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CareerPath — Guardrails, Limitations &amp; Responsible-Use Specification</w:t>
      </w:r>
    </w:p>
    <w:p>
      <w:pPr>
        <w:jc w:val="center"/>
      </w:pPr>
      <w:r>
        <w:rPr>
          <w:i/>
          <w:sz w:val="20"/>
        </w:rPr>
        <w:t>Safety, accuracy, scope and product limitations</w:t>
      </w:r>
    </w:p>
    <w:p/>
    <w:p>
      <w:pPr>
        <w:pStyle w:val="Heading1"/>
      </w:pPr>
      <w:r>
        <w:t>1. Purpose</w:t>
      </w:r>
    </w:p>
    <w:p>
      <w:r>
        <w:t>CareerPath is a guidance and information system. It should help students understand pathways and opportunities without presenting predictions or recommendations as guaranteed outcomes.</w:t>
      </w:r>
    </w:p>
    <w:p>
      <w:pPr>
        <w:pStyle w:val="Heading1"/>
      </w:pPr>
      <w:r>
        <w:t>2. Eligibility Guardrails</w:t>
      </w:r>
    </w:p>
    <w:p>
      <w:pPr>
        <w:pStyle w:val="ListBullet"/>
      </w:pPr>
      <w:r>
        <w:t>Government-job and examination eligibility must be checked against the specific recruitment/examination notification.</w:t>
      </w:r>
    </w:p>
    <w:p>
      <w:pPr>
        <w:pStyle w:val="ListBullet"/>
      </w:pPr>
      <w:r>
        <w:t>Do not infer eligibility solely from a general degree-to-job relationship.</w:t>
      </w:r>
    </w:p>
    <w:p>
      <w:pPr>
        <w:pStyle w:val="ListBullet"/>
      </w:pPr>
      <w:r>
        <w:t>Display official source links for important eligibility and notification facts.</w:t>
      </w:r>
    </w:p>
    <w:p>
      <w:pPr>
        <w:pStyle w:val="ListBullet"/>
      </w:pPr>
      <w:r>
        <w:t>If eligibility is uncertain or source data is stale, label it clearly and direct the user to the official notification.</w:t>
      </w:r>
    </w:p>
    <w:p>
      <w:pPr>
        <w:pStyle w:val="Heading1"/>
      </w:pPr>
      <w:r>
        <w:t>3. Date &amp; Notification Guardrails</w:t>
      </w:r>
    </w:p>
    <w:p>
      <w:pPr>
        <w:pStyle w:val="ListBullet"/>
      </w:pPr>
      <w:r>
        <w:t>Separate official dates from expected/typical periods.</w:t>
      </w:r>
    </w:p>
    <w:p>
      <w:pPr>
        <w:pStyle w:val="ListBullet"/>
      </w:pPr>
      <w:r>
        <w:t>Never fabricate application deadlines, examination dates or notification release dates.</w:t>
      </w:r>
    </w:p>
    <w:p>
      <w:pPr>
        <w:pStyle w:val="ListBullet"/>
      </w:pPr>
      <w:r>
        <w:t>Every time-sensitive record should have last_checked_at and source metadata.</w:t>
      </w:r>
    </w:p>
    <w:p>
      <w:pPr>
        <w:pStyle w:val="ListBullet"/>
      </w:pPr>
      <w:r>
        <w:t>Archived opportunities should not appear as current opportunities.</w:t>
      </w:r>
    </w:p>
    <w:p>
      <w:pPr>
        <w:pStyle w:val="Heading1"/>
      </w:pPr>
      <w:r>
        <w:t>4. Recommendation Guardrails</w:t>
      </w:r>
    </w:p>
    <w:p>
      <w:pPr>
        <w:pStyle w:val="ListBullet"/>
      </w:pPr>
      <w:r>
        <w:t>Present multiple suitable pathways when appropriate.</w:t>
      </w:r>
    </w:p>
    <w:p>
      <w:pPr>
        <w:pStyle w:val="ListBullet"/>
      </w:pPr>
      <w:r>
        <w:t>Do not claim that one career is universally best.</w:t>
      </w:r>
    </w:p>
    <w:p>
      <w:pPr>
        <w:pStyle w:val="ListBullet"/>
      </w:pPr>
      <w:r>
        <w:t>Do not use an unexplained score to determine a student's future.</w:t>
      </w:r>
    </w:p>
    <w:p>
      <w:pPr>
        <w:pStyle w:val="ListBullet"/>
      </w:pPr>
      <w:r>
        <w:t>Explain recommendation factors such as interests, education stage and skill goals.</w:t>
      </w:r>
    </w:p>
    <w:p>
      <w:pPr>
        <w:pStyle w:val="ListBullet"/>
      </w:pPr>
      <w:r>
        <w:t>Students should be able to explore alternatives and change their selected path.</w:t>
      </w:r>
    </w:p>
    <w:p>
      <w:pPr>
        <w:pStyle w:val="Heading1"/>
      </w:pPr>
      <w:r>
        <w:t>5. AI Guardrails</w:t>
      </w:r>
    </w:p>
    <w:p>
      <w:pPr>
        <w:pStyle w:val="ListBullet"/>
      </w:pPr>
      <w:r>
        <w:t>AI must retrieve verified CareerPath records before making factual claims.</w:t>
      </w:r>
    </w:p>
    <w:p>
      <w:pPr>
        <w:pStyle w:val="ListBullet"/>
      </w:pPr>
      <w:r>
        <w:t>AI must not invent eligibility, fees, dates, entrance requirements, salaries or recruitment rules.</w:t>
      </w:r>
    </w:p>
    <w:p>
      <w:pPr>
        <w:pStyle w:val="ListBullet"/>
      </w:pPr>
      <w:r>
        <w:t>AI responses about current opportunities should include the underlying official source.</w:t>
      </w:r>
    </w:p>
    <w:p>
      <w:pPr>
        <w:pStyle w:val="ListBullet"/>
      </w:pPr>
      <w:r>
        <w:t>If retrieved information is missing or conflicting, say so instead of guessing.</w:t>
      </w:r>
    </w:p>
    <w:p>
      <w:pPr>
        <w:pStyle w:val="ListBullet"/>
      </w:pPr>
      <w:r>
        <w:t>AI is an explanatory assistant, not a final authority for admissions, recruitment or regulated professional eligibility.</w:t>
      </w:r>
    </w:p>
    <w:p>
      <w:pPr>
        <w:pStyle w:val="Heading1"/>
      </w:pPr>
      <w:r>
        <w:t>6. Privacy &amp; Security</w:t>
      </w:r>
    </w:p>
    <w:p>
      <w:pPr>
        <w:pStyle w:val="ListBullet"/>
      </w:pPr>
      <w:r>
        <w:t>Collect only information required for the selected feature.</w:t>
      </w:r>
    </w:p>
    <w:p>
      <w:pPr>
        <w:pStyle w:val="ListBullet"/>
      </w:pPr>
      <w:r>
        <w:t>Hash passwords using a modern password-hashing algorithm; never store plaintext passwords.</w:t>
      </w:r>
    </w:p>
    <w:p>
      <w:pPr>
        <w:pStyle w:val="ListBullet"/>
      </w:pPr>
      <w:r>
        <w:t>Use HTTPS in production.</w:t>
      </w:r>
    </w:p>
    <w:p>
      <w:pPr>
        <w:pStyle w:val="ListBullet"/>
      </w:pPr>
      <w:r>
        <w:t>Enforce server-side authorization; never rely only on hidden frontend controls.</w:t>
      </w:r>
    </w:p>
    <w:p>
      <w:pPr>
        <w:pStyle w:val="ListBullet"/>
      </w:pPr>
      <w:r>
        <w:t>Protect student profile data and avoid exposing it through public search.</w:t>
      </w:r>
    </w:p>
    <w:p>
      <w:pPr>
        <w:pStyle w:val="ListBullet"/>
      </w:pPr>
      <w:r>
        <w:t>Use parameterized queries/ORM operations to reduce injection risk.</w:t>
      </w:r>
    </w:p>
    <w:p>
      <w:pPr>
        <w:pStyle w:val="ListBullet"/>
      </w:pPr>
      <w:r>
        <w:t>Validate uploaded files and user-generated content if such features are added.</w:t>
      </w:r>
    </w:p>
    <w:p>
      <w:pPr>
        <w:pStyle w:val="Heading1"/>
      </w:pPr>
      <w:r>
        <w:t>7. MVP Limitations</w:t>
      </w:r>
    </w:p>
    <w:p>
      <w:pPr>
        <w:pStyle w:val="ListBullet"/>
      </w:pPr>
      <w:r>
        <w:t>The MVP should cover a deliberately limited set of complete pathways rather than every career in India.</w:t>
      </w:r>
    </w:p>
    <w:p>
      <w:pPr>
        <w:pStyle w:val="ListBullet"/>
      </w:pPr>
      <w:r>
        <w:t>Career information may change; the system therefore needs content verification and maintenance.</w:t>
      </w:r>
    </w:p>
    <w:p>
      <w:pPr>
        <w:pStyle w:val="ListBullet"/>
      </w:pPr>
      <w:r>
        <w:t>Career progression examples are indicative and not guaranteed timelines.</w:t>
      </w:r>
    </w:p>
    <w:p>
      <w:pPr>
        <w:pStyle w:val="ListBullet"/>
      </w:pPr>
      <w:r>
        <w:t>Resource links may become unavailable and require periodic maintenance.</w:t>
      </w:r>
    </w:p>
    <w:p>
      <w:pPr>
        <w:pStyle w:val="ListBullet"/>
      </w:pPr>
      <w:r>
        <w:t>The first release should not attempt to replace professional counselling.</w:t>
      </w:r>
    </w:p>
    <w:p>
      <w:pPr>
        <w:pStyle w:val="Heading1"/>
      </w:pPr>
      <w:r>
        <w:t>8. Data Quality States</w:t>
      </w:r>
    </w:p>
    <w:tbl>
      <w:tblPr>
        <w:tblStyle w:val="TableGrid"/>
        <w:tblW w:type="auto" w:w="0"/>
        <w:tblLook w:firstColumn="1" w:firstRow="1" w:lastColumn="0" w:lastRow="0" w:noHBand="0" w:noVBand="1" w:val="04A0"/>
      </w:tblPr>
      <w:tblGrid>
        <w:gridCol w:w="3408"/>
        <w:gridCol w:w="3408"/>
        <w:gridCol w:w="3408"/>
      </w:tblGrid>
      <w:tr>
        <w:tc>
          <w:tcPr>
            <w:tcW w:type="dxa" w:w="3408"/>
            <w:shd w:fill="EDEDED"/>
          </w:tcPr>
          <w:p>
            <w:r>
              <w:t>State</w:t>
            </w:r>
          </w:p>
        </w:tc>
        <w:tc>
          <w:tcPr>
            <w:tcW w:type="dxa" w:w="3408"/>
            <w:shd w:fill="EDEDED"/>
          </w:tcPr>
          <w:p>
            <w:r>
              <w:t>Meaning</w:t>
            </w:r>
          </w:p>
        </w:tc>
        <w:tc>
          <w:tcPr>
            <w:tcW w:type="dxa" w:w="3408"/>
            <w:shd w:fill="EDEDED"/>
          </w:tcPr>
          <w:p>
            <w:r>
              <w:t>Student-facing behavior</w:t>
            </w:r>
          </w:p>
        </w:tc>
      </w:tr>
      <w:tr>
        <w:tc>
          <w:tcPr>
            <w:tcW w:type="dxa" w:w="3408"/>
          </w:tcPr>
          <w:p>
            <w:r>
              <w:t>Draft</w:t>
            </w:r>
          </w:p>
        </w:tc>
        <w:tc>
          <w:tcPr>
            <w:tcW w:type="dxa" w:w="3408"/>
          </w:tcPr>
          <w:p>
            <w:r>
              <w:t>Created but not reviewed</w:t>
            </w:r>
          </w:p>
        </w:tc>
        <w:tc>
          <w:tcPr>
            <w:tcW w:type="dxa" w:w="3408"/>
          </w:tcPr>
          <w:p>
            <w:r>
              <w:t>Hide from authoritative opportunity results</w:t>
            </w:r>
          </w:p>
        </w:tc>
      </w:tr>
      <w:tr>
        <w:tc>
          <w:tcPr>
            <w:tcW w:type="dxa" w:w="3408"/>
          </w:tcPr>
          <w:p>
            <w:r>
              <w:t>Verified</w:t>
            </w:r>
          </w:p>
        </w:tc>
        <w:tc>
          <w:tcPr>
            <w:tcW w:type="dxa" w:w="3408"/>
          </w:tcPr>
          <w:p>
            <w:r>
              <w:t>Source checked by authorized reviewer</w:t>
            </w:r>
          </w:p>
        </w:tc>
        <w:tc>
          <w:tcPr>
            <w:tcW w:type="dxa" w:w="3408"/>
          </w:tcPr>
          <w:p>
            <w:r>
              <w:t>Eligible for normal display</w:t>
            </w:r>
          </w:p>
        </w:tc>
      </w:tr>
      <w:tr>
        <w:tc>
          <w:tcPr>
            <w:tcW w:type="dxa" w:w="3408"/>
          </w:tcPr>
          <w:p>
            <w:r>
              <w:t>Stale</w:t>
            </w:r>
          </w:p>
        </w:tc>
        <w:tc>
          <w:tcPr>
            <w:tcW w:type="dxa" w:w="3408"/>
          </w:tcPr>
          <w:p>
            <w:r>
              <w:t>Verification interval exceeded</w:t>
            </w:r>
          </w:p>
        </w:tc>
        <w:tc>
          <w:tcPr>
            <w:tcW w:type="dxa" w:w="3408"/>
          </w:tcPr>
          <w:p>
            <w:r>
              <w:t>Display warning / recheck before relying on it</w:t>
            </w:r>
          </w:p>
        </w:tc>
      </w:tr>
      <w:tr>
        <w:tc>
          <w:tcPr>
            <w:tcW w:type="dxa" w:w="3408"/>
          </w:tcPr>
          <w:p>
            <w:r>
              <w:t>Archived</w:t>
            </w:r>
          </w:p>
        </w:tc>
        <w:tc>
          <w:tcPr>
            <w:tcW w:type="dxa" w:w="3408"/>
          </w:tcPr>
          <w:p>
            <w:r>
              <w:t>No longer current</w:t>
            </w:r>
          </w:p>
        </w:tc>
        <w:tc>
          <w:tcPr>
            <w:tcW w:type="dxa" w:w="3408"/>
          </w:tcPr>
          <w:p>
            <w:r>
              <w:t>Hide from current results; retain for history</w:t>
            </w:r>
          </w:p>
        </w:tc>
      </w:tr>
      <w:tr>
        <w:tc>
          <w:tcPr>
            <w:tcW w:type="dxa" w:w="3408"/>
          </w:tcPr>
          <w:p>
            <w:r>
              <w:t>Conflicting</w:t>
            </w:r>
          </w:p>
        </w:tc>
        <w:tc>
          <w:tcPr>
            <w:tcW w:type="dxa" w:w="3408"/>
          </w:tcPr>
          <w:p>
            <w:r>
              <w:t>Sources/data disagree</w:t>
            </w:r>
          </w:p>
        </w:tc>
        <w:tc>
          <w:tcPr>
            <w:tcW w:type="dxa" w:w="3408"/>
          </w:tcPr>
          <w:p>
            <w:r>
              <w:t>Show uncertainty and require review</w:t>
            </w:r>
          </w:p>
        </w:tc>
      </w:tr>
    </w:tbl>
    <w:p/>
    <w:p>
      <w:pPr>
        <w:pStyle w:val="Heading1"/>
      </w:pPr>
      <w:r>
        <w:t>9. Disclaimer Text for UI</w:t>
      </w:r>
    </w:p>
    <w:p>
      <w:r>
        <w:t>“CareerPath provides educational and career information to help you explore options. Eligibility, admission requirements, recruitment rules and deadlines can change. Always verify important details with the official institution, examination body or recruitment notification before making a decision.”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