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1B364" w14:textId="77777777" w:rsidR="008C4F19" w:rsidRPr="008C4F19" w:rsidRDefault="008C4F19" w:rsidP="008C4F1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Mood (affective) disorders are a group of mental health conditions where disturbances in mood—such as prolonged sadness, excessive elation, or extreme mood swings—are the central feature. The most common types include depressive disorders and bipolar disorders, which can significantly affect daily functioning and quality of life.</w:t>
      </w:r>
    </w:p>
    <w:p w14:paraId="14ABE2B7" w14:textId="77777777" w:rsidR="008C4F19" w:rsidRPr="008C4F19" w:rsidRDefault="008C4F19" w:rsidP="008C4F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C4F19">
        <w:rPr>
          <w:rFonts w:ascii="Segoe UI Emoji" w:eastAsia="Times New Roman" w:hAnsi="Segoe UI Emoji" w:cs="Segoe UI Emoji"/>
          <w:b/>
          <w:bCs/>
          <w:kern w:val="0"/>
          <w:sz w:val="36"/>
          <w:szCs w:val="36"/>
          <w:lang w:eastAsia="en-IN"/>
          <w14:ligatures w14:val="none"/>
        </w:rPr>
        <w:t>🌐</w:t>
      </w:r>
      <w:r w:rsidRPr="008C4F19">
        <w:rPr>
          <w:rFonts w:ascii="Times New Roman" w:eastAsia="Times New Roman" w:hAnsi="Times New Roman" w:cs="Times New Roman"/>
          <w:b/>
          <w:bCs/>
          <w:kern w:val="0"/>
          <w:sz w:val="36"/>
          <w:szCs w:val="36"/>
          <w:lang w:eastAsia="en-IN"/>
          <w14:ligatures w14:val="none"/>
        </w:rPr>
        <w:t xml:space="preserve"> What Are Mood (Affective) Disorders?</w:t>
      </w:r>
    </w:p>
    <w:p w14:paraId="212542BA" w14:textId="77777777" w:rsidR="008C4F19" w:rsidRPr="008C4F19" w:rsidRDefault="008C4F19" w:rsidP="008C4F19">
      <w:p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Mood disorders (sometimes called affective disorders) are psychiatric conditions characterized by persistent emotional states that interfere with normal living. They go beyond everyday ups and downs of mood.</w:t>
      </w:r>
    </w:p>
    <w:p w14:paraId="2D7D8E8C" w14:textId="77777777" w:rsidR="008C4F19" w:rsidRPr="008C4F19" w:rsidRDefault="008C4F19" w:rsidP="008C4F1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Depression</w:t>
      </w:r>
      <w:r w:rsidRPr="008C4F19">
        <w:rPr>
          <w:rFonts w:ascii="Times New Roman" w:eastAsia="Times New Roman" w:hAnsi="Times New Roman" w:cs="Times New Roman"/>
          <w:kern w:val="0"/>
          <w:sz w:val="36"/>
          <w:szCs w:val="36"/>
          <w:lang w:eastAsia="en-IN"/>
          <w14:ligatures w14:val="none"/>
        </w:rPr>
        <w:t>: Persistent sadness, emptiness, hopelessness, loss of interest in activities.</w:t>
      </w:r>
    </w:p>
    <w:p w14:paraId="44D25472" w14:textId="77777777" w:rsidR="008C4F19" w:rsidRPr="008C4F19" w:rsidRDefault="008C4F19" w:rsidP="008C4F1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Bipolar Disorder</w:t>
      </w:r>
      <w:r w:rsidRPr="008C4F19">
        <w:rPr>
          <w:rFonts w:ascii="Times New Roman" w:eastAsia="Times New Roman" w:hAnsi="Times New Roman" w:cs="Times New Roman"/>
          <w:kern w:val="0"/>
          <w:sz w:val="36"/>
          <w:szCs w:val="36"/>
          <w:lang w:eastAsia="en-IN"/>
          <w14:ligatures w14:val="none"/>
        </w:rPr>
        <w:t>: Alternating episodes of depression and mania (extreme elation, energy, impulsivity).</w:t>
      </w:r>
    </w:p>
    <w:p w14:paraId="53FE6D1C" w14:textId="77777777" w:rsidR="008C4F19" w:rsidRPr="008C4F19" w:rsidRDefault="008C4F19" w:rsidP="008C4F1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Cyclothymic Disorder</w:t>
      </w:r>
      <w:r w:rsidRPr="008C4F19">
        <w:rPr>
          <w:rFonts w:ascii="Times New Roman" w:eastAsia="Times New Roman" w:hAnsi="Times New Roman" w:cs="Times New Roman"/>
          <w:kern w:val="0"/>
          <w:sz w:val="36"/>
          <w:szCs w:val="36"/>
          <w:lang w:eastAsia="en-IN"/>
          <w14:ligatures w14:val="none"/>
        </w:rPr>
        <w:t>: Milder, chronic mood swings that don’t meet full criteria for bipolar disorder.</w:t>
      </w:r>
    </w:p>
    <w:p w14:paraId="62ACA0E3" w14:textId="77777777" w:rsidR="008C4F19" w:rsidRPr="008C4F19" w:rsidRDefault="008C4F19" w:rsidP="008C4F1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Seasonal Affective Disorder (SAD)</w:t>
      </w:r>
      <w:r w:rsidRPr="008C4F19">
        <w:rPr>
          <w:rFonts w:ascii="Times New Roman" w:eastAsia="Times New Roman" w:hAnsi="Times New Roman" w:cs="Times New Roman"/>
          <w:kern w:val="0"/>
          <w:sz w:val="36"/>
          <w:szCs w:val="36"/>
          <w:lang w:eastAsia="en-IN"/>
          <w14:ligatures w14:val="none"/>
        </w:rPr>
        <w:t>: Depression linked to seasonal changes, often winter.</w:t>
      </w:r>
    </w:p>
    <w:p w14:paraId="13A51CE1" w14:textId="77777777" w:rsidR="008C4F19" w:rsidRPr="008C4F19" w:rsidRDefault="008C4F19" w:rsidP="008C4F19">
      <w:pPr>
        <w:numPr>
          <w:ilvl w:val="0"/>
          <w:numId w:val="1"/>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Persistent Depressive Disorder (Dysthymia)</w:t>
      </w:r>
      <w:r w:rsidRPr="008C4F19">
        <w:rPr>
          <w:rFonts w:ascii="Times New Roman" w:eastAsia="Times New Roman" w:hAnsi="Times New Roman" w:cs="Times New Roman"/>
          <w:kern w:val="0"/>
          <w:sz w:val="36"/>
          <w:szCs w:val="36"/>
          <w:lang w:eastAsia="en-IN"/>
          <w14:ligatures w14:val="none"/>
        </w:rPr>
        <w:t>: Long-term, less severe but chronic depression.</w:t>
      </w:r>
    </w:p>
    <w:p w14:paraId="4051933E" w14:textId="77777777" w:rsidR="008C4F19" w:rsidRPr="008C4F19" w:rsidRDefault="008C4F19" w:rsidP="008C4F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C4F19">
        <w:rPr>
          <w:rFonts w:ascii="Segoe UI Emoji" w:eastAsia="Times New Roman" w:hAnsi="Segoe UI Emoji" w:cs="Segoe UI Emoji"/>
          <w:b/>
          <w:bCs/>
          <w:kern w:val="0"/>
          <w:sz w:val="36"/>
          <w:szCs w:val="36"/>
          <w:lang w:eastAsia="en-IN"/>
          <w14:ligatures w14:val="none"/>
        </w:rPr>
        <w:t>📊</w:t>
      </w:r>
      <w:r w:rsidRPr="008C4F19">
        <w:rPr>
          <w:rFonts w:ascii="Times New Roman" w:eastAsia="Times New Roman" w:hAnsi="Times New Roman" w:cs="Times New Roman"/>
          <w:b/>
          <w:bCs/>
          <w:kern w:val="0"/>
          <w:sz w:val="36"/>
          <w:szCs w:val="36"/>
          <w:lang w:eastAsia="en-IN"/>
          <w14:ligatures w14:val="none"/>
        </w:rPr>
        <w:t xml:space="preserve"> Key Types Compared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3"/>
        <w:gridCol w:w="2565"/>
        <w:gridCol w:w="1668"/>
        <w:gridCol w:w="2340"/>
      </w:tblGrid>
      <w:tr w:rsidR="008C4F19" w:rsidRPr="008C4F19" w14:paraId="15277CE2" w14:textId="77777777">
        <w:trPr>
          <w:tblHeader/>
          <w:tblCellSpacing w:w="15" w:type="dxa"/>
        </w:trPr>
        <w:tc>
          <w:tcPr>
            <w:tcW w:w="0" w:type="auto"/>
            <w:vAlign w:val="center"/>
            <w:hideMark/>
          </w:tcPr>
          <w:p w14:paraId="148A9182" w14:textId="77777777" w:rsidR="008C4F19" w:rsidRPr="008C4F19" w:rsidRDefault="008C4F19" w:rsidP="008C4F19">
            <w:pPr>
              <w:spacing w:after="0" w:line="240" w:lineRule="auto"/>
              <w:jc w:val="center"/>
              <w:rPr>
                <w:rFonts w:ascii="Times New Roman" w:eastAsia="Times New Roman" w:hAnsi="Times New Roman" w:cs="Times New Roman"/>
                <w:b/>
                <w:bCs/>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Disorder</w:t>
            </w:r>
          </w:p>
        </w:tc>
        <w:tc>
          <w:tcPr>
            <w:tcW w:w="0" w:type="auto"/>
            <w:vAlign w:val="center"/>
            <w:hideMark/>
          </w:tcPr>
          <w:p w14:paraId="22FCF5DB" w14:textId="77777777" w:rsidR="008C4F19" w:rsidRPr="008C4F19" w:rsidRDefault="008C4F19" w:rsidP="008C4F19">
            <w:pPr>
              <w:spacing w:after="0" w:line="240" w:lineRule="auto"/>
              <w:jc w:val="center"/>
              <w:rPr>
                <w:rFonts w:ascii="Times New Roman" w:eastAsia="Times New Roman" w:hAnsi="Times New Roman" w:cs="Times New Roman"/>
                <w:b/>
                <w:bCs/>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Core Features</w:t>
            </w:r>
          </w:p>
        </w:tc>
        <w:tc>
          <w:tcPr>
            <w:tcW w:w="0" w:type="auto"/>
            <w:vAlign w:val="center"/>
            <w:hideMark/>
          </w:tcPr>
          <w:p w14:paraId="5D708CED" w14:textId="77777777" w:rsidR="008C4F19" w:rsidRPr="008C4F19" w:rsidRDefault="008C4F19" w:rsidP="008C4F19">
            <w:pPr>
              <w:spacing w:after="0" w:line="240" w:lineRule="auto"/>
              <w:jc w:val="center"/>
              <w:rPr>
                <w:rFonts w:ascii="Times New Roman" w:eastAsia="Times New Roman" w:hAnsi="Times New Roman" w:cs="Times New Roman"/>
                <w:b/>
                <w:bCs/>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Duration</w:t>
            </w:r>
          </w:p>
        </w:tc>
        <w:tc>
          <w:tcPr>
            <w:tcW w:w="0" w:type="auto"/>
            <w:vAlign w:val="center"/>
            <w:hideMark/>
          </w:tcPr>
          <w:p w14:paraId="41DB4D0B" w14:textId="77777777" w:rsidR="008C4F19" w:rsidRPr="008C4F19" w:rsidRDefault="008C4F19" w:rsidP="008C4F19">
            <w:pPr>
              <w:spacing w:after="0" w:line="240" w:lineRule="auto"/>
              <w:jc w:val="center"/>
              <w:rPr>
                <w:rFonts w:ascii="Times New Roman" w:eastAsia="Times New Roman" w:hAnsi="Times New Roman" w:cs="Times New Roman"/>
                <w:b/>
                <w:bCs/>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Prevalence</w:t>
            </w:r>
          </w:p>
        </w:tc>
      </w:tr>
      <w:tr w:rsidR="008C4F19" w:rsidRPr="008C4F19" w14:paraId="2CAA1812" w14:textId="77777777">
        <w:trPr>
          <w:tblCellSpacing w:w="15" w:type="dxa"/>
        </w:trPr>
        <w:tc>
          <w:tcPr>
            <w:tcW w:w="0" w:type="auto"/>
            <w:vAlign w:val="center"/>
            <w:hideMark/>
          </w:tcPr>
          <w:p w14:paraId="26EEB46F"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Major Depressive Disorder</w:t>
            </w:r>
          </w:p>
        </w:tc>
        <w:tc>
          <w:tcPr>
            <w:tcW w:w="0" w:type="auto"/>
            <w:vAlign w:val="center"/>
            <w:hideMark/>
          </w:tcPr>
          <w:p w14:paraId="2E8CC0FF"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Persistent sadness, loss of interest, fatigue</w:t>
            </w:r>
          </w:p>
        </w:tc>
        <w:tc>
          <w:tcPr>
            <w:tcW w:w="0" w:type="auto"/>
            <w:vAlign w:val="center"/>
            <w:hideMark/>
          </w:tcPr>
          <w:p w14:paraId="68D4B2BA"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≥2 weeks</w:t>
            </w:r>
          </w:p>
        </w:tc>
        <w:tc>
          <w:tcPr>
            <w:tcW w:w="0" w:type="auto"/>
            <w:vAlign w:val="center"/>
            <w:hideMark/>
          </w:tcPr>
          <w:p w14:paraId="42D97D56"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~17% lifetime risk (US)</w:t>
            </w:r>
          </w:p>
        </w:tc>
      </w:tr>
      <w:tr w:rsidR="008C4F19" w:rsidRPr="008C4F19" w14:paraId="7F6BC2F0" w14:textId="77777777">
        <w:trPr>
          <w:tblCellSpacing w:w="15" w:type="dxa"/>
        </w:trPr>
        <w:tc>
          <w:tcPr>
            <w:tcW w:w="0" w:type="auto"/>
            <w:vAlign w:val="center"/>
            <w:hideMark/>
          </w:tcPr>
          <w:p w14:paraId="146A3D7D"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Bipolar I Disorder</w:t>
            </w:r>
          </w:p>
        </w:tc>
        <w:tc>
          <w:tcPr>
            <w:tcW w:w="0" w:type="auto"/>
            <w:vAlign w:val="center"/>
            <w:hideMark/>
          </w:tcPr>
          <w:p w14:paraId="4AC59ACF"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Severe mania + depression</w:t>
            </w:r>
          </w:p>
        </w:tc>
        <w:tc>
          <w:tcPr>
            <w:tcW w:w="0" w:type="auto"/>
            <w:vAlign w:val="center"/>
            <w:hideMark/>
          </w:tcPr>
          <w:p w14:paraId="19D0CC18"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Weeks to months</w:t>
            </w:r>
          </w:p>
        </w:tc>
        <w:tc>
          <w:tcPr>
            <w:tcW w:w="0" w:type="auto"/>
            <w:vAlign w:val="center"/>
            <w:hideMark/>
          </w:tcPr>
          <w:p w14:paraId="7A3286D6"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~1% of population</w:t>
            </w:r>
          </w:p>
        </w:tc>
      </w:tr>
      <w:tr w:rsidR="008C4F19" w:rsidRPr="008C4F19" w14:paraId="3775FBF3" w14:textId="77777777">
        <w:trPr>
          <w:tblCellSpacing w:w="15" w:type="dxa"/>
        </w:trPr>
        <w:tc>
          <w:tcPr>
            <w:tcW w:w="0" w:type="auto"/>
            <w:vAlign w:val="center"/>
            <w:hideMark/>
          </w:tcPr>
          <w:p w14:paraId="6422737C"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Bipolar II Disorder</w:t>
            </w:r>
          </w:p>
        </w:tc>
        <w:tc>
          <w:tcPr>
            <w:tcW w:w="0" w:type="auto"/>
            <w:vAlign w:val="center"/>
            <w:hideMark/>
          </w:tcPr>
          <w:p w14:paraId="18B55775"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Hypomania + depression</w:t>
            </w:r>
          </w:p>
        </w:tc>
        <w:tc>
          <w:tcPr>
            <w:tcW w:w="0" w:type="auto"/>
            <w:vAlign w:val="center"/>
            <w:hideMark/>
          </w:tcPr>
          <w:p w14:paraId="7FE8DD32"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Weeks to months</w:t>
            </w:r>
          </w:p>
        </w:tc>
        <w:tc>
          <w:tcPr>
            <w:tcW w:w="0" w:type="auto"/>
            <w:vAlign w:val="center"/>
            <w:hideMark/>
          </w:tcPr>
          <w:p w14:paraId="237AC220"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Less common than Bipolar I</w:t>
            </w:r>
          </w:p>
        </w:tc>
      </w:tr>
      <w:tr w:rsidR="008C4F19" w:rsidRPr="008C4F19" w14:paraId="015C9886" w14:textId="77777777">
        <w:trPr>
          <w:tblCellSpacing w:w="15" w:type="dxa"/>
        </w:trPr>
        <w:tc>
          <w:tcPr>
            <w:tcW w:w="0" w:type="auto"/>
            <w:vAlign w:val="center"/>
            <w:hideMark/>
          </w:tcPr>
          <w:p w14:paraId="444F6734"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Cyclothymic Disorder</w:t>
            </w:r>
          </w:p>
        </w:tc>
        <w:tc>
          <w:tcPr>
            <w:tcW w:w="0" w:type="auto"/>
            <w:vAlign w:val="center"/>
            <w:hideMark/>
          </w:tcPr>
          <w:p w14:paraId="35370C22"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Fluctuating mild highs/lows</w:t>
            </w:r>
          </w:p>
        </w:tc>
        <w:tc>
          <w:tcPr>
            <w:tcW w:w="0" w:type="auto"/>
            <w:vAlign w:val="center"/>
            <w:hideMark/>
          </w:tcPr>
          <w:p w14:paraId="1BD950D1"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≥2 years</w:t>
            </w:r>
          </w:p>
        </w:tc>
        <w:tc>
          <w:tcPr>
            <w:tcW w:w="0" w:type="auto"/>
            <w:vAlign w:val="center"/>
            <w:hideMark/>
          </w:tcPr>
          <w:p w14:paraId="7AFE1AF1"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Rare</w:t>
            </w:r>
          </w:p>
        </w:tc>
      </w:tr>
      <w:tr w:rsidR="008C4F19" w:rsidRPr="008C4F19" w14:paraId="4E9EA401" w14:textId="77777777">
        <w:trPr>
          <w:tblCellSpacing w:w="15" w:type="dxa"/>
        </w:trPr>
        <w:tc>
          <w:tcPr>
            <w:tcW w:w="0" w:type="auto"/>
            <w:vAlign w:val="center"/>
            <w:hideMark/>
          </w:tcPr>
          <w:p w14:paraId="585401A7"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Seasonal Affective Disorder</w:t>
            </w:r>
          </w:p>
        </w:tc>
        <w:tc>
          <w:tcPr>
            <w:tcW w:w="0" w:type="auto"/>
            <w:vAlign w:val="center"/>
            <w:hideMark/>
          </w:tcPr>
          <w:p w14:paraId="29D04D9F"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Depression tied to seasons</w:t>
            </w:r>
          </w:p>
        </w:tc>
        <w:tc>
          <w:tcPr>
            <w:tcW w:w="0" w:type="auto"/>
            <w:vAlign w:val="center"/>
            <w:hideMark/>
          </w:tcPr>
          <w:p w14:paraId="373E858F"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Seasonal</w:t>
            </w:r>
          </w:p>
        </w:tc>
        <w:tc>
          <w:tcPr>
            <w:tcW w:w="0" w:type="auto"/>
            <w:vAlign w:val="center"/>
            <w:hideMark/>
          </w:tcPr>
          <w:p w14:paraId="74968CA6" w14:textId="77777777" w:rsidR="008C4F19" w:rsidRPr="008C4F19" w:rsidRDefault="008C4F19" w:rsidP="008C4F19">
            <w:pPr>
              <w:spacing w:after="0"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More common in colder climates</w:t>
            </w:r>
          </w:p>
        </w:tc>
      </w:tr>
    </w:tbl>
    <w:p w14:paraId="3706A330" w14:textId="77777777" w:rsidR="008C4F19" w:rsidRPr="008C4F19" w:rsidRDefault="008C4F19" w:rsidP="008C4F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C4F19">
        <w:rPr>
          <w:rFonts w:ascii="Segoe UI Emoji" w:eastAsia="Times New Roman" w:hAnsi="Segoe UI Emoji" w:cs="Segoe UI Emoji"/>
          <w:b/>
          <w:bCs/>
          <w:kern w:val="0"/>
          <w:sz w:val="36"/>
          <w:szCs w:val="36"/>
          <w:lang w:eastAsia="en-IN"/>
          <w14:ligatures w14:val="none"/>
        </w:rPr>
        <w:t>⚠️</w:t>
      </w:r>
      <w:r w:rsidRPr="008C4F19">
        <w:rPr>
          <w:rFonts w:ascii="Times New Roman" w:eastAsia="Times New Roman" w:hAnsi="Times New Roman" w:cs="Times New Roman"/>
          <w:b/>
          <w:bCs/>
          <w:kern w:val="0"/>
          <w:sz w:val="36"/>
          <w:szCs w:val="36"/>
          <w:lang w:eastAsia="en-IN"/>
          <w14:ligatures w14:val="none"/>
        </w:rPr>
        <w:t xml:space="preserve"> Risks and Impact</w:t>
      </w:r>
    </w:p>
    <w:p w14:paraId="14AF46B3" w14:textId="77777777" w:rsidR="008C4F19" w:rsidRPr="008C4F19" w:rsidRDefault="008C4F19" w:rsidP="008C4F1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Suicide risk</w:t>
      </w:r>
      <w:r w:rsidRPr="008C4F19">
        <w:rPr>
          <w:rFonts w:ascii="Times New Roman" w:eastAsia="Times New Roman" w:hAnsi="Times New Roman" w:cs="Times New Roman"/>
          <w:kern w:val="0"/>
          <w:sz w:val="36"/>
          <w:szCs w:val="36"/>
          <w:lang w:eastAsia="en-IN"/>
          <w14:ligatures w14:val="none"/>
        </w:rPr>
        <w:t>: Higher in severe mood disorders, especially when combined with substance abuse.</w:t>
      </w:r>
    </w:p>
    <w:p w14:paraId="233807D6" w14:textId="77777777" w:rsidR="008C4F19" w:rsidRPr="008C4F19" w:rsidRDefault="008C4F19" w:rsidP="008C4F1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Daily functioning</w:t>
      </w:r>
      <w:r w:rsidRPr="008C4F19">
        <w:rPr>
          <w:rFonts w:ascii="Times New Roman" w:eastAsia="Times New Roman" w:hAnsi="Times New Roman" w:cs="Times New Roman"/>
          <w:kern w:val="0"/>
          <w:sz w:val="36"/>
          <w:szCs w:val="36"/>
          <w:lang w:eastAsia="en-IN"/>
          <w14:ligatures w14:val="none"/>
        </w:rPr>
        <w:t>: Work, relationships, and physical health often suffer.</w:t>
      </w:r>
    </w:p>
    <w:p w14:paraId="3791692B" w14:textId="77777777" w:rsidR="008C4F19" w:rsidRPr="008C4F19" w:rsidRDefault="008C4F19" w:rsidP="008C4F19">
      <w:pPr>
        <w:numPr>
          <w:ilvl w:val="0"/>
          <w:numId w:val="2"/>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Gender differences</w:t>
      </w:r>
      <w:r w:rsidRPr="008C4F19">
        <w:rPr>
          <w:rFonts w:ascii="Times New Roman" w:eastAsia="Times New Roman" w:hAnsi="Times New Roman" w:cs="Times New Roman"/>
          <w:kern w:val="0"/>
          <w:sz w:val="36"/>
          <w:szCs w:val="36"/>
          <w:lang w:eastAsia="en-IN"/>
          <w14:ligatures w14:val="none"/>
        </w:rPr>
        <w:t>: Mood disorders are more common in women.</w:t>
      </w:r>
    </w:p>
    <w:p w14:paraId="607C7AF3" w14:textId="77777777" w:rsidR="008C4F19" w:rsidRPr="008C4F19" w:rsidRDefault="008C4F19" w:rsidP="008C4F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C4F19">
        <w:rPr>
          <w:rFonts w:ascii="Segoe UI Emoji" w:eastAsia="Times New Roman" w:hAnsi="Segoe UI Emoji" w:cs="Segoe UI Emoji"/>
          <w:b/>
          <w:bCs/>
          <w:kern w:val="0"/>
          <w:sz w:val="36"/>
          <w:szCs w:val="36"/>
          <w:lang w:eastAsia="en-IN"/>
          <w14:ligatures w14:val="none"/>
        </w:rPr>
        <w:t>🧠</w:t>
      </w:r>
      <w:r w:rsidRPr="008C4F19">
        <w:rPr>
          <w:rFonts w:ascii="Times New Roman" w:eastAsia="Times New Roman" w:hAnsi="Times New Roman" w:cs="Times New Roman"/>
          <w:b/>
          <w:bCs/>
          <w:kern w:val="0"/>
          <w:sz w:val="36"/>
          <w:szCs w:val="36"/>
          <w:lang w:eastAsia="en-IN"/>
          <w14:ligatures w14:val="none"/>
        </w:rPr>
        <w:t xml:space="preserve"> Causes and Contributing Factors</w:t>
      </w:r>
    </w:p>
    <w:p w14:paraId="22859E6F" w14:textId="77777777" w:rsidR="008C4F19" w:rsidRPr="008C4F19" w:rsidRDefault="008C4F19" w:rsidP="008C4F1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Biological</w:t>
      </w:r>
      <w:r w:rsidRPr="008C4F19">
        <w:rPr>
          <w:rFonts w:ascii="Times New Roman" w:eastAsia="Times New Roman" w:hAnsi="Times New Roman" w:cs="Times New Roman"/>
          <w:kern w:val="0"/>
          <w:sz w:val="36"/>
          <w:szCs w:val="36"/>
          <w:lang w:eastAsia="en-IN"/>
          <w14:ligatures w14:val="none"/>
        </w:rPr>
        <w:t>: Genetics, brain chemistry imbalances (neurotransmitters like serotonin, dopamine).</w:t>
      </w:r>
    </w:p>
    <w:p w14:paraId="7B1BE036" w14:textId="77777777" w:rsidR="008C4F19" w:rsidRPr="008C4F19" w:rsidRDefault="008C4F19" w:rsidP="008C4F1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Psychological</w:t>
      </w:r>
      <w:r w:rsidRPr="008C4F19">
        <w:rPr>
          <w:rFonts w:ascii="Times New Roman" w:eastAsia="Times New Roman" w:hAnsi="Times New Roman" w:cs="Times New Roman"/>
          <w:kern w:val="0"/>
          <w:sz w:val="36"/>
          <w:szCs w:val="36"/>
          <w:lang w:eastAsia="en-IN"/>
          <w14:ligatures w14:val="none"/>
        </w:rPr>
        <w:t>: Trauma, stress, personality traits.</w:t>
      </w:r>
    </w:p>
    <w:p w14:paraId="77757A4A" w14:textId="77777777" w:rsidR="008C4F19" w:rsidRPr="008C4F19" w:rsidRDefault="008C4F19" w:rsidP="008C4F19">
      <w:pPr>
        <w:numPr>
          <w:ilvl w:val="0"/>
          <w:numId w:val="3"/>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b/>
          <w:bCs/>
          <w:kern w:val="0"/>
          <w:sz w:val="36"/>
          <w:szCs w:val="36"/>
          <w:lang w:eastAsia="en-IN"/>
          <w14:ligatures w14:val="none"/>
        </w:rPr>
        <w:t>Environmental</w:t>
      </w:r>
      <w:r w:rsidRPr="008C4F19">
        <w:rPr>
          <w:rFonts w:ascii="Times New Roman" w:eastAsia="Times New Roman" w:hAnsi="Times New Roman" w:cs="Times New Roman"/>
          <w:kern w:val="0"/>
          <w:sz w:val="36"/>
          <w:szCs w:val="36"/>
          <w:lang w:eastAsia="en-IN"/>
          <w14:ligatures w14:val="none"/>
        </w:rPr>
        <w:t>: Seasonal changes, social isolation, chronic illness.</w:t>
      </w:r>
    </w:p>
    <w:p w14:paraId="70E160B1" w14:textId="77777777" w:rsidR="008C4F19" w:rsidRPr="008C4F19" w:rsidRDefault="008C4F19" w:rsidP="008C4F19">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8C4F19">
        <w:rPr>
          <w:rFonts w:ascii="Segoe UI Emoji" w:eastAsia="Times New Roman" w:hAnsi="Segoe UI Emoji" w:cs="Segoe UI Emoji"/>
          <w:b/>
          <w:bCs/>
          <w:kern w:val="0"/>
          <w:sz w:val="36"/>
          <w:szCs w:val="36"/>
          <w:lang w:eastAsia="en-IN"/>
          <w14:ligatures w14:val="none"/>
        </w:rPr>
        <w:t>📌</w:t>
      </w:r>
      <w:r w:rsidRPr="008C4F19">
        <w:rPr>
          <w:rFonts w:ascii="Times New Roman" w:eastAsia="Times New Roman" w:hAnsi="Times New Roman" w:cs="Times New Roman"/>
          <w:b/>
          <w:bCs/>
          <w:kern w:val="0"/>
          <w:sz w:val="36"/>
          <w:szCs w:val="36"/>
          <w:lang w:eastAsia="en-IN"/>
          <w14:ligatures w14:val="none"/>
        </w:rPr>
        <w:t xml:space="preserve"> Key Takeaways</w:t>
      </w:r>
    </w:p>
    <w:p w14:paraId="1147513A" w14:textId="77777777" w:rsidR="008C4F19" w:rsidRPr="008C4F19" w:rsidRDefault="008C4F19" w:rsidP="008C4F19">
      <w:pPr>
        <w:numPr>
          <w:ilvl w:val="0"/>
          <w:numId w:val="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 xml:space="preserve">Mood disorders are </w:t>
      </w:r>
      <w:r w:rsidRPr="008C4F19">
        <w:rPr>
          <w:rFonts w:ascii="Times New Roman" w:eastAsia="Times New Roman" w:hAnsi="Times New Roman" w:cs="Times New Roman"/>
          <w:b/>
          <w:bCs/>
          <w:kern w:val="0"/>
          <w:sz w:val="36"/>
          <w:szCs w:val="36"/>
          <w:lang w:eastAsia="en-IN"/>
          <w14:ligatures w14:val="none"/>
        </w:rPr>
        <w:t>not just normal sadness or happiness</w:t>
      </w:r>
      <w:r w:rsidRPr="008C4F19">
        <w:rPr>
          <w:rFonts w:ascii="Times New Roman" w:eastAsia="Times New Roman" w:hAnsi="Times New Roman" w:cs="Times New Roman"/>
          <w:kern w:val="0"/>
          <w:sz w:val="36"/>
          <w:szCs w:val="36"/>
          <w:lang w:eastAsia="en-IN"/>
          <w14:ligatures w14:val="none"/>
        </w:rPr>
        <w:t>; they involve extreme, prolonged emotional states.</w:t>
      </w:r>
    </w:p>
    <w:p w14:paraId="7803D956" w14:textId="77777777" w:rsidR="008C4F19" w:rsidRPr="008C4F19" w:rsidRDefault="008C4F19" w:rsidP="008C4F19">
      <w:pPr>
        <w:numPr>
          <w:ilvl w:val="0"/>
          <w:numId w:val="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 xml:space="preserve">They include </w:t>
      </w:r>
      <w:r w:rsidRPr="008C4F19">
        <w:rPr>
          <w:rFonts w:ascii="Times New Roman" w:eastAsia="Times New Roman" w:hAnsi="Times New Roman" w:cs="Times New Roman"/>
          <w:b/>
          <w:bCs/>
          <w:kern w:val="0"/>
          <w:sz w:val="36"/>
          <w:szCs w:val="36"/>
          <w:lang w:eastAsia="en-IN"/>
          <w14:ligatures w14:val="none"/>
        </w:rPr>
        <w:t>depression, bipolar disorder, cyclothymia, dysthymia, and seasonal affective disorder</w:t>
      </w:r>
      <w:r w:rsidRPr="008C4F19">
        <w:rPr>
          <w:rFonts w:ascii="Times New Roman" w:eastAsia="Times New Roman" w:hAnsi="Times New Roman" w:cs="Times New Roman"/>
          <w:kern w:val="0"/>
          <w:sz w:val="36"/>
          <w:szCs w:val="36"/>
          <w:lang w:eastAsia="en-IN"/>
          <w14:ligatures w14:val="none"/>
        </w:rPr>
        <w:t>.</w:t>
      </w:r>
    </w:p>
    <w:p w14:paraId="46B5AC15" w14:textId="77777777" w:rsidR="008C4F19" w:rsidRPr="008C4F19" w:rsidRDefault="008C4F19" w:rsidP="008C4F19">
      <w:pPr>
        <w:numPr>
          <w:ilvl w:val="0"/>
          <w:numId w:val="4"/>
        </w:numPr>
        <w:spacing w:before="100" w:beforeAutospacing="1" w:after="100" w:afterAutospacing="1" w:line="240" w:lineRule="auto"/>
        <w:rPr>
          <w:rFonts w:ascii="Times New Roman" w:eastAsia="Times New Roman" w:hAnsi="Times New Roman" w:cs="Times New Roman"/>
          <w:kern w:val="0"/>
          <w:sz w:val="36"/>
          <w:szCs w:val="36"/>
          <w:lang w:eastAsia="en-IN"/>
          <w14:ligatures w14:val="none"/>
        </w:rPr>
      </w:pPr>
      <w:r w:rsidRPr="008C4F19">
        <w:rPr>
          <w:rFonts w:ascii="Times New Roman" w:eastAsia="Times New Roman" w:hAnsi="Times New Roman" w:cs="Times New Roman"/>
          <w:kern w:val="0"/>
          <w:sz w:val="36"/>
          <w:szCs w:val="36"/>
          <w:lang w:eastAsia="en-IN"/>
          <w14:ligatures w14:val="none"/>
        </w:rPr>
        <w:t xml:space="preserve">They affect </w:t>
      </w:r>
      <w:r w:rsidRPr="008C4F19">
        <w:rPr>
          <w:rFonts w:ascii="Times New Roman" w:eastAsia="Times New Roman" w:hAnsi="Times New Roman" w:cs="Times New Roman"/>
          <w:b/>
          <w:bCs/>
          <w:kern w:val="0"/>
          <w:sz w:val="36"/>
          <w:szCs w:val="36"/>
          <w:lang w:eastAsia="en-IN"/>
          <w14:ligatures w14:val="none"/>
        </w:rPr>
        <w:t>about 20% of the population at any given time</w:t>
      </w:r>
      <w:r w:rsidRPr="008C4F19">
        <w:rPr>
          <w:rFonts w:ascii="Times New Roman" w:eastAsia="Times New Roman" w:hAnsi="Times New Roman" w:cs="Times New Roman"/>
          <w:kern w:val="0"/>
          <w:sz w:val="36"/>
          <w:szCs w:val="36"/>
          <w:lang w:eastAsia="en-IN"/>
          <w14:ligatures w14:val="none"/>
        </w:rPr>
        <w:t>.</w:t>
      </w:r>
    </w:p>
    <w:p w14:paraId="32BF50E5" w14:textId="77777777" w:rsidR="007A6B31" w:rsidRPr="008C4F19" w:rsidRDefault="007A6B31">
      <w:pPr>
        <w:rPr>
          <w:sz w:val="36"/>
          <w:szCs w:val="36"/>
        </w:rPr>
      </w:pPr>
    </w:p>
    <w:sectPr w:rsidR="007A6B31" w:rsidRPr="008C4F1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85CFC"/>
    <w:multiLevelType w:val="multilevel"/>
    <w:tmpl w:val="DEE69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9C8155B"/>
    <w:multiLevelType w:val="multilevel"/>
    <w:tmpl w:val="E780B7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B2F4B55"/>
    <w:multiLevelType w:val="multilevel"/>
    <w:tmpl w:val="EE2497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7E7A5642"/>
    <w:multiLevelType w:val="multilevel"/>
    <w:tmpl w:val="D4DCB1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696740413">
    <w:abstractNumId w:val="2"/>
  </w:num>
  <w:num w:numId="2" w16cid:durableId="1407917829">
    <w:abstractNumId w:val="3"/>
  </w:num>
  <w:num w:numId="3" w16cid:durableId="571043403">
    <w:abstractNumId w:val="1"/>
  </w:num>
  <w:num w:numId="4" w16cid:durableId="30096517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4F19"/>
    <w:rsid w:val="007A6B31"/>
    <w:rsid w:val="008C4F19"/>
    <w:rsid w:val="00C75777"/>
    <w:rsid w:val="00E30EB7"/>
    <w:rsid w:val="00EE53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170259"/>
  <w15:chartTrackingRefBased/>
  <w15:docId w15:val="{DD3D26DD-2928-468D-953A-F95DB44949C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4F1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4F1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4F1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4F1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4F1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4F1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4F1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4F1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4F1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4F1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4F1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4F1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4F1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4F1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4F1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4F1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4F1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4F19"/>
    <w:rPr>
      <w:rFonts w:eastAsiaTheme="majorEastAsia" w:cstheme="majorBidi"/>
      <w:color w:val="272727" w:themeColor="text1" w:themeTint="D8"/>
    </w:rPr>
  </w:style>
  <w:style w:type="paragraph" w:styleId="Title">
    <w:name w:val="Title"/>
    <w:basedOn w:val="Normal"/>
    <w:next w:val="Normal"/>
    <w:link w:val="TitleChar"/>
    <w:uiPriority w:val="10"/>
    <w:qFormat/>
    <w:rsid w:val="008C4F1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4F1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4F1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4F1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4F19"/>
    <w:pPr>
      <w:spacing w:before="160"/>
      <w:jc w:val="center"/>
    </w:pPr>
    <w:rPr>
      <w:i/>
      <w:iCs/>
      <w:color w:val="404040" w:themeColor="text1" w:themeTint="BF"/>
    </w:rPr>
  </w:style>
  <w:style w:type="character" w:customStyle="1" w:styleId="QuoteChar">
    <w:name w:val="Quote Char"/>
    <w:basedOn w:val="DefaultParagraphFont"/>
    <w:link w:val="Quote"/>
    <w:uiPriority w:val="29"/>
    <w:rsid w:val="008C4F19"/>
    <w:rPr>
      <w:i/>
      <w:iCs/>
      <w:color w:val="404040" w:themeColor="text1" w:themeTint="BF"/>
    </w:rPr>
  </w:style>
  <w:style w:type="paragraph" w:styleId="ListParagraph">
    <w:name w:val="List Paragraph"/>
    <w:basedOn w:val="Normal"/>
    <w:uiPriority w:val="34"/>
    <w:qFormat/>
    <w:rsid w:val="008C4F19"/>
    <w:pPr>
      <w:ind w:left="720"/>
      <w:contextualSpacing/>
    </w:pPr>
  </w:style>
  <w:style w:type="character" w:styleId="IntenseEmphasis">
    <w:name w:val="Intense Emphasis"/>
    <w:basedOn w:val="DefaultParagraphFont"/>
    <w:uiPriority w:val="21"/>
    <w:qFormat/>
    <w:rsid w:val="008C4F19"/>
    <w:rPr>
      <w:i/>
      <w:iCs/>
      <w:color w:val="0F4761" w:themeColor="accent1" w:themeShade="BF"/>
    </w:rPr>
  </w:style>
  <w:style w:type="paragraph" w:styleId="IntenseQuote">
    <w:name w:val="Intense Quote"/>
    <w:basedOn w:val="Normal"/>
    <w:next w:val="Normal"/>
    <w:link w:val="IntenseQuoteChar"/>
    <w:uiPriority w:val="30"/>
    <w:qFormat/>
    <w:rsid w:val="008C4F1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4F19"/>
    <w:rPr>
      <w:i/>
      <w:iCs/>
      <w:color w:val="0F4761" w:themeColor="accent1" w:themeShade="BF"/>
    </w:rPr>
  </w:style>
  <w:style w:type="character" w:styleId="IntenseReference">
    <w:name w:val="Intense Reference"/>
    <w:basedOn w:val="DefaultParagraphFont"/>
    <w:uiPriority w:val="32"/>
    <w:qFormat/>
    <w:rsid w:val="008C4F19"/>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Pages>
  <Words>348</Words>
  <Characters>1986</Characters>
  <Application>Microsoft Office Word</Application>
  <DocSecurity>0</DocSecurity>
  <Lines>16</Lines>
  <Paragraphs>4</Paragraphs>
  <ScaleCrop>false</ScaleCrop>
  <Company/>
  <LinksUpToDate>false</LinksUpToDate>
  <CharactersWithSpaces>2330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Chandni B Singh</dc:creator>
  <cp:keywords/>
  <dc:description/>
  <cp:lastModifiedBy>Chandni B Singh</cp:lastModifiedBy>
  <cp:revision>1</cp:revision>
  <cp:lastPrinted>2026-03-11T11:16:00Z</cp:lastPrinted>
  <dcterms:created xsi:type="dcterms:W3CDTF">2026-03-11T11:15:00Z</dcterms:created>
  <dcterms:modified xsi:type="dcterms:W3CDTF">2026-03-11T16:21:00Z</dcterms:modified>
</cp:coreProperties>
</file>