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9foajyl9c4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he Rise of Electric Vehicles and the Future of Transportation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wvcpajs6x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 1 — Early Innovations and Market Growth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 vehicles (EVs) first appeared in the </w:t>
      </w:r>
      <w:r w:rsidDel="00000000" w:rsidR="00000000" w:rsidRPr="00000000">
        <w:rPr>
          <w:b w:val="1"/>
          <w:rtl w:val="0"/>
        </w:rPr>
        <w:t xml:space="preserve">late 19th century</w:t>
      </w:r>
      <w:r w:rsidDel="00000000" w:rsidR="00000000" w:rsidRPr="00000000">
        <w:rPr>
          <w:rtl w:val="0"/>
        </w:rPr>
        <w:t xml:space="preserve">, before internal-combustion engines took over. EVs declined by the 1920s due to weak batteries and higher costs.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returned during the </w:t>
      </w:r>
      <w:r w:rsidDel="00000000" w:rsidR="00000000" w:rsidRPr="00000000">
        <w:rPr>
          <w:b w:val="1"/>
          <w:rtl w:val="0"/>
        </w:rPr>
        <w:t xml:space="preserve">1970s oil crises</w:t>
      </w:r>
      <w:r w:rsidDel="00000000" w:rsidR="00000000" w:rsidRPr="00000000">
        <w:rPr>
          <w:rtl w:val="0"/>
        </w:rPr>
        <w:t xml:space="preserve"> but real progress came in the </w:t>
      </w:r>
      <w:r w:rsidDel="00000000" w:rsidR="00000000" w:rsidRPr="00000000">
        <w:rPr>
          <w:b w:val="1"/>
          <w:rtl w:val="0"/>
        </w:rPr>
        <w:t xml:space="preserve">2000s</w:t>
      </w:r>
      <w:r w:rsidDel="00000000" w:rsidR="00000000" w:rsidRPr="00000000">
        <w:rPr>
          <w:rtl w:val="0"/>
        </w:rPr>
        <w:t xml:space="preserve"> with lithium-ion batteries. In </w:t>
      </w:r>
      <w:r w:rsidDel="00000000" w:rsidR="00000000" w:rsidRPr="00000000">
        <w:rPr>
          <w:b w:val="1"/>
          <w:rtl w:val="0"/>
        </w:rPr>
        <w:t xml:space="preserve">2008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Tesla</w:t>
      </w:r>
      <w:r w:rsidDel="00000000" w:rsidR="00000000" w:rsidRPr="00000000">
        <w:rPr>
          <w:rtl w:val="0"/>
        </w:rPr>
        <w:t xml:space="preserve"> launched the </w:t>
      </w:r>
      <w:r w:rsidDel="00000000" w:rsidR="00000000" w:rsidRPr="00000000">
        <w:rPr>
          <w:b w:val="1"/>
          <w:rtl w:val="0"/>
        </w:rPr>
        <w:t xml:space="preserve">Roadster</w:t>
      </w:r>
      <w:r w:rsidDel="00000000" w:rsidR="00000000" w:rsidRPr="00000000">
        <w:rPr>
          <w:rtl w:val="0"/>
        </w:rPr>
        <w:t xml:space="preserve">, driving over </w:t>
      </w:r>
      <w:r w:rsidDel="00000000" w:rsidR="00000000" w:rsidRPr="00000000">
        <w:rPr>
          <w:b w:val="1"/>
          <w:rtl w:val="0"/>
        </w:rPr>
        <w:t xml:space="preserve">200 miles per charge</w:t>
      </w:r>
      <w:r w:rsidDel="00000000" w:rsidR="00000000" w:rsidRPr="00000000">
        <w:rPr>
          <w:rtl w:val="0"/>
        </w:rPr>
        <w:t xml:space="preserve">. Global sales passed </w:t>
      </w:r>
      <w:r w:rsidDel="00000000" w:rsidR="00000000" w:rsidRPr="00000000">
        <w:rPr>
          <w:b w:val="1"/>
          <w:rtl w:val="0"/>
        </w:rPr>
        <w:t xml:space="preserve">3 million per year</w:t>
      </w:r>
      <w:r w:rsidDel="00000000" w:rsidR="00000000" w:rsidRPr="00000000">
        <w:rPr>
          <w:rtl w:val="0"/>
        </w:rPr>
        <w:t xml:space="preserve"> by 2020 as prices fell and governments incentivized clean transport.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6ogtdnkv4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 2 — Infrastructure, Sustainability, and Future Trends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 growth depends on </w:t>
      </w:r>
      <w:r w:rsidDel="00000000" w:rsidR="00000000" w:rsidRPr="00000000">
        <w:rPr>
          <w:b w:val="1"/>
          <w:rtl w:val="0"/>
        </w:rPr>
        <w:t xml:space="preserve">charging infrastructure</w:t>
      </w:r>
      <w:r w:rsidDel="00000000" w:rsidR="00000000" w:rsidRPr="00000000">
        <w:rPr>
          <w:rtl w:val="0"/>
        </w:rPr>
        <w:t xml:space="preserve">—from fast-charging hubs to </w:t>
      </w:r>
      <w:r w:rsidDel="00000000" w:rsidR="00000000" w:rsidRPr="00000000">
        <w:rPr>
          <w:b w:val="1"/>
          <w:rtl w:val="0"/>
        </w:rPr>
        <w:t xml:space="preserve">wireless charging roads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battery-swap systems</w:t>
      </w:r>
      <w:r w:rsidDel="00000000" w:rsidR="00000000" w:rsidRPr="00000000">
        <w:rPr>
          <w:rtl w:val="0"/>
        </w:rPr>
        <w:t xml:space="preserve">. EVs cut emissions, especially when powered by renewables, but challenges include </w:t>
      </w:r>
      <w:r w:rsidDel="00000000" w:rsidR="00000000" w:rsidRPr="00000000">
        <w:rPr>
          <w:b w:val="1"/>
          <w:rtl w:val="0"/>
        </w:rPr>
        <w:t xml:space="preserve">battery recycling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lithium/nickel sourcing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grid capacity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Governments now promote </w:t>
      </w:r>
      <w:r w:rsidDel="00000000" w:rsidR="00000000" w:rsidRPr="00000000">
        <w:rPr>
          <w:b w:val="1"/>
          <w:rtl w:val="0"/>
        </w:rPr>
        <w:t xml:space="preserve">circular-economy strategies</w:t>
      </w:r>
      <w:r w:rsidDel="00000000" w:rsidR="00000000" w:rsidRPr="00000000">
        <w:rPr>
          <w:rtl w:val="0"/>
        </w:rPr>
        <w:t xml:space="preserve"> and regulate mining. Emerging tech like </w:t>
      </w:r>
      <w:r w:rsidDel="00000000" w:rsidR="00000000" w:rsidRPr="00000000">
        <w:rPr>
          <w:b w:val="1"/>
          <w:rtl w:val="0"/>
        </w:rPr>
        <w:t xml:space="preserve">autonomous driving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vehicle-to-grid integration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solid-state batteries</w:t>
      </w:r>
      <w:r w:rsidDel="00000000" w:rsidR="00000000" w:rsidRPr="00000000">
        <w:rPr>
          <w:rtl w:val="0"/>
        </w:rPr>
        <w:t xml:space="preserve"> promise efficiency.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with </w:t>
      </w:r>
      <w:r w:rsidDel="00000000" w:rsidR="00000000" w:rsidRPr="00000000">
        <w:rPr>
          <w:b w:val="1"/>
          <w:rtl w:val="0"/>
        </w:rPr>
        <w:t xml:space="preserve">UN SDG 13 (Climate Action)</w:t>
      </w:r>
      <w:r w:rsidDel="00000000" w:rsidR="00000000" w:rsidRPr="00000000">
        <w:rPr>
          <w:rtl w:val="0"/>
        </w:rPr>
        <w:t xml:space="preserve">, experts project that by </w:t>
      </w:r>
      <w:r w:rsidDel="00000000" w:rsidR="00000000" w:rsidRPr="00000000">
        <w:rPr>
          <w:b w:val="1"/>
          <w:rtl w:val="0"/>
        </w:rPr>
        <w:t xml:space="preserve">2035</w:t>
      </w:r>
      <w:r w:rsidDel="00000000" w:rsidR="00000000" w:rsidRPr="00000000">
        <w:rPr>
          <w:rtl w:val="0"/>
        </w:rPr>
        <w:t xml:space="preserve">, over </w:t>
      </w:r>
      <w:r w:rsidDel="00000000" w:rsidR="00000000" w:rsidRPr="00000000">
        <w:rPr>
          <w:b w:val="1"/>
          <w:rtl w:val="0"/>
        </w:rPr>
        <w:t xml:space="preserve">60% of new cars</w:t>
      </w:r>
      <w:r w:rsidDel="00000000" w:rsidR="00000000" w:rsidRPr="00000000">
        <w:rPr>
          <w:rtl w:val="0"/>
        </w:rPr>
        <w:t xml:space="preserve"> will be electric—ushering in a sustainable transport era.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