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5273E" w14:textId="77777777" w:rsidR="00C57FE8" w:rsidRDefault="00000000">
      <w:pPr>
        <w:pStyle w:val="Title"/>
        <w:jc w:val="center"/>
      </w:pPr>
      <w:r>
        <w:t>Playwright Testing Platform</w:t>
      </w:r>
    </w:p>
    <w:p w14:paraId="6B1F42D9" w14:textId="77777777" w:rsidR="00C57FE8" w:rsidRDefault="00000000">
      <w:pPr>
        <w:pStyle w:val="Heading1"/>
        <w:jc w:val="center"/>
      </w:pPr>
      <w:r>
        <w:t>Architecture Documentation</w:t>
      </w:r>
    </w:p>
    <w:p w14:paraId="29546A0E" w14:textId="77777777" w:rsidR="00C57FE8" w:rsidRDefault="00000000">
      <w:pPr>
        <w:pStyle w:val="Heading1"/>
      </w:pPr>
      <w:r>
        <w:t>Executive Summary</w:t>
      </w:r>
    </w:p>
    <w:p w14:paraId="2675723B" w14:textId="77777777" w:rsidR="00C57FE8" w:rsidRDefault="00000000">
      <w:r>
        <w:t>This document outlines the architecture of a comprehensive full-stack Playwright testing platform featuring:</w:t>
      </w:r>
      <w:r>
        <w:br/>
      </w:r>
      <w:r>
        <w:br/>
        <w:t>• React Dashboard - Web-based interface for test management</w:t>
      </w:r>
      <w:r>
        <w:br/>
        <w:t xml:space="preserve">• Chrome Extension - Browser-based test recording and execution  </w:t>
      </w:r>
      <w:r>
        <w:br/>
        <w:t>• Express Backend - Centralized API server</w:t>
      </w:r>
      <w:r>
        <w:br/>
        <w:t>• PostgreSQL Database - Persistent data storage</w:t>
      </w:r>
      <w:r>
        <w:br/>
      </w:r>
      <w:r>
        <w:br/>
        <w:t>The platform provides unified identity management through JWT-based authentication, enabling seamless integration between the dashboard and extension. Core capabilities include script management, test execution with Allure reporting, API testing suite, ML-based script enhancement, and comprehensive test data management.</w:t>
      </w:r>
    </w:p>
    <w:p w14:paraId="02ABFE6E" w14:textId="77777777" w:rsidR="00C57FE8" w:rsidRDefault="00000000">
      <w:pPr>
        <w:pStyle w:val="Heading1"/>
      </w:pPr>
      <w:r>
        <w:t>System Architecture Diagram</w:t>
      </w:r>
    </w:p>
    <w:p w14:paraId="1B4C6FE5" w14:textId="77777777" w:rsidR="00C57FE8" w:rsidRDefault="00000000">
      <w:r>
        <w:t>The following diagram illustrates the layered architecture of the Playwright Testing Platform:</w:t>
      </w:r>
    </w:p>
    <w:p w14:paraId="4B766332" w14:textId="77777777" w:rsidR="00C35FBA" w:rsidRDefault="00C35FBA"/>
    <w:p w14:paraId="78DF5E4D" w14:textId="77777777" w:rsidR="00C35FBA" w:rsidRDefault="00C35FBA"/>
    <w:p w14:paraId="5E6D64EE" w14:textId="0764A3F8" w:rsidR="00C57FE8" w:rsidRDefault="00C57FE8"/>
    <w:p w14:paraId="25C5ECE8" w14:textId="77777777" w:rsidR="00C57FE8" w:rsidRDefault="00000000">
      <w:r>
        <w:t>The architecture consists of four distinct layers:</w:t>
      </w:r>
      <w:r>
        <w:br/>
      </w:r>
      <w:r>
        <w:br/>
        <w:t>🖥️ CLIENT LAYER: Contains the React Dashboard and Chrome Extension, both communicating with the backend via HTTP REST APIs.</w:t>
      </w:r>
      <w:r>
        <w:br/>
      </w:r>
      <w:r>
        <w:br/>
        <w:t>⚡ BACKEND API LAYER: Express.js server with modular route handlers for different functional areas including authentication, project management, script handling, test execution, and reporting.</w:t>
      </w:r>
      <w:r>
        <w:br/>
      </w:r>
      <w:r>
        <w:br/>
        <w:t>🛠️ SERVICES LAYER: Business logic services that process requests from the API layer and interact with the storage layer. Each service handles specific domain concerns.</w:t>
      </w:r>
      <w:r>
        <w:br/>
      </w:r>
      <w:r>
        <w:br/>
      </w:r>
      <w:r>
        <w:lastRenderedPageBreak/>
        <w:t>💿 STORAGE LAYER: PostgreSQL database for persistent data storage and Allure Reports directory for test result artifacts.</w:t>
      </w:r>
    </w:p>
    <w:p w14:paraId="351E5015" w14:textId="77777777" w:rsidR="00C57FE8" w:rsidRDefault="00000000">
      <w:pPr>
        <w:pStyle w:val="Heading1"/>
      </w:pPr>
      <w:r>
        <w:t>Key Entry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8"/>
        <w:gridCol w:w="5167"/>
        <w:gridCol w:w="806"/>
        <w:gridCol w:w="1525"/>
      </w:tblGrid>
      <w:tr w:rsidR="00C57FE8" w14:paraId="0F2F223E" w14:textId="77777777">
        <w:tc>
          <w:tcPr>
            <w:tcW w:w="2160" w:type="dxa"/>
          </w:tcPr>
          <w:p w14:paraId="66F2FA43" w14:textId="77777777" w:rsidR="00C57FE8" w:rsidRDefault="00000000">
            <w:r>
              <w:t>Component</w:t>
            </w:r>
          </w:p>
        </w:tc>
        <w:tc>
          <w:tcPr>
            <w:tcW w:w="2160" w:type="dxa"/>
          </w:tcPr>
          <w:p w14:paraId="1277C4DE" w14:textId="77777777" w:rsidR="00C57FE8" w:rsidRDefault="00000000">
            <w:r>
              <w:t>File Path</w:t>
            </w:r>
          </w:p>
        </w:tc>
        <w:tc>
          <w:tcPr>
            <w:tcW w:w="2160" w:type="dxa"/>
          </w:tcPr>
          <w:p w14:paraId="17C83B0A" w14:textId="77777777" w:rsidR="00C57FE8" w:rsidRDefault="00000000">
            <w:r>
              <w:t>Lines</w:t>
            </w:r>
          </w:p>
        </w:tc>
        <w:tc>
          <w:tcPr>
            <w:tcW w:w="2160" w:type="dxa"/>
          </w:tcPr>
          <w:p w14:paraId="778D9F8F" w14:textId="77777777" w:rsidR="00C57FE8" w:rsidRDefault="00000000">
            <w:r>
              <w:t>Description</w:t>
            </w:r>
          </w:p>
        </w:tc>
      </w:tr>
      <w:tr w:rsidR="00C57FE8" w14:paraId="1C2917BB" w14:textId="77777777">
        <w:tc>
          <w:tcPr>
            <w:tcW w:w="2160" w:type="dxa"/>
          </w:tcPr>
          <w:p w14:paraId="1E417094" w14:textId="77777777" w:rsidR="00C57FE8" w:rsidRDefault="00000000">
            <w:r>
              <w:t>Backend App Setup</w:t>
            </w:r>
          </w:p>
        </w:tc>
        <w:tc>
          <w:tcPr>
            <w:tcW w:w="2160" w:type="dxa"/>
          </w:tcPr>
          <w:p w14:paraId="4F889F41" w14:textId="77777777" w:rsidR="00C57FE8" w:rsidRDefault="00000000">
            <w:r>
              <w:t>playwright-crx-enhanced/backend/src/index.ts</w:t>
            </w:r>
          </w:p>
        </w:tc>
        <w:tc>
          <w:tcPr>
            <w:tcW w:w="2160" w:type="dxa"/>
          </w:tcPr>
          <w:p w14:paraId="47525103" w14:textId="77777777" w:rsidR="00C57FE8" w:rsidRDefault="00000000">
            <w:r>
              <w:t>32</w:t>
            </w:r>
          </w:p>
        </w:tc>
        <w:tc>
          <w:tcPr>
            <w:tcW w:w="2160" w:type="dxa"/>
          </w:tcPr>
          <w:p w14:paraId="3BFAB61C" w14:textId="77777777" w:rsidR="00C57FE8" w:rsidRDefault="00000000">
            <w:r>
              <w:t>Main server initialization</w:t>
            </w:r>
          </w:p>
        </w:tc>
      </w:tr>
      <w:tr w:rsidR="00C57FE8" w14:paraId="682AB280" w14:textId="77777777">
        <w:tc>
          <w:tcPr>
            <w:tcW w:w="2160" w:type="dxa"/>
          </w:tcPr>
          <w:p w14:paraId="6F802651" w14:textId="77777777" w:rsidR="00C57FE8" w:rsidRDefault="00000000">
            <w:r>
              <w:t>Backend Routes Registry</w:t>
            </w:r>
          </w:p>
        </w:tc>
        <w:tc>
          <w:tcPr>
            <w:tcW w:w="2160" w:type="dxa"/>
          </w:tcPr>
          <w:p w14:paraId="224AD2E9" w14:textId="77777777" w:rsidR="00C57FE8" w:rsidRDefault="00000000">
            <w:r>
              <w:t>playwright-crx-enhanced/backend/src/index.ts</w:t>
            </w:r>
          </w:p>
        </w:tc>
        <w:tc>
          <w:tcPr>
            <w:tcW w:w="2160" w:type="dxa"/>
          </w:tcPr>
          <w:p w14:paraId="2B89F443" w14:textId="77777777" w:rsidR="00C57FE8" w:rsidRDefault="00000000">
            <w:r>
              <w:t>150-160</w:t>
            </w:r>
          </w:p>
        </w:tc>
        <w:tc>
          <w:tcPr>
            <w:tcW w:w="2160" w:type="dxa"/>
          </w:tcPr>
          <w:p w14:paraId="666C69FB" w14:textId="77777777" w:rsidR="00C57FE8" w:rsidRDefault="00000000">
            <w:r>
              <w:t>Route registration and mapping</w:t>
            </w:r>
          </w:p>
        </w:tc>
      </w:tr>
      <w:tr w:rsidR="00C57FE8" w14:paraId="014D367F" w14:textId="77777777">
        <w:tc>
          <w:tcPr>
            <w:tcW w:w="2160" w:type="dxa"/>
          </w:tcPr>
          <w:p w14:paraId="490EBD0E" w14:textId="77777777" w:rsidR="00C57FE8" w:rsidRDefault="00000000">
            <w:r>
              <w:t>Database Connection</w:t>
            </w:r>
          </w:p>
        </w:tc>
        <w:tc>
          <w:tcPr>
            <w:tcW w:w="2160" w:type="dxa"/>
          </w:tcPr>
          <w:p w14:paraId="557792C8" w14:textId="77777777" w:rsidR="00C57FE8" w:rsidRDefault="00000000">
            <w:r>
              <w:t>playwright-crx-enhanced/backend/src/db.ts</w:t>
            </w:r>
          </w:p>
        </w:tc>
        <w:tc>
          <w:tcPr>
            <w:tcW w:w="2160" w:type="dxa"/>
          </w:tcPr>
          <w:p w14:paraId="6746F48C" w14:textId="77777777" w:rsidR="00C57FE8" w:rsidRDefault="00000000">
            <w:r>
              <w:t>31-76</w:t>
            </w:r>
          </w:p>
        </w:tc>
        <w:tc>
          <w:tcPr>
            <w:tcW w:w="2160" w:type="dxa"/>
          </w:tcPr>
          <w:p w14:paraId="28207C4C" w14:textId="77777777" w:rsidR="00C57FE8" w:rsidRDefault="00000000">
            <w:r>
              <w:t>PostgreSQL connection setup</w:t>
            </w:r>
          </w:p>
        </w:tc>
      </w:tr>
      <w:tr w:rsidR="00C57FE8" w14:paraId="0530172B" w14:textId="77777777">
        <w:tc>
          <w:tcPr>
            <w:tcW w:w="2160" w:type="dxa"/>
          </w:tcPr>
          <w:p w14:paraId="0A30532C" w14:textId="77777777" w:rsidR="00C57FE8" w:rsidRDefault="00000000">
            <w:r>
              <w:t>Frontend Bootstrap</w:t>
            </w:r>
          </w:p>
        </w:tc>
        <w:tc>
          <w:tcPr>
            <w:tcW w:w="2160" w:type="dxa"/>
          </w:tcPr>
          <w:p w14:paraId="7AF378D4" w14:textId="77777777" w:rsidR="00C57FE8" w:rsidRDefault="00000000">
            <w:r>
              <w:t>playwright-crx-enhanced/frontend/src/App.tsx</w:t>
            </w:r>
          </w:p>
        </w:tc>
        <w:tc>
          <w:tcPr>
            <w:tcW w:w="2160" w:type="dxa"/>
          </w:tcPr>
          <w:p w14:paraId="696F4B0C" w14:textId="77777777" w:rsidR="00C57FE8" w:rsidRDefault="00000000">
            <w:r>
              <w:t>8</w:t>
            </w:r>
          </w:p>
        </w:tc>
        <w:tc>
          <w:tcPr>
            <w:tcW w:w="2160" w:type="dxa"/>
          </w:tcPr>
          <w:p w14:paraId="6D9EEE7D" w14:textId="77777777" w:rsidR="00C57FE8" w:rsidRDefault="00000000">
            <w:r>
              <w:t>API URL configuration and Axios interceptor</w:t>
            </w:r>
          </w:p>
        </w:tc>
      </w:tr>
      <w:tr w:rsidR="00C57FE8" w14:paraId="5D5E9C1E" w14:textId="77777777">
        <w:tc>
          <w:tcPr>
            <w:tcW w:w="2160" w:type="dxa"/>
          </w:tcPr>
          <w:p w14:paraId="20F57383" w14:textId="77777777" w:rsidR="00C57FE8" w:rsidRDefault="00000000">
            <w:r>
              <w:t>Frontend Dashboard</w:t>
            </w:r>
          </w:p>
        </w:tc>
        <w:tc>
          <w:tcPr>
            <w:tcW w:w="2160" w:type="dxa"/>
          </w:tcPr>
          <w:p w14:paraId="035D267C" w14:textId="77777777" w:rsidR="00C57FE8" w:rsidRDefault="00000000">
            <w:r>
              <w:t>playwright-crx-enhanced/frontend/src/components/Dashboard.tsx</w:t>
            </w:r>
          </w:p>
        </w:tc>
        <w:tc>
          <w:tcPr>
            <w:tcW w:w="2160" w:type="dxa"/>
          </w:tcPr>
          <w:p w14:paraId="279A17E0" w14:textId="77777777" w:rsidR="00C57FE8" w:rsidRDefault="00000000">
            <w:r>
              <w:t>53</w:t>
            </w:r>
          </w:p>
        </w:tc>
        <w:tc>
          <w:tcPr>
            <w:tcW w:w="2160" w:type="dxa"/>
          </w:tcPr>
          <w:p w14:paraId="5D92A206" w14:textId="77777777" w:rsidR="00C57FE8" w:rsidRDefault="00000000">
            <w:r>
              <w:t>Main dashboard component</w:t>
            </w:r>
          </w:p>
        </w:tc>
      </w:tr>
      <w:tr w:rsidR="00C57FE8" w14:paraId="26A18904" w14:textId="77777777">
        <w:tc>
          <w:tcPr>
            <w:tcW w:w="2160" w:type="dxa"/>
          </w:tcPr>
          <w:p w14:paraId="1197FFDF" w14:textId="77777777" w:rsidR="00C57FE8" w:rsidRDefault="00000000">
            <w:r>
              <w:t>Extension API Client</w:t>
            </w:r>
          </w:p>
        </w:tc>
        <w:tc>
          <w:tcPr>
            <w:tcW w:w="2160" w:type="dxa"/>
          </w:tcPr>
          <w:p w14:paraId="0F3FC0BE" w14:textId="77777777" w:rsidR="00C57FE8" w:rsidRDefault="00000000">
            <w:r>
              <w:t>examples/recorder-crx/src/apiService.ts</w:t>
            </w:r>
          </w:p>
        </w:tc>
        <w:tc>
          <w:tcPr>
            <w:tcW w:w="2160" w:type="dxa"/>
          </w:tcPr>
          <w:p w14:paraId="1BD1EB61" w14:textId="77777777" w:rsidR="00C57FE8" w:rsidRDefault="00000000">
            <w:r>
              <w:t>17-21, 113-121</w:t>
            </w:r>
          </w:p>
        </w:tc>
        <w:tc>
          <w:tcPr>
            <w:tcW w:w="2160" w:type="dxa"/>
          </w:tcPr>
          <w:p w14:paraId="5F3F9E1C" w14:textId="77777777" w:rsidR="00C57FE8" w:rsidRDefault="00000000">
            <w:r>
              <w:t>API service and token management</w:t>
            </w:r>
          </w:p>
        </w:tc>
      </w:tr>
    </w:tbl>
    <w:p w14:paraId="1E122710" w14:textId="77777777" w:rsidR="00C57FE8" w:rsidRDefault="00000000">
      <w:pPr>
        <w:pStyle w:val="Heading1"/>
      </w:pPr>
      <w:r>
        <w:t>Major Modules</w:t>
      </w:r>
    </w:p>
    <w:p w14:paraId="397144AA" w14:textId="77777777" w:rsidR="00C57FE8" w:rsidRDefault="00000000">
      <w:r>
        <w:t>Authentication Module</w:t>
      </w:r>
      <w:r>
        <w:br/>
        <w:t>• Route Handler: playwright-crx-enhanced/backend/src/routes/auth.routes.ts (lines 14-27)</w:t>
      </w:r>
      <w:r>
        <w:br/>
        <w:t>• Middleware: playwright-crx-enhanced/backend/src/middleware/auth.middleware.ts (lines 16-36)</w:t>
      </w:r>
      <w:r>
        <w:br/>
        <w:t>• Provides JWT-based authentication and authorization</w:t>
      </w:r>
      <w:r>
        <w:br/>
      </w:r>
      <w:r>
        <w:br/>
        <w:t>Scripts Management Module</w:t>
      </w:r>
      <w:r>
        <w:br/>
        <w:t>• Route Handler: playwright-crx-enhanced/backend/src/routes/script.routes.ts (lines 17-48)</w:t>
      </w:r>
      <w:r>
        <w:br/>
        <w:t>• Handles CRUD operations for test scripts</w:t>
      </w:r>
      <w:r>
        <w:br/>
      </w:r>
      <w:r>
        <w:br/>
        <w:t>Projects Module</w:t>
      </w:r>
      <w:r>
        <w:br/>
        <w:t>• Route Handler: playwright-crx-enhanced/backend/src/routes/project.routes.ts</w:t>
      </w:r>
      <w:r>
        <w:br/>
        <w:t>• Manages project organization and hierarchy</w:t>
      </w:r>
      <w:r>
        <w:br/>
      </w:r>
      <w:r>
        <w:br/>
        <w:t>Test Runs Module</w:t>
      </w:r>
      <w:r>
        <w:br/>
        <w:t>• Route Handler: playwright-crx-enhanced/backend/src/routes/testRun.routes.ts</w:t>
      </w:r>
      <w:r>
        <w:br/>
      </w:r>
      <w:r>
        <w:lastRenderedPageBreak/>
        <w:t>• Orchestrates test execution and result collection</w:t>
      </w:r>
      <w:r>
        <w:br/>
      </w:r>
      <w:r>
        <w:br/>
        <w:t>Allure Reports Module</w:t>
      </w:r>
      <w:r>
        <w:br/>
        <w:t>• Static serving: playwright-crx-enhanced/backend/src/index.ts (line 148)</w:t>
      </w:r>
      <w:r>
        <w:br/>
        <w:t>• Service integration used from controllers for report generation</w:t>
      </w:r>
      <w:r>
        <w:br/>
      </w:r>
      <w:r>
        <w:br/>
        <w:t>API Testing Suite Module</w:t>
      </w:r>
      <w:r>
        <w:br/>
        <w:t>• Route Handler: playwright-crx-enhanced/backend/src/routes/apiTesting.routes.ts</w:t>
      </w:r>
      <w:r>
        <w:br/>
        <w:t>• Provides comprehensive API testing capabilities</w:t>
      </w:r>
      <w:r>
        <w:br/>
      </w:r>
      <w:r>
        <w:br/>
        <w:t>ML Enhancement Module</w:t>
      </w:r>
      <w:r>
        <w:br/>
        <w:t>• Route Handler: playwright-crx-enhanced/backend/src/routes/ml-enhancement.routes.ts (lines 14-31)</w:t>
      </w:r>
      <w:r>
        <w:br/>
        <w:t>• Service Features: playwright-crx-enhanced/backend/src/services/ml-enhancement.service.ts (lines 156-200)</w:t>
      </w:r>
      <w:r>
        <w:br/>
        <w:t>• AI-powered script optimization and analysis</w:t>
      </w:r>
    </w:p>
    <w:p w14:paraId="4963FBE8" w14:textId="77777777" w:rsidR="00C57FE8" w:rsidRDefault="00000000">
      <w:pPr>
        <w:pStyle w:val="Heading1"/>
      </w:pPr>
      <w:r>
        <w:t>Data Flows</w:t>
      </w:r>
    </w:p>
    <w:p w14:paraId="1BC3DE6E" w14:textId="77777777" w:rsidR="00C57FE8" w:rsidRDefault="00000000">
      <w:r>
        <w:t>Authentication Flow</w:t>
      </w:r>
      <w:r>
        <w:br/>
        <w:t>• Login Process: POST /api/auth/login issues JWT tokens (auth.routes.ts lines 34-42)</w:t>
      </w:r>
      <w:r>
        <w:br/>
        <w:t>• JWT Verification: Middleware validates tokens (auth.middleware.ts lines 16-36)</w:t>
      </w:r>
      <w:r>
        <w:br/>
        <w:t>• Frontend Storage: Access tokens stored in localStorage (App.tsx lines 52-56)</w:t>
      </w:r>
      <w:r>
        <w:br/>
        <w:t>• Extension Storage: Tokens stored in chrome.storage.local (apiService.ts lines 116-121)</w:t>
      </w:r>
      <w:r>
        <w:br/>
      </w:r>
      <w:r>
        <w:br/>
        <w:t>Script Lifecycle Flow</w:t>
      </w:r>
      <w:r>
        <w:br/>
        <w:t>• CRUD Endpoints: Full lifecycle management (script.routes.ts lines 17-34)</w:t>
      </w:r>
      <w:r>
        <w:br/>
        <w:t>• Frontend Integration: Dashboard loads scripts per project (Dashboard.tsx lines 134-147)</w:t>
      </w:r>
      <w:r>
        <w:br/>
        <w:t>• Version control and collaboration features</w:t>
      </w:r>
      <w:r>
        <w:br/>
      </w:r>
      <w:r>
        <w:br/>
        <w:t>Test Execution Flow</w:t>
      </w:r>
      <w:r>
        <w:br/>
        <w:t>• Test Creation: Create/queue/mock-execute (testRun.controller.ts lines 69-118)</w:t>
      </w:r>
      <w:r>
        <w:br/>
        <w:t>• Allure Integration: Steps recorded during execution (testRun.controller.ts lines 91-103)</w:t>
      </w:r>
      <w:r>
        <w:br/>
        <w:t>• Results Update: Test results and artifacts stored (testRun.controller.ts lines 234-280)</w:t>
      </w:r>
      <w:r>
        <w:br/>
      </w:r>
      <w:r>
        <w:br/>
        <w:t>API Testing Suite Flow</w:t>
      </w:r>
      <w:r>
        <w:br/>
        <w:t>• Frontend Management: Suite management and execution (ApiTesting.tsx lines 119-131, 234-250, 278-287)</w:t>
      </w:r>
      <w:r>
        <w:br/>
        <w:t>• Backend Processing: Route handlers registered (index.ts line 156)</w:t>
      </w:r>
      <w:r>
        <w:br/>
        <w:t>• Contract testing and mock services</w:t>
      </w:r>
      <w:r>
        <w:br/>
      </w:r>
      <w:r>
        <w:br/>
        <w:t>ML Enhancement Flow</w:t>
      </w:r>
      <w:r>
        <w:br/>
        <w:t>• Analysis Endpoints: Code analysis and enhancement (ml-enhancement.routes.ts lines 17-</w:t>
      </w:r>
      <w:r>
        <w:lastRenderedPageBreak/>
        <w:t>31)</w:t>
      </w:r>
      <w:r>
        <w:br/>
        <w:t>• Intelligence Service: Heuristics and optimization (ml-enhancement.service.ts lines 156-200)</w:t>
      </w:r>
      <w:r>
        <w:br/>
        <w:t>• Automated script improvement suggestions</w:t>
      </w:r>
      <w:r>
        <w:br/>
      </w:r>
      <w:r>
        <w:br/>
        <w:t>Storage Operations</w:t>
      </w:r>
      <w:r>
        <w:br/>
        <w:t>• Database Connection: PostgreSQL via pg Pool (db.ts lines 67-76)</w:t>
      </w:r>
      <w:r>
        <w:br/>
        <w:t>• Report Storage: Allure reports served from allure-reports directory (index.ts line 148)</w:t>
      </w:r>
      <w:r>
        <w:br/>
        <w:t>• File management and artifact storage</w:t>
      </w:r>
    </w:p>
    <w:p w14:paraId="4438F20F" w14:textId="77777777" w:rsidR="00C57FE8" w:rsidRDefault="00000000">
      <w:pPr>
        <w:pStyle w:val="Heading1"/>
      </w:pPr>
      <w:r>
        <w:t>Operational Topology</w:t>
      </w:r>
    </w:p>
    <w:p w14:paraId="57AB09F5" w14:textId="77777777" w:rsidR="00C57FE8" w:rsidRDefault="00000000">
      <w:r>
        <w:t>Network Configuration</w:t>
      </w:r>
      <w:r>
        <w:br/>
        <w:t>• Backend Port: 3001 (index.ts line 35)</w:t>
      </w:r>
      <w:r>
        <w:br/>
        <w:t>• Frontend Dev Server: 5173 (Vite configuration)</w:t>
      </w:r>
      <w:r>
        <w:br/>
        <w:t>• Cross-origin resource sharing (CORS) configured for development and production</w:t>
      </w:r>
      <w:r>
        <w:br/>
      </w:r>
      <w:r>
        <w:br/>
        <w:t>CORS Configuration</w:t>
      </w:r>
      <w:r>
        <w:br/>
        <w:t>• Configurable Origins: Allowed origins list (index.ts lines 62-71)</w:t>
      </w:r>
      <w:r>
        <w:br/>
        <w:t>• Development Mode: Permissive CORS for local development (index.ts lines 74-76)</w:t>
      </w:r>
      <w:r>
        <w:br/>
        <w:t>• Production Security: Restrictive CORS for production environments</w:t>
      </w:r>
      <w:r>
        <w:br/>
      </w:r>
      <w:r>
        <w:br/>
        <w:t>Health Monitoring</w:t>
      </w:r>
      <w:r>
        <w:br/>
        <w:t>• API Health Check: GET /health endpoint (index.ts lines 110-112)</w:t>
      </w:r>
      <w:r>
        <w:br/>
        <w:t>• Database Health Check: GET /db/health endpoint (index.ts lines 114-121)</w:t>
      </w:r>
      <w:r>
        <w:br/>
        <w:t>• System monitoring and alerting capabilities</w:t>
      </w:r>
      <w:r>
        <w:br/>
      </w:r>
      <w:r>
        <w:br/>
        <w:t>Security Features</w:t>
      </w:r>
      <w:r>
        <w:br/>
        <w:t>• JWT Authentication: Stateless token-based security</w:t>
      </w:r>
      <w:r>
        <w:br/>
        <w:t>• Middleware Protection: Route-level authorization</w:t>
      </w:r>
      <w:r>
        <w:br/>
        <w:t>• Input validation and sanitization</w:t>
      </w:r>
      <w:r>
        <w:br/>
        <w:t>• SQL injection prevention through parameterized queries</w:t>
      </w:r>
    </w:p>
    <w:p w14:paraId="57A9D40B" w14:textId="77777777" w:rsidR="00C57FE8" w:rsidRDefault="00000000">
      <w:pPr>
        <w:pStyle w:val="Heading1"/>
      </w:pPr>
      <w:r>
        <w:t>Architecture Highlights and Design Rationale</w:t>
      </w:r>
    </w:p>
    <w:p w14:paraId="2938943F" w14:textId="77777777" w:rsidR="00C57FE8" w:rsidRDefault="00000000">
      <w:r>
        <w:t>Unified Backend Architecture</w:t>
      </w:r>
      <w:r>
        <w:br/>
        <w:t>The single backend serves both Dashboard and Extension to enforce a unified domain model and shared authentication boundary. This design decision ensures consistency across all client interfaces and simplifies the overall system architecture.</w:t>
      </w:r>
      <w:r>
        <w:br/>
      </w:r>
      <w:r>
        <w:br/>
        <w:t>Stateless Authentication</w:t>
      </w:r>
      <w:r>
        <w:br/>
        <w:t xml:space="preserve">JWT with middleware provides fast, stateless authentication per request, reducing database lookups in hot paths and improving system performance. Token-based authentication </w:t>
      </w:r>
      <w:r>
        <w:lastRenderedPageBreak/>
        <w:t>scales horizontally and supports distributed deployments.</w:t>
      </w:r>
      <w:r>
        <w:br/>
      </w:r>
      <w:r>
        <w:br/>
        <w:t>Modular Route Organization</w:t>
      </w:r>
      <w:r>
        <w:br/>
        <w:t>Domain routes segregate concerns cleanly with controllers orchestrating services and database access. This architecture facilitates future scaling to microservices if required, while maintaining clean separation of concerns.</w:t>
      </w:r>
      <w:r>
        <w:br/>
      </w:r>
      <w:r>
        <w:br/>
        <w:t>Encapsulated Reporting</w:t>
      </w:r>
      <w:r>
        <w:br/>
        <w:t>Allure integration is encapsulated behind allureService, making the reporting subsystem replaceable and keeping controllers slim. This design supports multiple reporting formats and easy integration with external reporting tools.</w:t>
      </w:r>
      <w:r>
        <w:br/>
      </w:r>
      <w:r>
        <w:br/>
        <w:t>Extensible Testing Framework</w:t>
      </w:r>
      <w:r>
        <w:br/>
        <w:t>Test Data and API Testing features extend the platform from UI automation into API and data management, growing coverage breadth without changing core authentication or storage mechanisms.</w:t>
      </w:r>
      <w:r>
        <w:br/>
      </w:r>
      <w:r>
        <w:br/>
        <w:t>Scalability Considerations</w:t>
      </w:r>
      <w:r>
        <w:br/>
        <w:t>The layered architecture supports horizontal scaling at each tier:</w:t>
      </w:r>
      <w:r>
        <w:br/>
        <w:t>• Multiple frontend instances can be deployed behind load balancers</w:t>
      </w:r>
      <w:r>
        <w:br/>
        <w:t>• Backend API can be scaled horizontally with session-less JWT authentication</w:t>
      </w:r>
      <w:r>
        <w:br/>
        <w:t>• Database connections are pooled for efficient resource utilization</w:t>
      </w:r>
      <w:r>
        <w:br/>
        <w:t>• Static assets and reports can be served via CDN for global distribution</w:t>
      </w:r>
      <w:r>
        <w:br/>
      </w:r>
      <w:r>
        <w:br/>
        <w:t>Performance Optimization</w:t>
      </w:r>
      <w:r>
        <w:br/>
        <w:t>• Connection pooling for database operations</w:t>
      </w:r>
      <w:r>
        <w:br/>
        <w:t>• Stateless authentication reduces server memory requirements</w:t>
      </w:r>
      <w:r>
        <w:br/>
        <w:t>• Asynchronous processing for test execution</w:t>
      </w:r>
      <w:r>
        <w:br/>
        <w:t>• Caching strategies for frequently accessed data</w:t>
      </w:r>
    </w:p>
    <w:p w14:paraId="124363DC" w14:textId="77777777" w:rsidR="00517812" w:rsidRDefault="00517812"/>
    <w:p w14:paraId="309637E1" w14:textId="77777777" w:rsidR="00517812" w:rsidRDefault="00517812"/>
    <w:p w14:paraId="7B001159" w14:textId="77777777" w:rsidR="00517812" w:rsidRDefault="00517812"/>
    <w:sectPr w:rsidR="005178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2201657">
    <w:abstractNumId w:val="8"/>
  </w:num>
  <w:num w:numId="2" w16cid:durableId="651954045">
    <w:abstractNumId w:val="6"/>
  </w:num>
  <w:num w:numId="3" w16cid:durableId="1151945899">
    <w:abstractNumId w:val="5"/>
  </w:num>
  <w:num w:numId="4" w16cid:durableId="1685593249">
    <w:abstractNumId w:val="4"/>
  </w:num>
  <w:num w:numId="5" w16cid:durableId="254167533">
    <w:abstractNumId w:val="7"/>
  </w:num>
  <w:num w:numId="6" w16cid:durableId="1398934312">
    <w:abstractNumId w:val="3"/>
  </w:num>
  <w:num w:numId="7" w16cid:durableId="85272867">
    <w:abstractNumId w:val="2"/>
  </w:num>
  <w:num w:numId="8" w16cid:durableId="447238707">
    <w:abstractNumId w:val="1"/>
  </w:num>
  <w:num w:numId="9" w16cid:durableId="347366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158"/>
    <w:rsid w:val="0015074B"/>
    <w:rsid w:val="0029639D"/>
    <w:rsid w:val="00326F90"/>
    <w:rsid w:val="00517812"/>
    <w:rsid w:val="008E3DF7"/>
    <w:rsid w:val="00AA1D8D"/>
    <w:rsid w:val="00B47730"/>
    <w:rsid w:val="00C35FBA"/>
    <w:rsid w:val="00C57FE8"/>
    <w:rsid w:val="00CB0664"/>
    <w:rsid w:val="00FC693F"/>
    <w:rsid w:val="00FE7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6429F8"/>
  <w14:defaultImageDpi w14:val="300"/>
  <w15:docId w15:val="{5BCC1564-C790-4AFF-BAE0-689A8372D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871</Words>
  <Characters>7007</Characters>
  <Application>Microsoft Office Word</Application>
  <DocSecurity>0</DocSecurity>
  <Lines>218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Chandra Sekhar Nannapaneni</cp:lastModifiedBy>
  <cp:revision>2</cp:revision>
  <dcterms:created xsi:type="dcterms:W3CDTF">2013-12-23T23:15:00Z</dcterms:created>
  <dcterms:modified xsi:type="dcterms:W3CDTF">2025-11-19T11:30:00Z</dcterms:modified>
  <cp:category/>
</cp:coreProperties>
</file>