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Basti Business Tycoon — Business Directory</w:t>
      </w:r>
    </w:p>
    <w:p>
      <w:pPr>
        <w:spacing w:after="300"/>
      </w:pPr>
      <w:r>
        <w:rPr>
          <w:i/>
          <w:iCs/>
          <w:color w:val="555555"/>
        </w:rPr>
        <w:t xml:space="preserve">All 80 businesses across 10 districts, with their purchase (buy) cost.</w:t>
      </w:r>
    </w:p>
    <w:p>
      <w:pPr>
        <w:pStyle w:val="Heading1"/>
        <w:spacing w:after="150" w:before="0"/>
      </w:pPr>
      <w:r>
        <w:t xml:space="preserve">Badeban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500"/>
      </w:tblGrid>
      <w:tr>
        <w:trPr>
          <w:tblHeader/>
        </w:trPr>
        <w:tc>
          <w:tcPr>
            <w:tcW w:type="dxa" w:w="60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Business</w:t>
            </w:r>
          </w:p>
        </w:tc>
        <w:tc>
          <w:tcPr>
            <w:tcW w:type="dxa" w:w="25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Buy Cost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Sunrise Chai Corner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₹6,800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Mehta Kirana Store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₹13,200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Parekh Dairy Shop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₹26,300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Ganesh Bakery &amp; Sweets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₹52,600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Kapadia Autoparts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₹1,05,300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Shah Medical Store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₹2,10,500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Royal Grill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₹4,21,100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Grand Mahal Banquet Hall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₹7,89,500</w:t>
            </w:r>
          </w:p>
        </w:tc>
      </w:tr>
    </w:tbl>
    <w:p>
      <w:pPr>
        <w:pStyle w:val="Heading1"/>
        <w:spacing w:after="150" w:before="400"/>
      </w:pPr>
      <w:r>
        <w:t xml:space="preserve">Katra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500"/>
      </w:tblGrid>
      <w:tr>
        <w:trPr>
          <w:tblHeader/>
        </w:trPr>
        <w:tc>
          <w:tcPr>
            <w:tcW w:type="dxa" w:w="60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Business</w:t>
            </w:r>
          </w:p>
        </w:tc>
        <w:tc>
          <w:tcPr>
            <w:tcW w:type="dxa" w:w="25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Buy Cost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Vegetable Market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₹10,500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Fruit Shop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₹23,700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General Store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₹46,100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Footwear Shop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₹92,100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Garment Store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₹1,84,200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Mini Bank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₹3,94,700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Shopping Complex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₹10,52,600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Commercial Plaza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₹23,68,400</w:t>
            </w:r>
          </w:p>
        </w:tc>
      </w:tr>
    </w:tbl>
    <w:p>
      <w:pPr>
        <w:pStyle w:val="Heading1"/>
        <w:spacing w:after="150" w:before="400"/>
      </w:pPr>
      <w:r>
        <w:t xml:space="preserve">Company Bagh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500"/>
      </w:tblGrid>
      <w:tr>
        <w:trPr>
          <w:tblHeader/>
        </w:trPr>
        <w:tc>
          <w:tcPr>
            <w:tcW w:type="dxa" w:w="60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Business</w:t>
            </w:r>
          </w:p>
        </w:tc>
        <w:tc>
          <w:tcPr>
            <w:tcW w:type="dxa" w:w="25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Buy Cost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Ice Cream Parlour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₹32,900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Café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₹78,900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Nursery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₹1,97,400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Kids Zone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₹5,26,300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Food Court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₹10,52,600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Gym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₹26,31,600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Mini Cinema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₹65,78,900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Premium Hotel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₹1,57,89,500</w:t>
            </w:r>
          </w:p>
        </w:tc>
      </w:tr>
    </w:tbl>
    <w:p>
      <w:pPr>
        <w:pStyle w:val="Heading1"/>
        <w:spacing w:after="150" w:before="400"/>
      </w:pPr>
      <w:r>
        <w:t xml:space="preserve">Pakke Bazar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500"/>
      </w:tblGrid>
      <w:tr>
        <w:trPr>
          <w:tblHeader/>
        </w:trPr>
        <w:tc>
          <w:tcPr>
            <w:tcW w:type="dxa" w:w="60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Business</w:t>
            </w:r>
          </w:p>
        </w:tc>
        <w:tc>
          <w:tcPr>
            <w:tcW w:type="dxa" w:w="25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Buy Cost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Ladies Fashion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₹39,500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Cosmetics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₹98,700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Mobile Shop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₹2,63,200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Electronics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₹6,57,900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Watch Store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₹15,78,900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Jewellery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₹39,47,400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Department Store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₹98,68,400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Luxury Mall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₹2,63,15,800</w:t>
            </w:r>
          </w:p>
        </w:tc>
      </w:tr>
    </w:tbl>
    <w:p>
      <w:pPr>
        <w:pStyle w:val="Heading1"/>
        <w:spacing w:after="150" w:before="400"/>
      </w:pPr>
      <w:r>
        <w:t xml:space="preserve">Bus Stand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500"/>
      </w:tblGrid>
      <w:tr>
        <w:trPr>
          <w:tblHeader/>
        </w:trPr>
        <w:tc>
          <w:tcPr>
            <w:tcW w:type="dxa" w:w="60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Business</w:t>
            </w:r>
          </w:p>
        </w:tc>
        <w:tc>
          <w:tcPr>
            <w:tcW w:type="dxa" w:w="25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Buy Cost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Platform Snack Corner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₹46,100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Highway Tiffin House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₹1,18,400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Luggage Store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₹3,28,900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Taxi Stand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₹7,89,500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Petrol Pump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₹19,73,700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Transit Hotel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₹52,63,200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Bus Depot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₹1,31,57,900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Transport Terminal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₹3,94,73,700</w:t>
            </w:r>
          </w:p>
        </w:tc>
      </w:tr>
    </w:tbl>
    <w:p>
      <w:pPr>
        <w:pStyle w:val="Heading1"/>
        <w:spacing w:after="150" w:before="400"/>
      </w:pPr>
      <w:r>
        <w:t xml:space="preserve">District Hospital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500"/>
      </w:tblGrid>
      <w:tr>
        <w:trPr>
          <w:tblHeader/>
        </w:trPr>
        <w:tc>
          <w:tcPr>
            <w:tcW w:type="dxa" w:w="60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Business</w:t>
            </w:r>
          </w:p>
        </w:tc>
        <w:tc>
          <w:tcPr>
            <w:tcW w:type="dxa" w:w="25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Buy Cost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Pharmacy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₹52,600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Diagnostic Lab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₹1,31,600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Dental Clinic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₹3,28,900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Optical Store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₹7,89,500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Ambulance Service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₹19,73,700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Private Hospital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₹52,63,200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Medical Research Center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₹1,31,57,900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Super Specialty Hospital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₹3,94,73,700</w:t>
            </w:r>
          </w:p>
        </w:tc>
      </w:tr>
    </w:tbl>
    <w:p>
      <w:pPr>
        <w:pStyle w:val="Heading1"/>
        <w:spacing w:after="150" w:before="400"/>
      </w:pPr>
      <w:r>
        <w:t xml:space="preserve">Plastic Complex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500"/>
      </w:tblGrid>
      <w:tr>
        <w:trPr>
          <w:tblHeader/>
        </w:trPr>
        <w:tc>
          <w:tcPr>
            <w:tcW w:type="dxa" w:w="60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Business</w:t>
            </w:r>
          </w:p>
        </w:tc>
        <w:tc>
          <w:tcPr>
            <w:tcW w:type="dxa" w:w="25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Buy Cost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Plastic Unit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₹1,31,600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Packaging Factory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₹3,94,700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Warehouse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₹10,52,600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Manufacturing Plant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₹26,31,600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Industrial Workshop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₹65,78,900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Logistics Hub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₹1,57,89,500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Industrial Park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₹3,94,73,700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Mega Industrial Estate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₹10,52,63,200</w:t>
            </w:r>
          </w:p>
        </w:tc>
      </w:tr>
    </w:tbl>
    <w:p>
      <w:pPr>
        <w:pStyle w:val="Heading1"/>
        <w:spacing w:after="150" w:before="400"/>
      </w:pPr>
      <w:r>
        <w:t xml:space="preserve">Railway Station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500"/>
      </w:tblGrid>
      <w:tr>
        <w:trPr>
          <w:tblHeader/>
        </w:trPr>
        <w:tc>
          <w:tcPr>
            <w:tcW w:type="dxa" w:w="60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Business</w:t>
            </w:r>
          </w:p>
        </w:tc>
        <w:tc>
          <w:tcPr>
            <w:tcW w:type="dxa" w:w="25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Buy Cost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Platform Tea Stall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₹78,900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Book Stall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₹2,36,800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Food Plaza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₹6,57,900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Gift Shop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₹15,78,900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Cab Booking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₹39,47,400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Railway Hotel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₹1,05,26,300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Cargo Terminal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₹2,63,15,800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Railway Commercial Hub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₹6,57,89,500</w:t>
            </w:r>
          </w:p>
        </w:tc>
      </w:tr>
    </w:tbl>
    <w:p>
      <w:pPr>
        <w:pStyle w:val="Heading1"/>
        <w:spacing w:after="150" w:before="400"/>
      </w:pPr>
      <w:r>
        <w:t xml:space="preserve">Court Area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500"/>
      </w:tblGrid>
      <w:tr>
        <w:trPr>
          <w:tblHeader/>
        </w:trPr>
        <w:tc>
          <w:tcPr>
            <w:tcW w:type="dxa" w:w="60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Business</w:t>
            </w:r>
          </w:p>
        </w:tc>
        <w:tc>
          <w:tcPr>
            <w:tcW w:type="dxa" w:w="25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Buy Cost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Photocopy Shop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₹19,700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Typing Center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₹46,100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Law Book Store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₹1,05,300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Lawyers' Café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₹2,36,800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Legal Consultancy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₹5,26,300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Corporate Law Office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₹10,52,600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Arbitration Center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₹26,31,600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Legal Business Tower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₹59,21,100</w:t>
            </w:r>
          </w:p>
        </w:tc>
      </w:tr>
    </w:tbl>
    <w:p>
      <w:pPr>
        <w:pStyle w:val="Heading1"/>
        <w:spacing w:after="150" w:before="400"/>
      </w:pPr>
      <w:r>
        <w:t xml:space="preserve">Purani Basti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500"/>
      </w:tblGrid>
      <w:tr>
        <w:trPr>
          <w:tblHeader/>
        </w:trPr>
        <w:tc>
          <w:tcPr>
            <w:tcW w:type="dxa" w:w="60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Business</w:t>
            </w:r>
          </w:p>
        </w:tc>
        <w:tc>
          <w:tcPr>
            <w:tcW w:type="dxa" w:w="25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Buy Cost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Sweet Shop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₹65,800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Spice Store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₹1,97,400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Handicraft Shop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₹5,26,300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Textile Shop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₹10,52,600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Antique Store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₹26,31,600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Heritage Restaurant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₹78,94,700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Heritage Market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₹1,97,36,800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Cultural Plaza</w:t>
            </w:r>
          </w:p>
        </w:tc>
        <w:tc>
          <w:tcPr>
            <w:tcW w:type="dxa" w:w="2500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₹5,26,31,600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2026-08-13T14:11:06.605Z</dcterms:created>
  <dcterms:modified xsi:type="dcterms:W3CDTF">2026-08-13T14:11:06.605Z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