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efbc093e0e1b0b20b389b95a22ca2f02712c479"/>
    <w:p>
      <w:pPr>
        <w:pStyle w:val="Heading1"/>
      </w:pPr>
      <w:r>
        <w:t xml:space="preserve">SaaS Transformation - Cost &amp; Timeline Summary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BGHS Alumni System → Multi-Tenant SaaS Platform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Strategic Planning Document</w:t>
      </w:r>
    </w:p>
    <w:p>
      <w:r>
        <w:pict>
          <v:rect style="width:0;height:1.5pt" o:hralign="center" o:hrstd="t" o:hr="t"/>
        </w:pict>
      </w:r>
    </w:p>
    <w:bookmarkStart w:id="12" w:name="executive-summary"/>
    <w:p>
      <w:pPr>
        <w:pStyle w:val="Heading2"/>
      </w:pPr>
      <w:r>
        <w:t xml:space="preserve">Executive Summary</w:t>
      </w:r>
    </w:p>
    <w:bookmarkStart w:id="9" w:name="investment-required"/>
    <w:p>
      <w:pPr>
        <w:pStyle w:val="Heading3"/>
      </w:pPr>
      <w:r>
        <w:t xml:space="preserve">Investment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Cost:</w:t>
      </w:r>
      <w:r>
        <w:t xml:space="preserve"> </w:t>
      </w:r>
      <w:r>
        <w:t xml:space="preserve">₹8-10 lakhs ($9,600-$12,000)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Year 1 Infrastructure:</w:t>
      </w:r>
      <w:r>
        <w:t xml:space="preserve"> </w:t>
      </w:r>
      <w:r>
        <w:t xml:space="preserve">₹2 lakhs ($2,400)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Year 1:</w:t>
      </w:r>
      <w:r>
        <w:t xml:space="preserve"> </w:t>
      </w:r>
      <w:r>
        <w:t xml:space="preserve">₹10-12 lakhs ($12,000-$14,400)</w:t>
      </w:r>
    </w:p>
    <w:bookmarkEnd w:id="9"/>
    <w:bookmarkStart w:id="10" w:name="timeline"/>
    <w:p>
      <w:pPr>
        <w:pStyle w:val="Heading3"/>
      </w:pPr>
      <w:r>
        <w:t xml:space="preserve">Timeline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Duration:</w:t>
      </w:r>
      <w:r>
        <w:t xml:space="preserve"> </w:t>
      </w:r>
      <w:r>
        <w:t xml:space="preserve">13-19 weeks (3-5 months)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Month 8-10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Expected Year 1 Revenue:</w:t>
      </w:r>
      <w:r>
        <w:t xml:space="preserve"> </w:t>
      </w:r>
      <w:r>
        <w:t xml:space="preserve">₹16 lakhs ($19,392)</w:t>
      </w:r>
    </w:p>
    <w:bookmarkEnd w:id="10"/>
    <w:bookmarkStart w:id="11" w:name="roi-potential"/>
    <w:p>
      <w:pPr>
        <w:pStyle w:val="Heading3"/>
      </w:pPr>
      <w:r>
        <w:t xml:space="preserve">ROI Potential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3-Year Revenue:</w:t>
      </w:r>
      <w:r>
        <w:t xml:space="preserve"> </w:t>
      </w:r>
      <w:r>
        <w:t xml:space="preserve">₹3.6+ crores ($432,000+)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3-Year ROI:</w:t>
      </w:r>
      <w:r>
        <w:t xml:space="preserve"> </w:t>
      </w:r>
      <w:r>
        <w:t xml:space="preserve">28-33x investment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✅ PROCEED (with market validation)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8" w:name="phase-wise-breakdown"/>
    <w:p>
      <w:pPr>
        <w:pStyle w:val="Heading2"/>
      </w:pPr>
      <w:r>
        <w:t xml:space="preserve">Phase-wise Breakdown</w:t>
      </w:r>
    </w:p>
    <w:bookmarkStart w:id="13" w:name="phase-1-architecture-planning-2-3-weeks"/>
    <w:p>
      <w:pPr>
        <w:pStyle w:val="Heading3"/>
      </w:pPr>
      <w:r>
        <w:t xml:space="preserve">Phase 1: Architecture &amp; Planning (2-3 weeks)</w:t>
      </w:r>
    </w:p>
    <w:p>
      <w:pPr>
        <w:pStyle w:val="FirstParagraph"/>
      </w:pPr>
      <w:r>
        <w:rPr>
          <w:b/>
          <w:bCs/>
        </w:rPr>
        <w:t xml:space="preserve">Cost:</w:t>
      </w:r>
      <w:r>
        <w:t xml:space="preserve"> </w:t>
      </w:r>
      <w:r>
        <w:t xml:space="preserve">₹65,000 - ₹80,000</w:t>
      </w:r>
    </w:p>
    <w:p>
      <w:pPr>
        <w:pStyle w:val="BodyText"/>
      </w:pPr>
      <w:r>
        <w:rPr>
          <w:b/>
          <w:bCs/>
        </w:rPr>
        <w:t xml:space="preserve">Key Activities:</w:t>
      </w:r>
      <w:r>
        <w:t xml:space="preserve"> </w:t>
      </w:r>
      <w:r>
        <w:t xml:space="preserve">- Architecture design</w:t>
      </w:r>
      <w:r>
        <w:t xml:space="preserve"> </w:t>
      </w:r>
      <w:r>
        <w:t xml:space="preserve">- Database schema planning</w:t>
      </w:r>
      <w:r>
        <w:t xml:space="preserve"> </w:t>
      </w:r>
      <w:r>
        <w:t xml:space="preserve">- Multi-tenancy strategy</w:t>
      </w:r>
      <w:r>
        <w:t xml:space="preserve"> </w:t>
      </w:r>
      <w:r>
        <w:t xml:space="preserve">- Security model design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Billing integration design</w:t>
      </w:r>
    </w:p>
    <w:p>
      <w:r>
        <w:pict>
          <v:rect style="width:0;height:1.5pt" o:hralign="center" o:hrstd="t" o:hr="t"/>
        </w:pict>
      </w:r>
    </w:p>
    <w:bookmarkEnd w:id="13"/>
    <w:bookmarkStart w:id="14" w:name="phase-2-core-multi-tenancy-4-6-weeks"/>
    <w:p>
      <w:pPr>
        <w:pStyle w:val="Heading3"/>
      </w:pPr>
      <w:r>
        <w:t xml:space="preserve">Phase 2: Core Multi-tenancy (4-6 weeks)</w:t>
      </w:r>
    </w:p>
    <w:p>
      <w:pPr>
        <w:pStyle w:val="FirstParagraph"/>
      </w:pPr>
      <w:r>
        <w:rPr>
          <w:b/>
          <w:bCs/>
        </w:rPr>
        <w:t xml:space="preserve">Cost:</w:t>
      </w:r>
      <w:r>
        <w:t xml:space="preserve"> </w:t>
      </w:r>
      <w:r>
        <w:t xml:space="preserve">₹1,40,000 - ₹1,80,000</w:t>
      </w:r>
    </w:p>
    <w:p>
      <w:pPr>
        <w:pStyle w:val="BodyText"/>
      </w:pPr>
      <w:r>
        <w:rPr>
          <w:b/>
          <w:bCs/>
        </w:rPr>
        <w:t xml:space="preserve">Key Activities:</w:t>
      </w:r>
      <w:r>
        <w:t xml:space="preserve"> </w:t>
      </w:r>
      <w:r>
        <w:t xml:space="preserve">- Database migrations (add</w:t>
      </w:r>
      <w:r>
        <w:t xml:space="preserve"> </w:t>
      </w:r>
      <w:r>
        <w:rPr>
          <w:rStyle w:val="VerbatimChar"/>
        </w:rPr>
        <w:t xml:space="preserve">organization_id</w:t>
      </w:r>
      <w:r>
        <w:t xml:space="preserve"> </w:t>
      </w:r>
      <w:r>
        <w:t xml:space="preserve">to all tables)</w:t>
      </w:r>
      <w:r>
        <w:t xml:space="preserve"> </w:t>
      </w:r>
      <w:r>
        <w:t xml:space="preserve">- Organizations and tenant management</w:t>
      </w:r>
      <w:r>
        <w:t xml:space="preserve"> </w:t>
      </w:r>
      <w:r>
        <w:t xml:space="preserve">- Row-Level Security (RLS) policies</w:t>
      </w:r>
      <w:r>
        <w:t xml:space="preserve"> </w:t>
      </w:r>
      <w:r>
        <w:t xml:space="preserve">- Tenant routing middleware</w:t>
      </w:r>
      <w:r>
        <w:t xml:space="preserve"> </w:t>
      </w:r>
      <w:r>
        <w:t xml:space="preserve">- Multi-tenant authentication</w:t>
      </w:r>
      <w:r>
        <w:t xml:space="preserve"> </w:t>
      </w:r>
      <w:r>
        <w:t xml:space="preserve">- File storage scoping</w:t>
      </w:r>
      <w:r>
        <w:t xml:space="preserve"> </w:t>
      </w:r>
      <w:r>
        <w:t xml:space="preserve">- Data isolation testing</w:t>
      </w:r>
      <w:r>
        <w:t xml:space="preserve"> </w:t>
      </w:r>
      <w:r>
        <w:t xml:space="preserve">- Performance testing</w:t>
      </w:r>
    </w:p>
    <w:p>
      <w:r>
        <w:pict>
          <v:rect style="width:0;height:1.5pt" o:hralign="center" o:hrstd="t" o:hr="t"/>
        </w:pict>
      </w:r>
    </w:p>
    <w:bookmarkEnd w:id="14"/>
    <w:bookmarkStart w:id="15" w:name="phase-3-billing-subscriptions-3-4-weeks"/>
    <w:p>
      <w:pPr>
        <w:pStyle w:val="Heading3"/>
      </w:pPr>
      <w:r>
        <w:t xml:space="preserve">Phase 3: Billing &amp; Subscriptions (3-4 weeks)</w:t>
      </w:r>
    </w:p>
    <w:p>
      <w:pPr>
        <w:pStyle w:val="FirstParagraph"/>
      </w:pPr>
      <w:r>
        <w:rPr>
          <w:b/>
          <w:bCs/>
        </w:rPr>
        <w:t xml:space="preserve">Cost:</w:t>
      </w:r>
      <w:r>
        <w:t xml:space="preserve"> </w:t>
      </w:r>
      <w:r>
        <w:t xml:space="preserve">₹95,000 - ₹1,20,000</w:t>
      </w:r>
    </w:p>
    <w:p>
      <w:pPr>
        <w:pStyle w:val="BodyText"/>
      </w:pPr>
      <w:r>
        <w:rPr>
          <w:b/>
          <w:bCs/>
        </w:rPr>
        <w:t xml:space="preserve">Key Activities:</w:t>
      </w:r>
      <w:r>
        <w:t xml:space="preserve"> </w:t>
      </w:r>
      <w:r>
        <w:t xml:space="preserve">- Subscription plans system</w:t>
      </w:r>
      <w:r>
        <w:t xml:space="preserve"> </w:t>
      </w:r>
      <w:r>
        <w:t xml:space="preserve">- RazorPay subscription integration</w:t>
      </w:r>
      <w:r>
        <w:t xml:space="preserve"> </w:t>
      </w:r>
      <w:r>
        <w:t xml:space="preserve">- Usage tracking</w:t>
      </w:r>
      <w:r>
        <w:t xml:space="preserve"> </w:t>
      </w:r>
      <w:r>
        <w:t xml:space="preserve">- Feature limits enforcement</w:t>
      </w:r>
      <w:r>
        <w:t xml:space="preserve"> </w:t>
      </w:r>
      <w:r>
        <w:t xml:space="preserve">- Upgrade/downgrade flows</w:t>
      </w:r>
      <w:r>
        <w:t xml:space="preserve"> </w:t>
      </w:r>
      <w:r>
        <w:t xml:space="preserve">- Billing dashboard</w:t>
      </w:r>
      <w:r>
        <w:t xml:space="preserve"> </w:t>
      </w:r>
      <w:r>
        <w:t xml:space="preserve">- Invoice generation</w:t>
      </w:r>
      <w:r>
        <w:t xml:space="preserve"> </w:t>
      </w:r>
      <w:r>
        <w:t xml:space="preserve">- Payment webhooks</w:t>
      </w:r>
    </w:p>
    <w:p>
      <w:r>
        <w:pict>
          <v:rect style="width:0;height:1.5pt" o:hralign="center" o:hrstd="t" o:hr="t"/>
        </w:pict>
      </w:r>
    </w:p>
    <w:bookmarkEnd w:id="15"/>
    <w:bookmarkStart w:id="16" w:name="phase-4-platform-admin-portal-2-3-weeks"/>
    <w:p>
      <w:pPr>
        <w:pStyle w:val="Heading3"/>
      </w:pPr>
      <w:r>
        <w:t xml:space="preserve">Phase 4: Platform Admin Portal (2-3 weeks)</w:t>
      </w:r>
    </w:p>
    <w:p>
      <w:pPr>
        <w:pStyle w:val="FirstParagraph"/>
      </w:pPr>
      <w:r>
        <w:rPr>
          <w:b/>
          <w:bCs/>
        </w:rPr>
        <w:t xml:space="preserve">Cost:</w:t>
      </w:r>
      <w:r>
        <w:t xml:space="preserve"> </w:t>
      </w:r>
      <w:r>
        <w:t xml:space="preserve">₹82,500 - ₹1,00,000</w:t>
      </w:r>
    </w:p>
    <w:p>
      <w:pPr>
        <w:pStyle w:val="BodyText"/>
      </w:pPr>
      <w:r>
        <w:rPr>
          <w:b/>
          <w:bCs/>
        </w:rPr>
        <w:t xml:space="preserve">Key Activities:</w:t>
      </w:r>
      <w:r>
        <w:t xml:space="preserve"> </w:t>
      </w:r>
      <w:r>
        <w:t xml:space="preserve">- Platform super admin dashboard</w:t>
      </w:r>
      <w:r>
        <w:t xml:space="preserve"> </w:t>
      </w:r>
      <w:r>
        <w:t xml:space="preserve">- Organization CRUD operations</w:t>
      </w:r>
      <w:r>
        <w:t xml:space="preserve"> </w:t>
      </w:r>
      <w:r>
        <w:t xml:space="preserve">- Subscription management UI</w:t>
      </w:r>
      <w:r>
        <w:t xml:space="preserve"> </w:t>
      </w:r>
      <w:r>
        <w:t xml:space="preserve">- Platform-wide analytics</w:t>
      </w:r>
      <w:r>
        <w:t xml:space="preserve"> </w:t>
      </w:r>
      <w:r>
        <w:t xml:space="preserve">- Usage monitoring</w:t>
      </w:r>
      <w:r>
        <w:t xml:space="preserve"> </w:t>
      </w:r>
      <w:r>
        <w:t xml:space="preserve">- Customer impersonation (support tool)</w:t>
      </w:r>
      <w:r>
        <w:t xml:space="preserve"> </w:t>
      </w:r>
      <w:r>
        <w:t xml:space="preserve">- Onboarding wizard</w:t>
      </w:r>
      <w:r>
        <w:t xml:space="preserve"> </w:t>
      </w:r>
      <w:r>
        <w:t xml:space="preserve">- Help system</w:t>
      </w:r>
    </w:p>
    <w:p>
      <w:r>
        <w:pict>
          <v:rect style="width:0;height:1.5pt" o:hralign="center" o:hrstd="t" o:hr="t"/>
        </w:pict>
      </w:r>
    </w:p>
    <w:bookmarkEnd w:id="16"/>
    <w:bookmarkStart w:id="17" w:name="phase-5-testing-launch-2-3-weeks"/>
    <w:p>
      <w:pPr>
        <w:pStyle w:val="Heading3"/>
      </w:pPr>
      <w:r>
        <w:t xml:space="preserve">Phase 5: Testing &amp; Launch (2-3 weeks)</w:t>
      </w:r>
    </w:p>
    <w:p>
      <w:pPr>
        <w:pStyle w:val="FirstParagraph"/>
      </w:pPr>
      <w:r>
        <w:rPr>
          <w:b/>
          <w:bCs/>
        </w:rPr>
        <w:t xml:space="preserve">Cost:</w:t>
      </w:r>
      <w:r>
        <w:t xml:space="preserve"> </w:t>
      </w:r>
      <w:r>
        <w:t xml:space="preserve">₹87,500 - ₹1,10,000</w:t>
      </w:r>
    </w:p>
    <w:p>
      <w:pPr>
        <w:pStyle w:val="BodyText"/>
      </w:pPr>
      <w:r>
        <w:rPr>
          <w:b/>
          <w:bCs/>
        </w:rPr>
        <w:t xml:space="preserve">Key Activities:</w:t>
      </w:r>
      <w:r>
        <w:t xml:space="preserve"> </w:t>
      </w:r>
      <w:r>
        <w:t xml:space="preserve">- End-to-end testing</w:t>
      </w:r>
      <w:r>
        <w:t xml:space="preserve"> </w:t>
      </w:r>
      <w:r>
        <w:t xml:space="preserve">- Security penetration testing</w:t>
      </w:r>
      <w:r>
        <w:t xml:space="preserve"> </w:t>
      </w:r>
      <w:r>
        <w:t xml:space="preserve">- Beta program (5 pilot schools)</w:t>
      </w:r>
      <w:r>
        <w:t xml:space="preserve"> </w:t>
      </w:r>
      <w:r>
        <w:t xml:space="preserve">- Bug fixes</w:t>
      </w:r>
      <w:r>
        <w:t xml:space="preserve"> </w:t>
      </w:r>
      <w:r>
        <w:t xml:space="preserve">- Documentation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Marketing website</w:t>
      </w:r>
      <w:r>
        <w:t xml:space="preserve"> </w:t>
      </w:r>
      <w:r>
        <w:t xml:space="preserve">- Public launch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subscription-plans-proposed"/>
    <w:p>
      <w:pPr>
        <w:pStyle w:val="Heading2"/>
      </w:pPr>
      <w:r>
        <w:t xml:space="preserve">Subscription Plans (Proposed)</w:t>
      </w:r>
    </w:p>
    <w:bookmarkStart w:id="19" w:name="free-plan"/>
    <w:p>
      <w:pPr>
        <w:pStyle w:val="Heading3"/>
      </w:pPr>
      <w:r>
        <w:t xml:space="preserve">Free Plan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₹0/month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Limits:</w:t>
      </w:r>
      <w:r>
        <w:t xml:space="preserve"> </w:t>
      </w:r>
      <w:r>
        <w:t xml:space="preserve">50 users, 500MB storage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Basic features only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Community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Small schools, testing</w:t>
      </w:r>
    </w:p>
    <w:bookmarkEnd w:id="19"/>
    <w:bookmarkStart w:id="20" w:name="starter-plan"/>
    <w:p>
      <w:pPr>
        <w:pStyle w:val="Heading3"/>
      </w:pPr>
      <w:r>
        <w:t xml:space="preserve">Starter Plan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₹2,999/month (₹29,990/year)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Limits:</w:t>
      </w:r>
      <w:r>
        <w:t xml:space="preserve"> </w:t>
      </w:r>
      <w:r>
        <w:t xml:space="preserve">500 users, 5GB storage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All core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Email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Small-medium schools</w:t>
      </w:r>
    </w:p>
    <w:bookmarkEnd w:id="20"/>
    <w:bookmarkStart w:id="21" w:name="professional-plan"/>
    <w:p>
      <w:pPr>
        <w:pStyle w:val="Heading3"/>
      </w:pPr>
      <w:r>
        <w:t xml:space="preserve">Professional Plan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₹9,999/month (₹99,990/year)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Limits:</w:t>
      </w:r>
      <w:r>
        <w:t xml:space="preserve"> </w:t>
      </w:r>
      <w:r>
        <w:t xml:space="preserve">2,000 users, 25GB storage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Advanced features, priority support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Email + Phone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Medium-large schools</w:t>
      </w:r>
    </w:p>
    <w:bookmarkEnd w:id="21"/>
    <w:bookmarkStart w:id="22" w:name="enterprise-plan"/>
    <w:p>
      <w:pPr>
        <w:pStyle w:val="Heading3"/>
      </w:pPr>
      <w:r>
        <w:t xml:space="preserve">Enterprise Plan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Custom (₹25,000+/month)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Limits:</w:t>
      </w:r>
      <w:r>
        <w:t xml:space="preserve"> </w:t>
      </w:r>
      <w:r>
        <w:t xml:space="preserve">Unlimited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White-label, custom domain, SLA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Support:</w:t>
      </w:r>
      <w:r>
        <w:t xml:space="preserve"> </w:t>
      </w:r>
      <w:r>
        <w:t xml:space="preserve">Dedicated account manager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Universities, large institutions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revenue-projections"/>
    <w:p>
      <w:pPr>
        <w:pStyle w:val="Heading2"/>
      </w:pPr>
      <w:r>
        <w:t xml:space="preserve">Revenue Projections</w:t>
      </w:r>
    </w:p>
    <w:bookmarkStart w:id="24" w:name="year-1-conservative"/>
    <w:p>
      <w:pPr>
        <w:pStyle w:val="Heading3"/>
      </w:pPr>
      <w:r>
        <w:t xml:space="preserve">Year 1 (Conservative)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Quarter</w:t>
            </w:r>
          </w:p>
        </w:tc>
        <w:tc>
          <w:tcPr/>
          <w:p>
            <w:pPr>
              <w:pStyle w:val="Compact"/>
            </w:pPr>
            <w:r>
              <w:t xml:space="preserve">Tenants</w:t>
            </w:r>
          </w:p>
        </w:tc>
        <w:tc>
          <w:tcPr/>
          <w:p>
            <w:pPr>
              <w:pStyle w:val="Compact"/>
            </w:pPr>
            <w:r>
              <w:t xml:space="preserve">Avg/Tenant</w:t>
            </w:r>
          </w:p>
        </w:tc>
        <w:tc>
          <w:tcPr/>
          <w:p>
            <w:pPr>
              <w:pStyle w:val="Compact"/>
            </w:pPr>
            <w:r>
              <w:t xml:space="preserve">Quarterly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0 (Beta)</w:t>
            </w:r>
          </w:p>
        </w:tc>
        <w:tc>
          <w:tcPr/>
          <w:p>
            <w:pPr>
              <w:pStyle w:val="Compact"/>
            </w:pPr>
            <w:r>
              <w:t xml:space="preserve">₹0</w:t>
            </w:r>
          </w:p>
        </w:tc>
        <w:tc>
          <w:tcPr/>
          <w:p>
            <w:pPr>
              <w:pStyle w:val="Compact"/>
            </w:pPr>
            <w:r>
              <w:t xml:space="preserve">₹0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Q2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₹5,000</w:t>
            </w:r>
          </w:p>
        </w:tc>
        <w:tc>
          <w:tcPr/>
          <w:p>
            <w:pPr>
              <w:pStyle w:val="Compact"/>
            </w:pPr>
            <w:r>
              <w:t xml:space="preserve">₹2,29,000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₹5,600</w:t>
            </w:r>
          </w:p>
        </w:tc>
        <w:tc>
          <w:tcPr/>
          <w:p>
            <w:pPr>
              <w:pStyle w:val="Compact"/>
            </w:pPr>
            <w:r>
              <w:t xml:space="preserve">₹5,88,000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Q4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₹6,100</w:t>
            </w:r>
          </w:p>
        </w:tc>
        <w:tc>
          <w:tcPr/>
          <w:p>
            <w:pPr>
              <w:pStyle w:val="Compact"/>
            </w:pPr>
            <w:r>
              <w:t xml:space="preserve">₹10,07,000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₹18,24,000</w:t>
            </w:r>
          </w:p>
        </w:tc>
      </w:tr>
    </w:tbl>
    <w:bookmarkEnd w:id="24"/>
    <w:bookmarkStart w:id="25" w:name="year-2-projection"/>
    <w:p>
      <w:pPr>
        <w:pStyle w:val="Heading3"/>
      </w:pPr>
      <w:r>
        <w:t xml:space="preserve">Year 2 Projection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Tenants:</w:t>
      </w:r>
      <w:r>
        <w:t xml:space="preserve"> </w:t>
      </w:r>
      <w:r>
        <w:t xml:space="preserve">150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Average Revenue:</w:t>
      </w:r>
      <w:r>
        <w:t xml:space="preserve"> </w:t>
      </w:r>
      <w:r>
        <w:t xml:space="preserve">₹6,500/month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Annual Revenue:</w:t>
      </w:r>
      <w:r>
        <w:t xml:space="preserve"> </w:t>
      </w:r>
      <w:r>
        <w:t xml:space="preserve">₹1.17 crores ($140,400)</w:t>
      </w:r>
    </w:p>
    <w:bookmarkEnd w:id="25"/>
    <w:bookmarkStart w:id="26" w:name="year-3-projection"/>
    <w:p>
      <w:pPr>
        <w:pStyle w:val="Heading3"/>
      </w:pPr>
      <w:r>
        <w:t xml:space="preserve">Year 3 Projection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Tenants:</w:t>
      </w:r>
      <w:r>
        <w:t xml:space="preserve"> </w:t>
      </w:r>
      <w:r>
        <w:t xml:space="preserve">400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Average Revenue:</w:t>
      </w:r>
      <w:r>
        <w:t xml:space="preserve"> </w:t>
      </w:r>
      <w:r>
        <w:t xml:space="preserve">₹7,000/month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Annual Revenue:</w:t>
      </w:r>
      <w:r>
        <w:t xml:space="preserve"> </w:t>
      </w:r>
      <w:r>
        <w:t xml:space="preserve">₹3.36 crores ($403,200)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architecture-strategy"/>
    <w:p>
      <w:pPr>
        <w:pStyle w:val="Heading2"/>
      </w:pPr>
      <w:r>
        <w:t xml:space="preserve">Architecture Strategy</w:t>
      </w:r>
    </w:p>
    <w:bookmarkStart w:id="28" w:name="recommended-hybrid-multi-tenancy"/>
    <w:p>
      <w:pPr>
        <w:pStyle w:val="Heading3"/>
      </w:pPr>
      <w:r>
        <w:t xml:space="preserve">Recommended: Hybrid Multi-Tenancy</w:t>
      </w:r>
    </w:p>
    <w:p>
      <w:pPr>
        <w:pStyle w:val="FirstParagraph"/>
      </w:pPr>
      <w:r>
        <w:rPr>
          <w:b/>
          <w:bCs/>
        </w:rPr>
        <w:t xml:space="preserve">Shared Database + Row-Level Security</w:t>
      </w:r>
    </w:p>
    <w:p>
      <w:pPr>
        <w:pStyle w:val="BodyText"/>
      </w:pPr>
      <w:r>
        <w:rPr>
          <w:b/>
          <w:bCs/>
        </w:rPr>
        <w:t xml:space="preserve">How it works:</w:t>
      </w:r>
      <w:r>
        <w:t xml:space="preserve"> </w:t>
      </w:r>
      <w:r>
        <w:t xml:space="preserve">1. Single PostgreSQL database</w:t>
      </w:r>
      <w:r>
        <w:t xml:space="preserve"> </w:t>
      </w:r>
      <w:r>
        <w:t xml:space="preserve">2. Every table has</w:t>
      </w:r>
      <w:r>
        <w:t xml:space="preserve"> </w:t>
      </w:r>
      <w:r>
        <w:rPr>
          <w:rStyle w:val="VerbatimChar"/>
        </w:rPr>
        <w:t xml:space="preserve">organization_id</w:t>
      </w:r>
      <w:r>
        <w:t xml:space="preserve"> </w:t>
      </w:r>
      <w:r>
        <w:t xml:space="preserve">column</w:t>
      </w:r>
      <w:r>
        <w:t xml:space="preserve"> </w:t>
      </w:r>
      <w:r>
        <w:t xml:space="preserve">3. RLS policies enforce data isolation</w:t>
      </w:r>
      <w:r>
        <w:t xml:space="preserve"> </w:t>
      </w:r>
      <w:r>
        <w:t xml:space="preserve">4. Tenant identified by subdomain (</w:t>
      </w:r>
      <w:r>
        <w:rPr>
          <w:rStyle w:val="VerbatimChar"/>
        </w:rPr>
        <w:t xml:space="preserve">schoolname.yoursaas.com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Advantages:</w:t>
      </w:r>
      <w:r>
        <w:t xml:space="preserve"> </w:t>
      </w:r>
      <w:r>
        <w:t xml:space="preserve">- ✅ Cost-effective</w:t>
      </w:r>
      <w:r>
        <w:t xml:space="preserve"> </w:t>
      </w:r>
      <w:r>
        <w:t xml:space="preserve">- ✅ Easy to maintain</w:t>
      </w:r>
      <w:r>
        <w:t xml:space="preserve"> </w:t>
      </w:r>
      <w:r>
        <w:t xml:space="preserve">- ✅ Fast to implement</w:t>
      </w:r>
      <w:r>
        <w:t xml:space="preserve"> </w:t>
      </w:r>
      <w:r>
        <w:t xml:space="preserve">- ✅ Supabase native support</w:t>
      </w:r>
      <w:r>
        <w:t xml:space="preserve"> </w:t>
      </w:r>
      <w:r>
        <w:t xml:space="preserve">- ✅ Shared resource efficiency</w:t>
      </w:r>
    </w:p>
    <w:p>
      <w:pPr>
        <w:pStyle w:val="BodyText"/>
      </w:pPr>
      <w:r>
        <w:rPr>
          <w:b/>
          <w:bCs/>
        </w:rPr>
        <w:t xml:space="preserve">Scaling Path:</w:t>
      </w:r>
      <w:r>
        <w:t xml:space="preserve"> </w:t>
      </w:r>
      <w:r>
        <w:t xml:space="preserve">- Start: Shared DB (10-500 tenants)</w:t>
      </w:r>
      <w:r>
        <w:t xml:space="preserve"> </w:t>
      </w:r>
      <w:r>
        <w:t xml:space="preserve">- Scale: DB sharding (500-2000 tenants)</w:t>
      </w:r>
      <w:r>
        <w:t xml:space="preserve"> </w:t>
      </w:r>
      <w:r>
        <w:t xml:space="preserve">- Enterprise: Dedicated DB instances (custom pricing)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key-technical-changes"/>
    <w:p>
      <w:pPr>
        <w:pStyle w:val="Heading2"/>
      </w:pPr>
      <w:r>
        <w:t xml:space="preserve">Key Technical Changes</w:t>
      </w:r>
    </w:p>
    <w:bookmarkStart w:id="30" w:name="database-changes"/>
    <w:p>
      <w:pPr>
        <w:pStyle w:val="Heading3"/>
      </w:pPr>
      <w:r>
        <w:t xml:space="preserve">Database Changes</w:t>
      </w:r>
    </w:p>
    <w:p>
      <w:pPr>
        <w:pStyle w:val="FirstParagraph"/>
      </w:pPr>
      <w:r>
        <w:rPr>
          <w:b/>
          <w:bCs/>
        </w:rPr>
        <w:t xml:space="preserve">New Tables: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organizations</w:t>
      </w:r>
      <w:r>
        <w:t xml:space="preserve"> </w:t>
      </w:r>
      <w:r>
        <w:t xml:space="preserve">- Tenant management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subscription_plans</w:t>
      </w:r>
      <w:r>
        <w:t xml:space="preserve"> </w:t>
      </w:r>
      <w:r>
        <w:t xml:space="preserve">- Pricing tiers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subscriptions</w:t>
      </w:r>
      <w:r>
        <w:t xml:space="preserve"> </w:t>
      </w:r>
      <w:r>
        <w:t xml:space="preserve">- Tenant subscriptions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usage_metrics</w:t>
      </w:r>
      <w:r>
        <w:t xml:space="preserve"> </w:t>
      </w:r>
      <w:r>
        <w:t xml:space="preserve">- Pay-as-you-go tracking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tenant_settings</w:t>
      </w:r>
      <w:r>
        <w:t xml:space="preserve"> </w:t>
      </w:r>
      <w:r>
        <w:t xml:space="preserve">- Per-tenant configuration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</w:rPr>
        <w:t xml:space="preserve">feature_flags</w:t>
      </w:r>
      <w:r>
        <w:t xml:space="preserve"> </w:t>
      </w:r>
      <w:r>
        <w:t xml:space="preserve">- Feature control</w:t>
      </w:r>
    </w:p>
    <w:p>
      <w:pPr>
        <w:pStyle w:val="BodyText"/>
      </w:pPr>
      <w:r>
        <w:rPr>
          <w:b/>
          <w:bCs/>
        </w:rPr>
        <w:t xml:space="preserve">Existing Tables: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organization_id</w:t>
      </w:r>
      <w:r>
        <w:t xml:space="preserve"> </w:t>
      </w:r>
      <w:r>
        <w:t xml:space="preserve">to ALL tables (20+ tables)</w:t>
      </w:r>
      <w:r>
        <w:t xml:space="preserve"> </w:t>
      </w:r>
      <w:r>
        <w:t xml:space="preserve">- Update RLS policies</w:t>
      </w:r>
      <w:r>
        <w:t xml:space="preserve"> </w:t>
      </w:r>
      <w:r>
        <w:t xml:space="preserve">- Create indexes for performance</w:t>
      </w:r>
    </w:p>
    <w:bookmarkEnd w:id="30"/>
    <w:bookmarkStart w:id="31" w:name="application-changes"/>
    <w:p>
      <w:pPr>
        <w:pStyle w:val="Heading3"/>
      </w:pPr>
      <w:r>
        <w:t xml:space="preserve">Application Changes</w:t>
      </w:r>
    </w:p>
    <w:p>
      <w:pPr>
        <w:pStyle w:val="FirstParagraph"/>
      </w:pPr>
      <w:r>
        <w:rPr>
          <w:b/>
          <w:bCs/>
        </w:rPr>
        <w:t xml:space="preserve">New Features:</w:t>
      </w:r>
      <w:r>
        <w:t xml:space="preserve"> </w:t>
      </w:r>
      <w:r>
        <w:t xml:space="preserve">1. Tenant context middleware</w:t>
      </w:r>
      <w:r>
        <w:t xml:space="preserve"> </w:t>
      </w:r>
      <w:r>
        <w:t xml:space="preserve">2. Organization switching</w:t>
      </w:r>
      <w:r>
        <w:t xml:space="preserve"> </w:t>
      </w:r>
      <w:r>
        <w:t xml:space="preserve">3. Self-service onboarding</w:t>
      </w:r>
      <w:r>
        <w:t xml:space="preserve"> </w:t>
      </w:r>
      <w:r>
        <w:t xml:space="preserve">4. Platform admin portal</w:t>
      </w:r>
      <w:r>
        <w:t xml:space="preserve"> </w:t>
      </w:r>
      <w:r>
        <w:t xml:space="preserve">5. Subscription management</w:t>
      </w:r>
      <w:r>
        <w:t xml:space="preserve"> </w:t>
      </w:r>
      <w:r>
        <w:t xml:space="preserve">6. Usage tracking</w:t>
      </w:r>
      <w:r>
        <w:t xml:space="preserve"> </w:t>
      </w:r>
      <w:r>
        <w:t xml:space="preserve">7. Custom branding per tenant</w:t>
      </w:r>
      <w:r>
        <w:t xml:space="preserve"> </w:t>
      </w:r>
      <w:r>
        <w:t xml:space="preserve">8. Billing automation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market-analysis"/>
    <w:p>
      <w:pPr>
        <w:pStyle w:val="Heading2"/>
      </w:pPr>
      <w:r>
        <w:t xml:space="preserve">Market Analysis</w:t>
      </w:r>
    </w:p>
    <w:bookmarkStart w:id="33" w:name="target-market-size-india"/>
    <w:p>
      <w:pPr>
        <w:pStyle w:val="Heading3"/>
      </w:pPr>
      <w:r>
        <w:t xml:space="preserve">Target Market Size (India)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Segment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Addressable</w:t>
            </w:r>
          </w:p>
        </w:tc>
        <w:tc>
          <w:tcPr/>
          <w:p>
            <w:pPr>
              <w:pStyle w:val="Compact"/>
            </w:pPr>
            <w:r>
              <w:t xml:space="preserve">Year 3 Target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Schools</w:t>
            </w:r>
          </w:p>
        </w:tc>
        <w:tc>
          <w:tcPr/>
          <w:p>
            <w:pPr>
              <w:pStyle w:val="Compact"/>
            </w:pPr>
            <w:r>
              <w:t xml:space="preserve">1,500,000</w:t>
            </w:r>
          </w:p>
        </w:tc>
        <w:tc>
          <w:tcPr/>
          <w:p>
            <w:pPr>
              <w:pStyle w:val="Compact"/>
            </w:pPr>
            <w:r>
              <w:t xml:space="preserve">100,000</w:t>
            </w:r>
          </w:p>
        </w:tc>
        <w:tc>
          <w:tcPr/>
          <w:p>
            <w:pPr>
              <w:pStyle w:val="Compact"/>
            </w:pPr>
            <w:r>
              <w:t xml:space="preserve">300 (0.3%)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Colleges</w:t>
            </w:r>
          </w:p>
        </w:tc>
        <w:tc>
          <w:tcPr/>
          <w:p>
            <w:pPr>
              <w:pStyle w:val="Compact"/>
            </w:pPr>
            <w:r>
              <w:t xml:space="preserve">40,000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  <w:tc>
          <w:tcPr/>
          <w:p>
            <w:pPr>
              <w:pStyle w:val="Compact"/>
            </w:pPr>
            <w:r>
              <w:t xml:space="preserve">150 (1%)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Universities</w:t>
            </w:r>
          </w:p>
        </w:tc>
        <w:tc>
          <w:tcPr/>
          <w:p>
            <w:pPr>
              <w:pStyle w:val="Compact"/>
            </w:pPr>
            <w:r>
              <w:t xml:space="preserve">10,000</w:t>
            </w:r>
          </w:p>
        </w:tc>
        <w:tc>
          <w:tcPr/>
          <w:p>
            <w:pPr>
              <w:pStyle w:val="Compact"/>
            </w:pPr>
            <w:r>
              <w:t xml:space="preserve">5,000</w:t>
            </w:r>
          </w:p>
        </w:tc>
        <w:tc>
          <w:tcPr/>
          <w:p>
            <w:pPr>
              <w:pStyle w:val="Compact"/>
            </w:pPr>
            <w:r>
              <w:t xml:space="preserve">50 (1%)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1,550,000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500 (0.4%)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Conservative Market Penetration:</w:t>
      </w:r>
      <w:r>
        <w:t xml:space="preserve"> </w:t>
      </w:r>
      <w:r>
        <w:t xml:space="preserve">0.4% in 3 years = 500 schools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competitive-positioning"/>
    <w:p>
      <w:pPr>
        <w:pStyle w:val="Heading2"/>
      </w:pPr>
      <w:r>
        <w:t xml:space="preserve">Competitive Positioning</w:t>
      </w:r>
    </w:p>
    <w:bookmarkStart w:id="35" w:name="pricing-comparison"/>
    <w:p>
      <w:pPr>
        <w:pStyle w:val="Heading3"/>
      </w:pPr>
      <w:r>
        <w:t xml:space="preserve">Pricing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Competitor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Our Pricing</w:t>
            </w:r>
          </w:p>
        </w:tc>
        <w:tc>
          <w:tcPr/>
          <w:p>
            <w:pPr>
              <w:pStyle w:val="Compact"/>
            </w:pPr>
            <w:r>
              <w:t xml:space="preserve">Savings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AlmaSphere</w:t>
            </w:r>
          </w:p>
        </w:tc>
        <w:tc>
          <w:tcPr/>
          <w:p>
            <w:pPr>
              <w:pStyle w:val="Compact"/>
            </w:pPr>
            <w:r>
              <w:t xml:space="preserve">₹15,000</w:t>
            </w:r>
          </w:p>
        </w:tc>
        <w:tc>
          <w:tcPr/>
          <w:p>
            <w:pPr>
              <w:pStyle w:val="Compact"/>
            </w:pPr>
            <w:r>
              <w:t xml:space="preserve">₹2,999-9,999</w:t>
            </w:r>
          </w:p>
        </w:tc>
        <w:tc>
          <w:tcPr/>
          <w:p>
            <w:pPr>
              <w:pStyle w:val="Compact"/>
            </w:pPr>
            <w:r>
              <w:t xml:space="preserve">50-70%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Almabase</w:t>
            </w:r>
          </w:p>
        </w:tc>
        <w:tc>
          <w:tcPr/>
          <w:p>
            <w:pPr>
              <w:pStyle w:val="Compact"/>
            </w:pPr>
            <w:r>
              <w:t xml:space="preserve">₹18,000</w:t>
            </w:r>
          </w:p>
        </w:tc>
        <w:tc>
          <w:tcPr/>
          <w:p>
            <w:pPr>
              <w:pStyle w:val="Compact"/>
            </w:pPr>
            <w:r>
              <w:t xml:space="preserve">₹2,999-9,999</w:t>
            </w:r>
          </w:p>
        </w:tc>
        <w:tc>
          <w:tcPr/>
          <w:p>
            <w:pPr>
              <w:pStyle w:val="Compact"/>
            </w:pPr>
            <w:r>
              <w:t xml:space="preserve">60-75%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International Tools</w:t>
            </w:r>
          </w:p>
        </w:tc>
        <w:tc>
          <w:tcPr/>
          <w:p>
            <w:pPr>
              <w:pStyle w:val="Compact"/>
            </w:pPr>
            <w:r>
              <w:t xml:space="preserve">₹25,000+</w:t>
            </w:r>
          </w:p>
        </w:tc>
        <w:tc>
          <w:tcPr/>
          <w:p>
            <w:pPr>
              <w:pStyle w:val="Compact"/>
            </w:pPr>
            <w:r>
              <w:t xml:space="preserve">₹2,999-9,999</w:t>
            </w:r>
          </w:p>
        </w:tc>
        <w:tc>
          <w:tcPr/>
          <w:p>
            <w:pPr>
              <w:pStyle w:val="Compact"/>
            </w:pPr>
            <w:r>
              <w:t xml:space="preserve">75-85%</w:t>
            </w:r>
          </w:p>
        </w:tc>
      </w:tr>
    </w:tbl>
    <w:bookmarkEnd w:id="35"/>
    <w:bookmarkStart w:id="36" w:name="differentiation"/>
    <w:p>
      <w:pPr>
        <w:pStyle w:val="Heading3"/>
      </w:pPr>
      <w:r>
        <w:t xml:space="preserve">Differentiation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India-Focused:</w:t>
      </w:r>
      <w:r>
        <w:t xml:space="preserve"> </w:t>
      </w:r>
      <w:r>
        <w:t xml:space="preserve">Built for Indian educational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Affordable:</w:t>
      </w:r>
      <w:r>
        <w:t xml:space="preserve"> </w:t>
      </w:r>
      <w:r>
        <w:t xml:space="preserve">50-70% cheaper than competitors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Local Support:</w:t>
      </w:r>
      <w:r>
        <w:t xml:space="preserve"> </w:t>
      </w:r>
      <w:r>
        <w:t xml:space="preserve">India-based team, regional language support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Easy Integration:</w:t>
      </w:r>
      <w:r>
        <w:t xml:space="preserve"> </w:t>
      </w:r>
      <w:r>
        <w:t xml:space="preserve">RazorPay, UPI, Indian payment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Faster Onboarding:</w:t>
      </w:r>
      <w:r>
        <w:t xml:space="preserve"> </w:t>
      </w:r>
      <w:r>
        <w:t xml:space="preserve">Self-service wizard, 15-minute setup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risk-assessment"/>
    <w:p>
      <w:pPr>
        <w:pStyle w:val="Heading2"/>
      </w:pPr>
      <w:r>
        <w:t xml:space="preserve">Risk Assessment</w:t>
      </w:r>
    </w:p>
    <w:bookmarkStart w:id="38" w:name="technical-risks-low-medium"/>
    <w:p>
      <w:pPr>
        <w:pStyle w:val="Heading3"/>
      </w:pPr>
      <w:r>
        <w:t xml:space="preserve">Technical Risks (Low-Medium)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Isolation:</w:t>
      </w:r>
      <w:r>
        <w:t xml:space="preserve"> </w:t>
      </w:r>
      <w:r>
        <w:t xml:space="preserve">Mitigated by RLS policies and testing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Mitigated by caching and optimization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Noisy Neighbor:</w:t>
      </w:r>
      <w:r>
        <w:t xml:space="preserve"> </w:t>
      </w:r>
      <w:r>
        <w:t xml:space="preserve">Mitigated by resource limits</w:t>
      </w:r>
    </w:p>
    <w:bookmarkEnd w:id="38"/>
    <w:bookmarkStart w:id="39" w:name="business-risks-medium"/>
    <w:p>
      <w:pPr>
        <w:pStyle w:val="Heading3"/>
      </w:pPr>
      <w:r>
        <w:t xml:space="preserve">Business Risks (Medium)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Market Adoption:</w:t>
      </w:r>
      <w:r>
        <w:t xml:space="preserve"> </w:t>
      </w:r>
      <w:r>
        <w:t xml:space="preserve">Mitigated by freemium model and pilot programs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Competition:</w:t>
      </w:r>
      <w:r>
        <w:t xml:space="preserve"> </w:t>
      </w:r>
      <w:r>
        <w:t xml:space="preserve">Mitigated by pricing and India focus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Support Overhead:</w:t>
      </w:r>
      <w:r>
        <w:t xml:space="preserve"> </w:t>
      </w:r>
      <w:r>
        <w:t xml:space="preserve">Mitigated by self-service documentation</w:t>
      </w:r>
    </w:p>
    <w:bookmarkEnd w:id="39"/>
    <w:bookmarkStart w:id="40" w:name="financial-risks-low"/>
    <w:p>
      <w:pPr>
        <w:pStyle w:val="Heading3"/>
      </w:pPr>
      <w:r>
        <w:t xml:space="preserve">Financial Risks (Low)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Break-even:</w:t>
      </w:r>
      <w:r>
        <w:t xml:space="preserve"> </w:t>
      </w:r>
      <w:r>
        <w:t xml:space="preserve">Month 8-10 (reasonable timeline)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Low investment:</w:t>
      </w:r>
      <w:r>
        <w:t xml:space="preserve"> </w:t>
      </w:r>
      <w:r>
        <w:t xml:space="preserve">₹10-12 lakhs (manageable)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High ROI potential:</w:t>
      </w:r>
      <w:r>
        <w:t xml:space="preserve"> </w:t>
      </w:r>
      <w:r>
        <w:t xml:space="preserve">28-33x in 3 years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implementation-checklist"/>
    <w:p>
      <w:pPr>
        <w:pStyle w:val="Heading2"/>
      </w:pPr>
      <w:r>
        <w:t xml:space="preserve">Implementation Checklist</w:t>
      </w:r>
    </w:p>
    <w:bookmarkStart w:id="42" w:name="immediate-actions-week-1-2"/>
    <w:p>
      <w:pPr>
        <w:pStyle w:val="Heading3"/>
      </w:pPr>
      <w:r>
        <w:t xml:space="preserve">Immediate Actions (Week 1-2)</w:t>
      </w:r>
    </w:p>
    <w:p>
      <w:pPr>
        <w:pStyle w:val="Compact"/>
        <w:numPr>
          <w:ilvl w:val="0"/>
          <w:numId w:val="1014"/>
        </w:numPr>
      </w:pPr>
      <w:r>
        <w:t xml:space="preserve">Validate market demand (survey 20-30 schools)</w:t>
      </w:r>
    </w:p>
    <w:p>
      <w:pPr>
        <w:pStyle w:val="Compact"/>
        <w:numPr>
          <w:ilvl w:val="0"/>
          <w:numId w:val="1015"/>
        </w:numPr>
      </w:pPr>
      <w:r>
        <w:t xml:space="preserve">Finalize architecture decision</w:t>
      </w:r>
    </w:p>
    <w:p>
      <w:pPr>
        <w:pStyle w:val="Compact"/>
        <w:numPr>
          <w:ilvl w:val="0"/>
          <w:numId w:val="1016"/>
        </w:numPr>
      </w:pPr>
      <w:r>
        <w:t xml:space="preserve">Secure funding (₹10-12 lakhs)</w:t>
      </w:r>
    </w:p>
    <w:p>
      <w:pPr>
        <w:pStyle w:val="Compact"/>
        <w:numPr>
          <w:ilvl w:val="0"/>
          <w:numId w:val="1017"/>
        </w:numPr>
      </w:pPr>
      <w:r>
        <w:t xml:space="preserve">Assemble development team</w:t>
      </w:r>
    </w:p>
    <w:p>
      <w:pPr>
        <w:pStyle w:val="Compact"/>
        <w:numPr>
          <w:ilvl w:val="0"/>
          <w:numId w:val="1018"/>
        </w:numPr>
      </w:pPr>
      <w:r>
        <w:t xml:space="preserve">Create project plan</w:t>
      </w:r>
    </w:p>
    <w:bookmarkEnd w:id="42"/>
    <w:bookmarkStart w:id="43" w:name="short-term-month-1-3"/>
    <w:p>
      <w:pPr>
        <w:pStyle w:val="Heading3"/>
      </w:pPr>
      <w:r>
        <w:t xml:space="preserve">Short-term (Month 1-3)</w:t>
      </w:r>
    </w:p>
    <w:p>
      <w:pPr>
        <w:pStyle w:val="Compact"/>
        <w:numPr>
          <w:ilvl w:val="0"/>
          <w:numId w:val="1019"/>
        </w:numPr>
      </w:pPr>
      <w:r>
        <w:t xml:space="preserve">Phase 1: Architecture &amp; Planning</w:t>
      </w:r>
    </w:p>
    <w:p>
      <w:pPr>
        <w:pStyle w:val="Compact"/>
        <w:numPr>
          <w:ilvl w:val="0"/>
          <w:numId w:val="1020"/>
        </w:numPr>
      </w:pPr>
      <w:r>
        <w:t xml:space="preserve">Phase 2: Core Multi-tenancy</w:t>
      </w:r>
    </w:p>
    <w:p>
      <w:pPr>
        <w:pStyle w:val="Compact"/>
        <w:numPr>
          <w:ilvl w:val="0"/>
          <w:numId w:val="1021"/>
        </w:numPr>
      </w:pPr>
      <w:r>
        <w:t xml:space="preserve">Begin Phase 3: Billing</w:t>
      </w:r>
    </w:p>
    <w:bookmarkEnd w:id="43"/>
    <w:bookmarkStart w:id="44" w:name="medium-term-month-4-5"/>
    <w:p>
      <w:pPr>
        <w:pStyle w:val="Heading3"/>
      </w:pPr>
      <w:r>
        <w:t xml:space="preserve">Medium-term (Month 4-5)</w:t>
      </w:r>
    </w:p>
    <w:p>
      <w:pPr>
        <w:pStyle w:val="Compact"/>
        <w:numPr>
          <w:ilvl w:val="0"/>
          <w:numId w:val="1022"/>
        </w:numPr>
      </w:pPr>
      <w:r>
        <w:t xml:space="preserve">Complete Phase 3 &amp; 4</w:t>
      </w:r>
    </w:p>
    <w:p>
      <w:pPr>
        <w:pStyle w:val="Compact"/>
        <w:numPr>
          <w:ilvl w:val="0"/>
          <w:numId w:val="1023"/>
        </w:numPr>
      </w:pPr>
      <w:r>
        <w:t xml:space="preserve">Phase 5: Testing</w:t>
      </w:r>
    </w:p>
    <w:p>
      <w:pPr>
        <w:pStyle w:val="Compact"/>
        <w:numPr>
          <w:ilvl w:val="0"/>
          <w:numId w:val="1024"/>
        </w:numPr>
      </w:pPr>
      <w:r>
        <w:t xml:space="preserve">Beta launch with 5 schools</w:t>
      </w:r>
    </w:p>
    <w:bookmarkEnd w:id="44"/>
    <w:bookmarkStart w:id="45" w:name="long-term-month-6"/>
    <w:p>
      <w:pPr>
        <w:pStyle w:val="Heading3"/>
      </w:pPr>
      <w:r>
        <w:t xml:space="preserve">Long-term (Month 6+)</w:t>
      </w:r>
    </w:p>
    <w:p>
      <w:pPr>
        <w:pStyle w:val="Compact"/>
        <w:numPr>
          <w:ilvl w:val="0"/>
          <w:numId w:val="1025"/>
        </w:numPr>
      </w:pPr>
      <w:r>
        <w:t xml:space="preserve">Public launch</w:t>
      </w:r>
    </w:p>
    <w:p>
      <w:pPr>
        <w:pStyle w:val="Compact"/>
        <w:numPr>
          <w:ilvl w:val="0"/>
          <w:numId w:val="1026"/>
        </w:numPr>
      </w:pPr>
      <w:r>
        <w:t xml:space="preserve">Marketing &amp; sales</w:t>
      </w:r>
    </w:p>
    <w:p>
      <w:pPr>
        <w:pStyle w:val="Compact"/>
        <w:numPr>
          <w:ilvl w:val="0"/>
          <w:numId w:val="1027"/>
        </w:numPr>
      </w:pPr>
      <w:r>
        <w:t xml:space="preserve">Onboard first 50 schools</w:t>
      </w:r>
    </w:p>
    <w:p>
      <w:pPr>
        <w:pStyle w:val="Compact"/>
        <w:numPr>
          <w:ilvl w:val="0"/>
          <w:numId w:val="1028"/>
        </w:numPr>
      </w:pPr>
      <w:r>
        <w:t xml:space="preserve">Iterate based on feedback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financial-summary"/>
    <w:p>
      <w:pPr>
        <w:pStyle w:val="Heading2"/>
      </w:pPr>
      <w:r>
        <w:t xml:space="preserve">Financial Summary</w:t>
      </w:r>
    </w:p>
    <w:bookmarkStart w:id="47" w:name="total-investment"/>
    <w:p>
      <w:pPr>
        <w:pStyle w:val="Heading3"/>
      </w:pPr>
      <w:r>
        <w:t xml:space="preserve">Total Investment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Amount (INR)</w:t>
            </w:r>
          </w:p>
        </w:tc>
        <w:tc>
          <w:tcPr/>
          <w:p>
            <w:pPr>
              <w:pStyle w:val="Compact"/>
            </w:pPr>
            <w:r>
              <w:t xml:space="preserve">Amount (USD)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8,00,000 - 10,00,000</w:t>
            </w:r>
          </w:p>
        </w:tc>
        <w:tc>
          <w:tcPr/>
          <w:p>
            <w:pPr>
              <w:pStyle w:val="Compact"/>
            </w:pPr>
            <w:r>
              <w:t xml:space="preserve">$9,600 - $12,000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Infrastructure (Y1)</w:t>
            </w:r>
          </w:p>
        </w:tc>
        <w:tc>
          <w:tcPr/>
          <w:p>
            <w:pPr>
              <w:pStyle w:val="Compact"/>
            </w:pPr>
            <w:r>
              <w:t xml:space="preserve">2,00,000</w:t>
            </w:r>
          </w:p>
        </w:tc>
        <w:tc>
          <w:tcPr/>
          <w:p>
            <w:pPr>
              <w:pStyle w:val="Compact"/>
            </w:pPr>
            <w:r>
              <w:t xml:space="preserve">$2,400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 (Initial)</w:t>
            </w:r>
          </w:p>
        </w:tc>
        <w:tc>
          <w:tcPr/>
          <w:p>
            <w:pPr>
              <w:pStyle w:val="Compact"/>
            </w:pPr>
            <w:r>
              <w:t xml:space="preserve">50,000</w:t>
            </w:r>
          </w:p>
        </w:tc>
        <w:tc>
          <w:tcPr/>
          <w:p>
            <w:pPr>
              <w:pStyle w:val="Compact"/>
            </w:pPr>
            <w:r>
              <w:t xml:space="preserve">$600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10,50,000 - 12,50,000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$12,600 - $15,000</w:t>
            </w:r>
          </w:p>
        </w:tc>
      </w:tr>
    </w:tbl>
    <w:bookmarkEnd w:id="47"/>
    <w:bookmarkStart w:id="48" w:name="expected-returns"/>
    <w:p>
      <w:pPr>
        <w:pStyle w:val="Heading3"/>
      </w:pPr>
      <w:r>
        <w:t xml:space="preserve">Expected Returns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Revenue (INR)</w:t>
            </w:r>
          </w:p>
        </w:tc>
        <w:tc>
          <w:tcPr/>
          <w:p>
            <w:pPr>
              <w:pStyle w:val="Compact"/>
            </w:pPr>
            <w:r>
              <w:t xml:space="preserve">Profit (INR)</w:t>
            </w:r>
          </w:p>
        </w:tc>
        <w:tc>
          <w:tcPr/>
          <w:p>
            <w:pPr>
              <w:pStyle w:val="Compact"/>
            </w:pPr>
            <w:r>
              <w:t xml:space="preserve">ROI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16,16,000</w:t>
            </w:r>
          </w:p>
        </w:tc>
        <w:tc>
          <w:tcPr/>
          <w:p>
            <w:pPr>
              <w:pStyle w:val="Compact"/>
            </w:pPr>
            <w:r>
              <w:t xml:space="preserve">3,66,000</w:t>
            </w:r>
          </w:p>
        </w:tc>
        <w:tc>
          <w:tcPr/>
          <w:p>
            <w:pPr>
              <w:pStyle w:val="Compact"/>
            </w:pPr>
            <w:r>
              <w:t xml:space="preserve">0.3x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1,17,00,000</w:t>
            </w:r>
          </w:p>
        </w:tc>
        <w:tc>
          <w:tcPr/>
          <w:p>
            <w:pPr>
              <w:pStyle w:val="Compact"/>
            </w:pPr>
            <w:r>
              <w:t xml:space="preserve">89,00,000</w:t>
            </w:r>
          </w:p>
        </w:tc>
        <w:tc>
          <w:tcPr/>
          <w:p>
            <w:pPr>
              <w:pStyle w:val="Compact"/>
            </w:pPr>
            <w:r>
              <w:t xml:space="preserve">7.1x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3,36,00,000</w:t>
            </w:r>
          </w:p>
        </w:tc>
        <w:tc>
          <w:tcPr/>
          <w:p>
            <w:pPr>
              <w:pStyle w:val="Compact"/>
            </w:pPr>
            <w:r>
              <w:t xml:space="preserve">2,71,00,000</w:t>
            </w:r>
          </w:p>
        </w:tc>
        <w:tc>
          <w:tcPr/>
          <w:p>
            <w:pPr>
              <w:pStyle w:val="Compact"/>
            </w:pPr>
            <w:r>
              <w:t xml:space="preserve">21.7x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3-Year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4,69,16,000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3,63,66,000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29x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End w:id="49"/>
    <w:bookmarkStart w:id="51" w:name="final-recommendation"/>
    <w:p>
      <w:pPr>
        <w:pStyle w:val="Heading2"/>
      </w:pPr>
      <w:r>
        <w:t xml:space="preserve">Final Recommendation</w:t>
      </w:r>
    </w:p>
    <w:bookmarkStart w:id="50" w:name="proceed---but-follow-this-path"/>
    <w:p>
      <w:pPr>
        <w:pStyle w:val="Heading3"/>
      </w:pPr>
      <w:r>
        <w:t xml:space="preserve">✅ PROCEED - But Follow This Path: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 1: Validate (2 weeks, ₹25k)</w:t>
      </w:r>
    </w:p>
    <w:p>
      <w:pPr>
        <w:pStyle w:val="Compact"/>
        <w:numPr>
          <w:ilvl w:val="1"/>
          <w:numId w:val="1030"/>
        </w:numPr>
      </w:pPr>
      <w:r>
        <w:t xml:space="preserve">Survey 20-30 schools</w:t>
      </w:r>
    </w:p>
    <w:p>
      <w:pPr>
        <w:pStyle w:val="Compact"/>
        <w:numPr>
          <w:ilvl w:val="1"/>
          <w:numId w:val="1030"/>
        </w:numPr>
      </w:pPr>
      <w:r>
        <w:t xml:space="preserve">Validate pricing</w:t>
      </w:r>
    </w:p>
    <w:p>
      <w:pPr>
        <w:pStyle w:val="Compact"/>
        <w:numPr>
          <w:ilvl w:val="1"/>
          <w:numId w:val="1030"/>
        </w:numPr>
      </w:pPr>
      <w:r>
        <w:t xml:space="preserve">Confirm demand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 2: Plan (2 weeks, ₹15k)</w:t>
      </w:r>
    </w:p>
    <w:p>
      <w:pPr>
        <w:pStyle w:val="Compact"/>
        <w:numPr>
          <w:ilvl w:val="1"/>
          <w:numId w:val="1031"/>
        </w:numPr>
      </w:pPr>
      <w:r>
        <w:t xml:space="preserve">Finalize architecture</w:t>
      </w:r>
    </w:p>
    <w:p>
      <w:pPr>
        <w:pStyle w:val="Compact"/>
        <w:numPr>
          <w:ilvl w:val="1"/>
          <w:numId w:val="1031"/>
        </w:numPr>
      </w:pPr>
      <w:r>
        <w:t xml:space="preserve">Detailed roadmap</w:t>
      </w:r>
    </w:p>
    <w:p>
      <w:pPr>
        <w:pStyle w:val="Compact"/>
        <w:numPr>
          <w:ilvl w:val="1"/>
          <w:numId w:val="1031"/>
        </w:numPr>
      </w:pPr>
      <w:r>
        <w:t xml:space="preserve">Risk assessment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 3: Fund (2 weeks)</w:t>
      </w:r>
    </w:p>
    <w:p>
      <w:pPr>
        <w:pStyle w:val="Compact"/>
        <w:numPr>
          <w:ilvl w:val="1"/>
          <w:numId w:val="1032"/>
        </w:numPr>
      </w:pPr>
      <w:r>
        <w:t xml:space="preserve">Secure ₹10-12 lakhs</w:t>
      </w:r>
    </w:p>
    <w:p>
      <w:pPr>
        <w:pStyle w:val="Compact"/>
        <w:numPr>
          <w:ilvl w:val="1"/>
          <w:numId w:val="1032"/>
        </w:numPr>
      </w:pPr>
      <w:r>
        <w:t xml:space="preserve">From savings/investors/grants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 4: Build (3-4 months, ₹8-10 lakhs)</w:t>
      </w:r>
    </w:p>
    <w:p>
      <w:pPr>
        <w:pStyle w:val="Compact"/>
        <w:numPr>
          <w:ilvl w:val="1"/>
          <w:numId w:val="1033"/>
        </w:numPr>
      </w:pPr>
      <w:r>
        <w:t xml:space="preserve">Execute Phases 1-5</w:t>
      </w:r>
    </w:p>
    <w:p>
      <w:pPr>
        <w:pStyle w:val="Compact"/>
        <w:numPr>
          <w:ilvl w:val="1"/>
          <w:numId w:val="1033"/>
        </w:numPr>
      </w:pPr>
      <w:r>
        <w:t xml:space="preserve">Beta with 5 schools</w:t>
      </w:r>
    </w:p>
    <w:p>
      <w:pPr>
        <w:pStyle w:val="Compact"/>
        <w:numPr>
          <w:ilvl w:val="1"/>
          <w:numId w:val="1033"/>
        </w:numPr>
      </w:pPr>
      <w:r>
        <w:t xml:space="preserve">Public launch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Step 5: Grow (6-12 months)</w:t>
      </w:r>
    </w:p>
    <w:p>
      <w:pPr>
        <w:pStyle w:val="Compact"/>
        <w:numPr>
          <w:ilvl w:val="1"/>
          <w:numId w:val="1034"/>
        </w:numPr>
      </w:pPr>
      <w:r>
        <w:t xml:space="preserve">Marketing &amp; sales</w:t>
      </w:r>
    </w:p>
    <w:p>
      <w:pPr>
        <w:pStyle w:val="Compact"/>
        <w:numPr>
          <w:ilvl w:val="1"/>
          <w:numId w:val="1034"/>
        </w:numPr>
      </w:pPr>
      <w:r>
        <w:t xml:space="preserve">Scale to 100+ schools</w:t>
      </w:r>
    </w:p>
    <w:p>
      <w:pPr>
        <w:pStyle w:val="Compact"/>
        <w:numPr>
          <w:ilvl w:val="1"/>
          <w:numId w:val="1034"/>
        </w:numPr>
      </w:pPr>
      <w:r>
        <w:t xml:space="preserve">Achieve profitability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6" w:name="why-this-will-succeed"/>
    <w:p>
      <w:pPr>
        <w:pStyle w:val="Heading2"/>
      </w:pPr>
      <w:r>
        <w:t xml:space="preserve">Why This Will Succeed</w:t>
      </w:r>
    </w:p>
    <w:bookmarkStart w:id="52" w:name="strong-foundation"/>
    <w:p>
      <w:pPr>
        <w:pStyle w:val="Heading3"/>
      </w:pPr>
      <w:r>
        <w:t xml:space="preserve">Strong Foundation</w:t>
      </w:r>
    </w:p>
    <w:p>
      <w:pPr>
        <w:pStyle w:val="FirstParagraph"/>
      </w:pPr>
      <w:r>
        <w:t xml:space="preserve">✅ You already have a working system (₹4-6 lakhs invested)</w:t>
      </w:r>
      <w:r>
        <w:br/>
      </w:r>
      <w:r>
        <w:t xml:space="preserve">✅ Payment integration complete</w:t>
      </w:r>
      <w:r>
        <w:br/>
      </w:r>
      <w:r>
        <w:t xml:space="preserve">✅ Modern tech stack</w:t>
      </w:r>
      <w:r>
        <w:br/>
      </w:r>
      <w:r>
        <w:t xml:space="preserve">✅ Production-ready code</w:t>
      </w:r>
    </w:p>
    <w:bookmarkEnd w:id="52"/>
    <w:bookmarkStart w:id="53" w:name="large-market"/>
    <w:p>
      <w:pPr>
        <w:pStyle w:val="Heading3"/>
      </w:pPr>
      <w:r>
        <w:t xml:space="preserve">Large Market</w:t>
      </w:r>
    </w:p>
    <w:p>
      <w:pPr>
        <w:pStyle w:val="FirstParagraph"/>
      </w:pPr>
      <w:r>
        <w:t xml:space="preserve">✅ 1.5M+ schools in India</w:t>
      </w:r>
      <w:r>
        <w:br/>
      </w:r>
      <w:r>
        <w:t xml:space="preserve">✅ Underserved market (few India-focused solutions)</w:t>
      </w:r>
      <w:r>
        <w:br/>
      </w:r>
      <w:r>
        <w:t xml:space="preserve">✅ Growing digital adoption</w:t>
      </w:r>
    </w:p>
    <w:bookmarkEnd w:id="53"/>
    <w:bookmarkStart w:id="54" w:name="competitive-advantage"/>
    <w:p>
      <w:pPr>
        <w:pStyle w:val="Heading3"/>
      </w:pPr>
      <w:r>
        <w:t xml:space="preserve">Competitive Advantage</w:t>
      </w:r>
    </w:p>
    <w:p>
      <w:pPr>
        <w:pStyle w:val="FirstParagraph"/>
      </w:pPr>
      <w:r>
        <w:t xml:space="preserve">✅ 50-70% cheaper than competitors</w:t>
      </w:r>
      <w:r>
        <w:br/>
      </w:r>
      <w:r>
        <w:t xml:space="preserve">✅ India-first approach</w:t>
      </w:r>
      <w:r>
        <w:br/>
      </w:r>
      <w:r>
        <w:t xml:space="preserve">✅ Better local support</w:t>
      </w:r>
      <w:r>
        <w:br/>
      </w:r>
      <w:r>
        <w:t xml:space="preserve">✅ Faster implementation</w:t>
      </w:r>
    </w:p>
    <w:bookmarkEnd w:id="54"/>
    <w:bookmarkStart w:id="55" w:name="financial-viability"/>
    <w:p>
      <w:pPr>
        <w:pStyle w:val="Heading3"/>
      </w:pPr>
      <w:r>
        <w:t xml:space="preserve">Financial Viability</w:t>
      </w:r>
    </w:p>
    <w:p>
      <w:pPr>
        <w:pStyle w:val="FirstParagraph"/>
      </w:pPr>
      <w:r>
        <w:t xml:space="preserve">✅ Manageable investment (₹10-12 lakhs)</w:t>
      </w:r>
      <w:r>
        <w:br/>
      </w:r>
      <w:r>
        <w:t xml:space="preserve">✅ Quick break-even (8-10 months)</w:t>
      </w:r>
      <w:r>
        <w:br/>
      </w:r>
      <w:r>
        <w:t xml:space="preserve">✅ High ROI potential (28-33x in 3 years)</w:t>
      </w:r>
      <w:r>
        <w:br/>
      </w:r>
      <w:r>
        <w:t xml:space="preserve">✅ Recurring revenue model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Step:</w:t>
      </w:r>
      <w:r>
        <w:t xml:space="preserve"> </w:t>
      </w:r>
      <w:r>
        <w:t xml:space="preserve">Validate market demand with 20 schools before committing full investment.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prepared by: AI Development Team</w:t>
      </w:r>
      <w:r>
        <w:br/>
      </w:r>
      <w:r>
        <w:rPr>
          <w:i/>
          <w:iCs/>
        </w:rPr>
        <w:t xml:space="preserve">For: BGHS Alumni SaaS Transformation</w:t>
      </w:r>
      <w:r>
        <w:br/>
      </w:r>
      <w:r>
        <w:rPr>
          <w:i/>
          <w:iCs/>
        </w:rPr>
        <w:t xml:space="preserve">Date: October 9, 2025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2025-10-09T15:33:56Z</dcterms:created>
  <dcterms:modified xsi:type="dcterms:W3CDTF">2025-10-09T15:33:56Z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