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A13B4" w14:textId="77777777" w:rsidR="00393B42" w:rsidRDefault="006D0502" w:rsidP="005F4DAB">
      <w:pPr>
        <w:pStyle w:val="NoSpacing"/>
      </w:pPr>
      <w:r>
        <w:t xml:space="preserve"> </w:t>
      </w:r>
    </w:p>
    <w:p w14:paraId="3462A3AD" w14:textId="77777777" w:rsidR="00393B42" w:rsidRDefault="006D0502">
      <w:pPr>
        <w:spacing w:after="0"/>
        <w:ind w:righ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2E0208" w14:textId="77777777" w:rsidR="00393B42" w:rsidRDefault="006D050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393B42" w14:paraId="3F9EDBCC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0D31C" w14:textId="77777777" w:rsidR="00393B42" w:rsidRDefault="006D0502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FA9B8" w14:textId="6A951BEB" w:rsidR="00393B42" w:rsidRDefault="00F15656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393B42" w14:paraId="6C93576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306C9" w14:textId="77777777" w:rsidR="00393B42" w:rsidRDefault="006D0502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83985" w14:textId="2B4B3FF2" w:rsidR="00393B42" w:rsidRDefault="005F4DAB">
            <w:r>
              <w:t>740024</w:t>
            </w:r>
            <w:bookmarkStart w:id="0" w:name="_GoBack"/>
            <w:bookmarkEnd w:id="0"/>
          </w:p>
        </w:tc>
      </w:tr>
      <w:tr w:rsidR="00393B42" w14:paraId="3895C701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C7A62" w14:textId="77777777" w:rsidR="00393B42" w:rsidRDefault="006D0502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FE08A" w14:textId="179FE688" w:rsidR="00393B42" w:rsidRDefault="00F15656">
            <w:r>
              <w:t xml:space="preserve">Evolving efficient classification patterns in </w:t>
            </w:r>
            <w:proofErr w:type="spellStart"/>
            <w:r>
              <w:t>Lymphography</w:t>
            </w:r>
            <w:proofErr w:type="spellEnd"/>
          </w:p>
        </w:tc>
      </w:tr>
      <w:tr w:rsidR="00393B42" w14:paraId="4166723F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04608" w14:textId="77777777" w:rsidR="00393B42" w:rsidRDefault="006D0502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B847C" w14:textId="77777777" w:rsidR="00393B42" w:rsidRDefault="006D0502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239B5A1" w14:textId="77777777" w:rsidR="00393B42" w:rsidRDefault="006D0502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993B1" w14:textId="77777777" w:rsidR="00393B42" w:rsidRDefault="006D0502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3A3BB99" w14:textId="77777777" w:rsidR="00393B42" w:rsidRDefault="006D0502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Template will </w:t>
      </w:r>
      <w:r>
        <w:rPr>
          <w:rFonts w:ascii="Times New Roman" w:eastAsia="Times New Roman" w:hAnsi="Times New Roman" w:cs="Times New Roman"/>
          <w:sz w:val="24"/>
        </w:rPr>
        <w:t>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60D5AB" w14:textId="77777777" w:rsidR="00393B42" w:rsidRDefault="006D0502">
      <w:pPr>
        <w:spacing w:after="24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1C8FA" w14:textId="77777777" w:rsidR="00393B42" w:rsidRDefault="006D0502">
      <w:pPr>
        <w:spacing w:after="0"/>
        <w:ind w:left="1375"/>
      </w:pPr>
      <w:r>
        <w:rPr>
          <w:b/>
          <w:sz w:val="24"/>
        </w:rPr>
        <w:t xml:space="preserve"> </w:t>
      </w:r>
    </w:p>
    <w:tbl>
      <w:tblPr>
        <w:tblStyle w:val="TableGrid"/>
        <w:tblW w:w="9280" w:type="dxa"/>
        <w:tblInd w:w="41" w:type="dxa"/>
        <w:tblCellMar>
          <w:left w:w="245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2660"/>
        <w:gridCol w:w="1630"/>
        <w:gridCol w:w="2972"/>
      </w:tblGrid>
      <w:tr w:rsidR="00393B42" w14:paraId="45FE399B" w14:textId="77777777">
        <w:trPr>
          <w:trHeight w:val="87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0015" w14:textId="77777777" w:rsidR="00393B42" w:rsidRDefault="006D0502">
            <w:pPr>
              <w:ind w:right="125"/>
              <w:jc w:val="center"/>
            </w:pPr>
            <w:r>
              <w:rPr>
                <w:rFonts w:ascii="Arial" w:eastAsia="Arial" w:hAnsi="Arial" w:cs="Arial"/>
                <w:color w:val="1F1F1F"/>
              </w:rPr>
              <w:t>Data Source</w:t>
            </w:r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D06A" w14:textId="77777777" w:rsidR="00393B42" w:rsidRDefault="006D0502">
            <w:pPr>
              <w:ind w:right="95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Data Quality Issue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3417B" w14:textId="77777777" w:rsidR="00393B42" w:rsidRDefault="006D0502">
            <w:pPr>
              <w:ind w:right="98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Severity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F6C1" w14:textId="77777777" w:rsidR="00393B42" w:rsidRDefault="006D0502">
            <w:pPr>
              <w:ind w:right="96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Resolution Plan </w:t>
            </w:r>
          </w:p>
        </w:tc>
      </w:tr>
      <w:tr w:rsidR="00393B42" w14:paraId="748C63C3" w14:textId="77777777">
        <w:trPr>
          <w:trHeight w:val="268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4D3F0" w14:textId="77777777" w:rsidR="00393B42" w:rsidRDefault="006D0502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Imaging </w:t>
            </w:r>
          </w:p>
          <w:p w14:paraId="7F7375DA" w14:textId="77777777" w:rsidR="00393B42" w:rsidRDefault="006D0502">
            <w:r>
              <w:rPr>
                <w:rFonts w:ascii="Arial" w:eastAsia="Arial" w:hAnsi="Arial" w:cs="Arial"/>
                <w:color w:val="1F1F1F"/>
                <w:sz w:val="21"/>
              </w:rPr>
              <w:t xml:space="preserve">Equipment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19F8" w14:textId="77777777" w:rsidR="00393B42" w:rsidRDefault="006D0502">
            <w:pPr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Inconsistent image quality (brightness, contrast, resolution)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9F69D" w14:textId="77777777" w:rsidR="00393B42" w:rsidRDefault="006D0502">
            <w:pPr>
              <w:ind w:left="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High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D5BA" w14:textId="77777777" w:rsidR="00393B42" w:rsidRDefault="006D0502">
            <w:pPr>
              <w:spacing w:line="296" w:lineRule="auto"/>
              <w:ind w:left="31" w:righ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*Standardize imaging protocols across machines.  </w:t>
            </w:r>
          </w:p>
          <w:p w14:paraId="7D522199" w14:textId="77777777" w:rsidR="00393B42" w:rsidRDefault="006D0502">
            <w:pPr>
              <w:numPr>
                <w:ilvl w:val="0"/>
                <w:numId w:val="1"/>
              </w:numPr>
              <w:spacing w:line="296" w:lineRule="auto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Implement calibration procedures for equipment.  </w:t>
            </w:r>
          </w:p>
          <w:p w14:paraId="52DFF37A" w14:textId="77777777" w:rsidR="00393B42" w:rsidRDefault="006D0502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Perform routine maintenance and quality checks. </w:t>
            </w:r>
          </w:p>
        </w:tc>
      </w:tr>
      <w:tr w:rsidR="00393B42" w14:paraId="60B620BC" w14:textId="77777777">
        <w:trPr>
          <w:trHeight w:val="2660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DC24E1" w14:textId="77777777" w:rsidR="00393B42" w:rsidRDefault="006D0502">
            <w:r>
              <w:rPr>
                <w:rFonts w:ascii="Arial" w:eastAsia="Arial" w:hAnsi="Arial" w:cs="Arial"/>
                <w:color w:val="1F1F1F"/>
                <w:sz w:val="21"/>
              </w:rPr>
              <w:t xml:space="preserve">Annotations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7F9B16" w14:textId="77777777" w:rsidR="00393B42" w:rsidRDefault="006D0502">
            <w:pPr>
              <w:spacing w:line="296" w:lineRule="auto"/>
              <w:ind w:left="31" w:right="5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Missing or inaccurate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labeling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of lymph nodes </w:t>
            </w:r>
          </w:p>
          <w:p w14:paraId="7A6D828A" w14:textId="77777777" w:rsidR="00393B42" w:rsidRDefault="006D0502">
            <w:pPr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(normal/abnormal)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35E962" w14:textId="77777777" w:rsidR="00393B42" w:rsidRDefault="006D0502">
            <w:pPr>
              <w:ind w:left="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High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D473B2D" w14:textId="77777777" w:rsidR="00393B42" w:rsidRDefault="006D0502">
            <w:pPr>
              <w:ind w:left="31" w:right="27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Double-annotation by experienced radiologists to ensure accuracy.  * Utilize consensus approach for resolving discrepancies.  * Implement training programs for annotators. </w:t>
            </w:r>
          </w:p>
        </w:tc>
      </w:tr>
    </w:tbl>
    <w:p w14:paraId="4612C202" w14:textId="77777777" w:rsidR="00393B42" w:rsidRDefault="00393B42">
      <w:pPr>
        <w:spacing w:after="0"/>
        <w:ind w:left="-1440" w:right="96"/>
      </w:pPr>
    </w:p>
    <w:tbl>
      <w:tblPr>
        <w:tblStyle w:val="TableGrid"/>
        <w:tblW w:w="9280" w:type="dxa"/>
        <w:tblInd w:w="41" w:type="dxa"/>
        <w:tblCellMar>
          <w:left w:w="245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2680"/>
        <w:gridCol w:w="21"/>
        <w:gridCol w:w="1589"/>
        <w:gridCol w:w="2972"/>
      </w:tblGrid>
      <w:tr w:rsidR="00393B42" w14:paraId="5EE15B95" w14:textId="77777777">
        <w:trPr>
          <w:trHeight w:val="385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9AE47" w14:textId="77777777" w:rsidR="00393B42" w:rsidRDefault="006D0502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lastRenderedPageBreak/>
              <w:t xml:space="preserve"> </w:t>
            </w:r>
          </w:p>
          <w:p w14:paraId="008FB4AF" w14:textId="77777777" w:rsidR="00393B42" w:rsidRDefault="006D0502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24135DB7" w14:textId="77777777" w:rsidR="00393B42" w:rsidRDefault="006D0502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</w:t>
            </w:r>
          </w:p>
          <w:p w14:paraId="15FEFB8B" w14:textId="77777777" w:rsidR="00393B42" w:rsidRDefault="006D0502">
            <w:pPr>
              <w:ind w:right="197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LabelingFormat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4BC1A" w14:textId="77777777" w:rsidR="00393B42" w:rsidRDefault="006D0502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3AB12745" w14:textId="77777777" w:rsidR="00393B42" w:rsidRDefault="006D0502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393C6100" w14:textId="77777777" w:rsidR="00393B42" w:rsidRDefault="006D0502">
            <w:pPr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Inconsistent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labeling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format (e.g., missing data points, typos)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1C28" w14:textId="77777777" w:rsidR="00393B42" w:rsidRDefault="006D0502">
            <w:pPr>
              <w:spacing w:after="38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3ADF1E99" w14:textId="77777777" w:rsidR="00393B42" w:rsidRDefault="006D0502">
            <w:pPr>
              <w:spacing w:after="38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1CA594EC" w14:textId="77777777" w:rsidR="00393B42" w:rsidRDefault="006D0502">
            <w:pPr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E433" w14:textId="77777777" w:rsidR="00393B42" w:rsidRDefault="006D0502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4895306C" w14:textId="77777777" w:rsidR="00393B42" w:rsidRDefault="006D0502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1E6F8C68" w14:textId="77777777" w:rsidR="00393B42" w:rsidRDefault="006D0502">
            <w:pPr>
              <w:numPr>
                <w:ilvl w:val="0"/>
                <w:numId w:val="2"/>
              </w:numPr>
              <w:spacing w:line="296" w:lineRule="auto"/>
              <w:ind w:right="1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Develop a standardized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labeling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schema with clear definitions.  * Implement data validation tools to catch inconsistencies during entry.  </w:t>
            </w:r>
          </w:p>
          <w:p w14:paraId="386A3E35" w14:textId="77777777" w:rsidR="00393B42" w:rsidRDefault="006D0502">
            <w:pPr>
              <w:numPr>
                <w:ilvl w:val="0"/>
                <w:numId w:val="2"/>
              </w:numPr>
              <w:ind w:right="1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Train data entry personnel on the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labeling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protocol. </w:t>
            </w:r>
          </w:p>
        </w:tc>
      </w:tr>
      <w:tr w:rsidR="00393B42" w14:paraId="128B6916" w14:textId="77777777">
        <w:trPr>
          <w:trHeight w:val="360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3454A" w14:textId="77777777" w:rsidR="00393B42" w:rsidRDefault="006D0502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Class </w:t>
            </w:r>
          </w:p>
          <w:p w14:paraId="7505D968" w14:textId="77777777" w:rsidR="00393B42" w:rsidRDefault="006D0502">
            <w:r>
              <w:rPr>
                <w:rFonts w:ascii="Arial" w:eastAsia="Arial" w:hAnsi="Arial" w:cs="Arial"/>
                <w:color w:val="1F1F1F"/>
                <w:sz w:val="21"/>
              </w:rPr>
              <w:t xml:space="preserve">Imbalance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26D74" w14:textId="77777777" w:rsidR="00393B42" w:rsidRDefault="006D0502">
            <w:pPr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Unequal distribution of normal and abnormal cases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F2F3" w14:textId="77777777" w:rsidR="00393B42" w:rsidRDefault="006D0502">
            <w:pPr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3F32" w14:textId="77777777" w:rsidR="00393B42" w:rsidRDefault="006D0502">
            <w:pPr>
              <w:ind w:left="31" w:right="2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Implement data augmentation techniques (e.g., oversampling,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undersampling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) to balance classes.  * Explore using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costsensitive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learning algorithms. * Consider incorporating prior knowledge (prevalence rates) into the model. </w:t>
            </w:r>
          </w:p>
        </w:tc>
      </w:tr>
      <w:tr w:rsidR="00393B42" w14:paraId="48E33F81" w14:textId="77777777">
        <w:trPr>
          <w:trHeight w:val="355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B37A7" w14:textId="77777777" w:rsidR="00393B42" w:rsidRDefault="006D0502">
            <w:r>
              <w:rPr>
                <w:rFonts w:ascii="Arial" w:eastAsia="Arial" w:hAnsi="Arial" w:cs="Arial"/>
                <w:color w:val="1F1F1F"/>
                <w:sz w:val="21"/>
              </w:rPr>
              <w:t xml:space="preserve">Missing Data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029" w14:textId="77777777" w:rsidR="00393B42" w:rsidRDefault="006D0502">
            <w:pPr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Incomplete patient information or missing images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2AB1A" w14:textId="77777777" w:rsidR="00393B42" w:rsidRDefault="006D0502">
            <w:pPr>
              <w:spacing w:line="296" w:lineRule="auto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Low - Medium </w:t>
            </w:r>
          </w:p>
          <w:p w14:paraId="345AE5DA" w14:textId="77777777" w:rsidR="00393B42" w:rsidRDefault="006D0502">
            <w:pPr>
              <w:ind w:left="11" w:right="67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(depends on extent)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0BB22" w14:textId="77777777" w:rsidR="00393B42" w:rsidRDefault="006D0502">
            <w:pPr>
              <w:numPr>
                <w:ilvl w:val="0"/>
                <w:numId w:val="3"/>
              </w:numPr>
              <w:spacing w:line="296" w:lineRule="auto"/>
              <w:ind w:right="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Identify the cause of missing data (e.g., technical issue, patient dropout).  </w:t>
            </w:r>
          </w:p>
          <w:p w14:paraId="4E87C026" w14:textId="77777777" w:rsidR="00393B42" w:rsidRDefault="006D0502">
            <w:pPr>
              <w:numPr>
                <w:ilvl w:val="0"/>
                <w:numId w:val="3"/>
              </w:numPr>
              <w:ind w:right="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Impute missing values using appropriate statistical methods (e.g., mean/median imputation). </w:t>
            </w:r>
            <w:r>
              <w:rPr>
                <w:rFonts w:ascii="Arial" w:eastAsia="Arial" w:hAnsi="Arial" w:cs="Arial"/>
                <w:color w:val="1F1F1F"/>
                <w:sz w:val="21"/>
              </w:rPr>
              <w:t xml:space="preserve"> * Consider excluding data points with excessive missing data. </w:t>
            </w:r>
          </w:p>
        </w:tc>
      </w:tr>
      <w:tr w:rsidR="00393B42" w14:paraId="5D12E256" w14:textId="77777777">
        <w:trPr>
          <w:trHeight w:val="17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81F90" w14:textId="77777777" w:rsidR="00393B42" w:rsidRDefault="006D0502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lastRenderedPageBreak/>
              <w:t xml:space="preserve">Outliers and </w:t>
            </w:r>
          </w:p>
          <w:p w14:paraId="3FAFC023" w14:textId="77777777" w:rsidR="00393B42" w:rsidRDefault="006D0502">
            <w:r>
              <w:rPr>
                <w:rFonts w:ascii="Arial" w:eastAsia="Arial" w:hAnsi="Arial" w:cs="Arial"/>
                <w:color w:val="1F1F1F"/>
                <w:sz w:val="21"/>
              </w:rPr>
              <w:t xml:space="preserve">Anomalies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DCF9" w14:textId="77777777" w:rsidR="00393B42" w:rsidRDefault="006D0502">
            <w:pPr>
              <w:ind w:left="31" w:right="2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Unusual data points that deviate from expected patterns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C29A1" w14:textId="77777777" w:rsidR="00393B42" w:rsidRDefault="006D0502">
            <w:pPr>
              <w:ind w:left="2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D1EA" w14:textId="77777777" w:rsidR="00393B42" w:rsidRDefault="006D0502">
            <w:pPr>
              <w:ind w:left="31" w:right="7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Implement outlier detection algorithms to identify suspicious cases.  * Review outliers by medical experts to </w:t>
            </w:r>
          </w:p>
        </w:tc>
      </w:tr>
      <w:tr w:rsidR="00393B42" w14:paraId="44BBBBCD" w14:textId="77777777">
        <w:trPr>
          <w:trHeight w:val="2360"/>
        </w:trPr>
        <w:tc>
          <w:tcPr>
            <w:tcW w:w="2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DF66" w14:textId="77777777" w:rsidR="00393B42" w:rsidRDefault="00393B42"/>
        </w:tc>
        <w:tc>
          <w:tcPr>
            <w:tcW w:w="27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23F2" w14:textId="77777777" w:rsidR="00393B42" w:rsidRDefault="00393B42"/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D73A" w14:textId="77777777" w:rsidR="00393B42" w:rsidRDefault="00393B42"/>
        </w:tc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9D85" w14:textId="77777777" w:rsidR="00393B42" w:rsidRDefault="006D0502">
            <w:pPr>
              <w:ind w:right="101"/>
            </w:pP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>determine</w:t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potential causes (e.g., imaging </w:t>
            </w: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artifacts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, rare conditions).  * Consider excluding extreme outliers or handling them as separate cases. </w:t>
            </w:r>
          </w:p>
        </w:tc>
      </w:tr>
    </w:tbl>
    <w:p w14:paraId="7120820F" w14:textId="77777777" w:rsidR="00393B42" w:rsidRDefault="006D0502">
      <w:pPr>
        <w:spacing w:after="146"/>
      </w:pPr>
      <w:r>
        <w:rPr>
          <w:rFonts w:ascii="Times New Roman" w:eastAsia="Times New Roman" w:hAnsi="Times New Roman" w:cs="Times New Roman"/>
        </w:rPr>
        <w:t xml:space="preserve"> </w:t>
      </w:r>
    </w:p>
    <w:p w14:paraId="072A6A72" w14:textId="77777777" w:rsidR="00393B42" w:rsidRDefault="006D050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 wp14:anchorId="242D7AB4" wp14:editId="7FC91498">
            <wp:extent cx="5943600" cy="398589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1424799" w14:textId="77777777" w:rsidR="00393B42" w:rsidRDefault="006D0502">
      <w:pPr>
        <w:spacing w:after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6027F6D0" wp14:editId="78348378">
            <wp:extent cx="5943600" cy="4137025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6C16430" w14:textId="77777777" w:rsidR="00393B42" w:rsidRDefault="006D050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93B42">
      <w:headerReference w:type="even" r:id="rId10"/>
      <w:headerReference w:type="default" r:id="rId11"/>
      <w:headerReference w:type="first" r:id="rId12"/>
      <w:pgSz w:w="12240" w:h="15840"/>
      <w:pgMar w:top="1538" w:right="1383" w:bottom="1488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EE9EF" w14:textId="77777777" w:rsidR="00315ACE" w:rsidRDefault="00315ACE">
      <w:pPr>
        <w:spacing w:after="0" w:line="240" w:lineRule="auto"/>
      </w:pPr>
      <w:r>
        <w:separator/>
      </w:r>
    </w:p>
  </w:endnote>
  <w:endnote w:type="continuationSeparator" w:id="0">
    <w:p w14:paraId="701848FA" w14:textId="77777777" w:rsidR="00315ACE" w:rsidRDefault="0031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0C3A6" w14:textId="77777777" w:rsidR="00315ACE" w:rsidRDefault="00315ACE">
      <w:pPr>
        <w:spacing w:after="0" w:line="240" w:lineRule="auto"/>
      </w:pPr>
      <w:r>
        <w:separator/>
      </w:r>
    </w:p>
  </w:footnote>
  <w:footnote w:type="continuationSeparator" w:id="0">
    <w:p w14:paraId="063BA9BB" w14:textId="77777777" w:rsidR="00315ACE" w:rsidRDefault="0031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EEF9E" w14:textId="77777777" w:rsidR="00393B42" w:rsidRDefault="006D0502">
    <w:pPr>
      <w:spacing w:after="0"/>
      <w:ind w:left="2287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0968C410" wp14:editId="1336414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2373F640" wp14:editId="32BAAF7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6EB31" w14:textId="77777777" w:rsidR="00393B42" w:rsidRDefault="006D0502">
    <w:pPr>
      <w:spacing w:after="0"/>
      <w:ind w:left="2287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3EEA6D9A" wp14:editId="427B931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127581172" name="Picture 21275811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19C6097C" wp14:editId="5D669BC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568010935" name="Picture 5680109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C8184" w14:textId="77777777" w:rsidR="00393B42" w:rsidRDefault="006D0502">
    <w:pPr>
      <w:spacing w:after="0"/>
      <w:ind w:left="2287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447246C8" wp14:editId="6F12304F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3739931" name="Picture 237399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27D435BF" wp14:editId="131E9B5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117604301" name="Picture 21176043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3AC8"/>
    <w:multiLevelType w:val="hybridMultilevel"/>
    <w:tmpl w:val="908612AC"/>
    <w:lvl w:ilvl="0" w:tplc="CA92D5E8">
      <w:start w:val="1"/>
      <w:numFmt w:val="bullet"/>
      <w:lvlText w:val="*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AE6E50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9636FE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3CEA3E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383A30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9CB62C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3A495C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C63F5E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129A9C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F0746D"/>
    <w:multiLevelType w:val="hybridMultilevel"/>
    <w:tmpl w:val="A4D03C7E"/>
    <w:lvl w:ilvl="0" w:tplc="16725150">
      <w:start w:val="1"/>
      <w:numFmt w:val="bullet"/>
      <w:lvlText w:val="*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0F126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BA3BBE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7A3B98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D443EE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7A98C2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54DC70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762428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0A5BF2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8A7201"/>
    <w:multiLevelType w:val="hybridMultilevel"/>
    <w:tmpl w:val="DF7C5022"/>
    <w:lvl w:ilvl="0" w:tplc="947AA534">
      <w:start w:val="1"/>
      <w:numFmt w:val="bullet"/>
      <w:lvlText w:val="*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4627E2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E025CE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B88B42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AA2AF8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8EC814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409754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B63270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A67686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42"/>
    <w:rsid w:val="00315ACE"/>
    <w:rsid w:val="00393B42"/>
    <w:rsid w:val="005F4DAB"/>
    <w:rsid w:val="006D0502"/>
    <w:rsid w:val="009571FB"/>
    <w:rsid w:val="00F1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2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F4DA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F4DA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3</cp:revision>
  <cp:lastPrinted>2024-07-19T14:57:00Z</cp:lastPrinted>
  <dcterms:created xsi:type="dcterms:W3CDTF">2024-07-19T14:56:00Z</dcterms:created>
  <dcterms:modified xsi:type="dcterms:W3CDTF">2024-07-19T15:16:00Z</dcterms:modified>
</cp:coreProperties>
</file>