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F15A32"/>
          <w:sz w:val="22"/>
        </w:rPr>
        <w:t>SALLI</w:t>
      </w:r>
    </w:p>
    <w:p>
      <w:pPr>
        <w:pStyle w:val="Title"/>
      </w:pPr>
      <w:r>
        <w:t>UI Refresh</w:t>
        <w:br/>
        <w:t>Implementation Task</w:t>
      </w:r>
    </w:p>
    <w:p>
      <w:pPr>
        <w:pStyle w:val="Subtitle"/>
      </w:pPr>
      <w:r>
        <w:rPr>
          <w:color w:val="706B67"/>
          <w:sz w:val="32"/>
        </w:rPr>
        <w:t>Buddy Mode + Pro Mode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3"/>
        <w:gridCol w:w="8784"/>
      </w:tblGrid>
      <w:tr>
        <w:tc>
          <w:tcPr>
            <w:tcW w:type="dxa" w:w="5083"/>
            <w:shd w:fill="F15A32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706B67"/>
                <w:sz w:val="22"/>
              </w:rPr>
              <w:t>Developer handoff for Codex / Claude Code</w:t>
              <w:br/>
              <w:t>20 Aug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2952"/>
        <w:gridCol w:w="2952"/>
      </w:tblGrid>
      <w:tr>
        <w:tc>
          <w:tcPr>
            <w:tcW w:type="dxa" w:w="3389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6192" cy="32450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pro_home_dashboar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92" cy="3245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9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6192" cy="27295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buddy_defaul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92" cy="27295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9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6192" cy="32432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buddy_voice_mod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92" cy="3243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3EFEC"/>
            <w:tcBorders>
              <w:top w:val="single" w:sz="8" w:color="DED7D2"/>
              <w:left w:val="single" w:sz="8" w:color="DED7D2"/>
              <w:bottom w:val="single" w:sz="8" w:color="DED7D2"/>
              <w:right w:val="single" w:sz="8" w:color="DED7D2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15A32"/>
              </w:rPr>
              <w:t xml:space="preserve">Implementation principle:  </w:t>
            </w:r>
            <w:r>
              <w:t>The reference images define the visual direction. Written requirements define the product behavior and should win if an image contains an AI-rendering artifact.</w:t>
            </w:r>
          </w:p>
        </w:tc>
      </w:tr>
    </w:tbl>
    <w:p>
      <w:pPr>
        <w:spacing w:after="20"/>
      </w:pPr>
    </w:p>
    <w:p>
      <w:pPr>
        <w:pStyle w:val="Heading1"/>
      </w:pPr>
      <w:r>
        <w:t>1. Objective</w:t>
      </w:r>
    </w:p>
    <w:p>
      <w:r>
        <w:t>Refresh Salli so the product feels calm, modern, premium, and AI-native without becoming visually busy. Buddy Mode should feel like a focused conversation with an intelligent money companion. Pro Mode should remain information-rich, but with much lower perceived complexity and a more deliberate hierarchy.</w:t>
      </w:r>
    </w:p>
    <w:p>
      <w:r>
        <w:t>Preserve existing business logic, financial data, account models, ledger behavior, permissions, and API integrations unless a UI state cannot be represented with the current interfaces. Prefer adapters and presentation-state mapping over rewrites.</w:t>
      </w:r>
    </w:p>
    <w:p>
      <w:r>
        <w:br w:type="page"/>
      </w:r>
    </w:p>
    <w:p>
      <w:pPr>
        <w:pStyle w:val="Heading1"/>
      </w:pPr>
      <w:r>
        <w:t>2. Shared design foundation</w:t>
      </w:r>
    </w:p>
    <w:p>
      <w:pPr>
        <w:pStyle w:val="Heading2"/>
      </w:pPr>
      <w:r>
        <w:t>Mode architecture</w:t>
      </w:r>
    </w:p>
    <w:p>
      <w:pPr>
        <w:pStyle w:val="ListBullet"/>
        <w:spacing w:after="50"/>
      </w:pPr>
      <w:r>
        <w:t>Buddy Mode is the AI-first conversational surface and has no persistent Pro bottom navigation.</w:t>
      </w:r>
    </w:p>
    <w:p>
      <w:pPr>
        <w:pStyle w:val="ListBullet"/>
        <w:spacing w:after="50"/>
      </w:pPr>
      <w:r>
        <w:t>Pro Mode contains structured finance surfaces and uses a fixed bottom navigation bar.</w:t>
      </w:r>
    </w:p>
    <w:p>
      <w:pPr>
        <w:pStyle w:val="ListBullet"/>
        <w:spacing w:after="50"/>
      </w:pPr>
      <w:r>
        <w:t>Preserve the left-swipe transition from Buddy to Pro; the Salli AI tab in Pro enters Buddy directly.</w:t>
      </w:r>
    </w:p>
    <w:p>
      <w:pPr>
        <w:pStyle w:val="ListBullet"/>
        <w:spacing w:after="50"/>
      </w:pPr>
      <w:r>
        <w:t>Buddy has no hamburger menu, no suggestion chips, and no mascot/smiley treatment.</w:t>
      </w:r>
    </w:p>
    <w:p>
      <w:pPr>
        <w:pStyle w:val="Heading2"/>
      </w:pPr>
      <w:r>
        <w:t>Color tokens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800"/>
        <w:gridCol w:w="5472"/>
      </w:tblGrid>
      <w:tr>
        <w:tc>
          <w:tcPr>
            <w:tcW w:type="dxa" w:w="3389"/>
            <w:shd w:fill="211B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3389"/>
            <w:shd w:fill="211B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389"/>
            <w:shd w:fill="211B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bg/base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#100F0E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Warm charcoal app background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surface/1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#1A1715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Cards, rows, composer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surface/2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#211B18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Raised/active surfaces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text/primary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#F5F2EF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Primary text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text/secondary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#8E8985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Secondary labels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brand/base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#F15A32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Red-orange accent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brand/bright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#FF784E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Primary actions/highlights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brand/deep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#7B2A20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5" w:color="E8E2DE"/>
            </w:tcBorders>
          </w:tcPr>
          <w:p>
            <w:r>
              <w:t>Atmospheric glow</w:t>
            </w:r>
          </w:p>
        </w:tc>
      </w:tr>
    </w:tbl>
    <w:p>
      <w:pPr>
        <w:pStyle w:val="Heading2"/>
      </w:pPr>
      <w:r>
        <w:t>Background + geometry</w:t>
      </w:r>
    </w:p>
    <w:p>
      <w:pPr>
        <w:pStyle w:val="ListBullet"/>
        <w:spacing w:after="50"/>
      </w:pPr>
      <w:r>
        <w:t>Use a warm charcoal base with broad blurred radial red-orange/burgundy fields. No visible circles or hard gradient edges.</w:t>
      </w:r>
    </w:p>
    <w:p>
      <w:pPr>
        <w:pStyle w:val="ListBullet"/>
        <w:spacing w:after="50"/>
      </w:pPr>
      <w:r>
        <w:t>Buddy may use stronger ambient glow; Pro uses the same system at lower intensity so data remains dominant.</w:t>
      </w:r>
    </w:p>
    <w:p>
      <w:pPr>
        <w:pStyle w:val="ListBullet"/>
        <w:spacing w:after="50"/>
      </w:pPr>
      <w:r>
        <w:t>System sans-serif typography; spacing scale 4/8/12/16/20/24/32; card radius ~18-22 px; hero/composer radius ~26-32 px.</w:t>
      </w:r>
    </w:p>
    <w:p>
      <w:pPr>
        <w:pStyle w:val="ListBullet"/>
        <w:spacing w:after="50"/>
      </w:pPr>
      <w:r>
        <w:t>Use subtle 1 px strokes only where needed. Avoid heavy glassmorphism, neon effects, and decorative outlines.</w:t>
      </w:r>
    </w:p>
    <w:p>
      <w:pPr>
        <w:pStyle w:val="ListBullet"/>
        <w:spacing w:after="50"/>
      </w:pPr>
      <w:r>
        <w:t>Minimum interactive target 44x44 pt; responsive to existing supported device sizes and safe areas.</w:t>
      </w:r>
    </w:p>
    <w:p>
      <w:r>
        <w:br w:type="page"/>
      </w:r>
    </w:p>
    <w:p>
      <w:pPr>
        <w:pStyle w:val="Heading1"/>
      </w:pPr>
      <w:r>
        <w:t>3. Pro Mode - Home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17"/>
        <w:gridCol w:w="5357"/>
      </w:tblGrid>
      <w:tr>
        <w:tc>
          <w:tcPr>
            <w:tcW w:type="dxa" w:w="5083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59152" cy="49834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pro_home_dashboar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152" cy="49834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ureCaption"/>
              <w:jc w:val="center"/>
            </w:pPr>
            <w:r>
              <w:t>01_pro_home_dashboard.png</w:t>
            </w:r>
          </w:p>
        </w:tc>
        <w:tc>
          <w:tcPr>
            <w:tcW w:type="dxa" w:w="5083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F15A32"/>
              </w:rPr>
              <w:t>Intent</w:t>
            </w:r>
          </w:p>
          <w:p>
            <w:pPr>
              <w:spacing w:after="160"/>
            </w:pPr>
            <w:r>
              <w:t>Keep the important finance summary, but make the page feel like a single hierarchy instead of a stack of unrelated cards.</w:t>
            </w:r>
          </w:p>
          <w:p>
            <w:r>
              <w:rPr>
                <w:b/>
                <w:color w:val="F15A32"/>
              </w:rPr>
              <w:t>Implementation requirements</w:t>
            </w:r>
          </w:p>
          <w:p>
            <w:pPr>
              <w:pStyle w:val="ListBullet"/>
              <w:spacing w:after="44"/>
            </w:pPr>
            <w:r>
              <w:t>Compact top controls: profile, month selector, notifications, settings.</w:t>
            </w:r>
          </w:p>
          <w:p>
            <w:pPr>
              <w:pStyle w:val="ListBullet"/>
              <w:spacing w:after="44"/>
            </w:pPr>
            <w:r>
              <w:t>Net Worth hero is the strongest element on the page.</w:t>
            </w:r>
          </w:p>
          <w:p>
            <w:pPr>
              <w:pStyle w:val="ListBullet"/>
              <w:spacing w:after="44"/>
            </w:pPr>
            <w:r>
              <w:t>Group Income, Expenses, Tax, and Freedom Score into one coherent 2x2 metric section.</w:t>
            </w:r>
          </w:p>
          <w:p>
            <w:pPr>
              <w:pStyle w:val="ListBullet"/>
              <w:spacing w:after="44"/>
            </w:pPr>
            <w:r>
              <w:t>Keep Upload secondary and Ask Salli AI as the clear primary action.</w:t>
            </w:r>
          </w:p>
          <w:p>
            <w:pPr>
              <w:pStyle w:val="ListBullet"/>
              <w:spacing w:after="44"/>
            </w:pPr>
            <w:r>
              <w:t>Keep one low-emphasis affordability shortcut, Monthly Budget, then Accounts.</w:t>
            </w:r>
          </w:p>
          <w:p>
            <w:pPr>
              <w:pStyle w:val="ListBullet"/>
              <w:spacing w:after="44"/>
            </w:pPr>
            <w:r>
              <w:t>Use fewer borders and less repeated label chrome; reserve orange for active/primary states.</w:t>
            </w:r>
          </w:p>
          <w:p>
            <w:r>
              <w:rPr>
                <w:b/>
                <w:color w:val="F15A32"/>
              </w:rPr>
              <w:t>Behavior</w:t>
            </w:r>
          </w:p>
          <w:p>
            <w:pPr>
              <w:pStyle w:val="ListBullet"/>
              <w:spacing w:after="44"/>
            </w:pPr>
            <w:r>
              <w:t>Implement a fixed, non-floating bottom navigation attached to the viewport/safe area.</w:t>
            </w:r>
          </w:p>
          <w:p>
            <w:pPr>
              <w:pStyle w:val="ListBullet"/>
              <w:spacing w:after="44"/>
            </w:pPr>
            <w:r>
              <w:t>Items: Home / Ledger / Add / Salli AI / Freedom. Central Add may be circular but must remain visually anchored to the bar.</w:t>
            </w:r>
          </w:p>
          <w:p>
            <w:pPr>
              <w:pStyle w:val="ListBullet"/>
              <w:spacing w:after="44"/>
            </w:pPr>
            <w:r>
              <w:t>Do not hardcode values shown in the reference; bind to existing finance models.</w:t>
            </w:r>
          </w:p>
        </w:tc>
      </w:tr>
    </w:tbl>
    <w:p>
      <w:r>
        <w:br w:type="page"/>
      </w:r>
    </w:p>
    <w:p>
      <w:pPr>
        <w:pStyle w:val="Heading1"/>
      </w:pPr>
      <w:r>
        <w:t>4. Pro Mode - Ledger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17"/>
        <w:gridCol w:w="5357"/>
      </w:tblGrid>
      <w:tr>
        <w:tc>
          <w:tcPr>
            <w:tcW w:type="dxa" w:w="5083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59152" cy="498073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pro_ledg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152" cy="4980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ureCaption"/>
              <w:jc w:val="center"/>
            </w:pPr>
            <w:r>
              <w:t>02_pro_ledger.png</w:t>
            </w:r>
          </w:p>
        </w:tc>
        <w:tc>
          <w:tcPr>
            <w:tcW w:type="dxa" w:w="5083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F15A32"/>
              </w:rPr>
              <w:t>Intent</w:t>
            </w:r>
          </w:p>
          <w:p>
            <w:pPr>
              <w:spacing w:after="160"/>
            </w:pPr>
            <w:r>
              <w:t>Carry the same warm-dark system into the ledger while preserving fast scanning and existing accounting semantics.</w:t>
            </w:r>
          </w:p>
          <w:p>
            <w:r>
              <w:rPr>
                <w:b/>
                <w:color w:val="F15A32"/>
              </w:rPr>
              <w:t>Implementation requirements</w:t>
            </w:r>
          </w:p>
          <w:p>
            <w:pPr>
              <w:pStyle w:val="ListBullet"/>
              <w:spacing w:after="44"/>
            </w:pPr>
            <w:r>
              <w:t>Preserve Accounts / Journal / Income Statement structure.</w:t>
            </w:r>
          </w:p>
          <w:p>
            <w:pPr>
              <w:pStyle w:val="ListBullet"/>
              <w:spacing w:after="44"/>
            </w:pPr>
            <w:r>
              <w:t>Keep search, sort, and filter chips compact.</w:t>
            </w:r>
          </w:p>
          <w:p>
            <w:pPr>
              <w:pStyle w:val="ListBullet"/>
              <w:spacing w:after="44"/>
            </w:pPr>
            <w:r>
              <w:t>Prioritize entry title and amount; debit/credit metadata stays visually secondary.</w:t>
            </w:r>
          </w:p>
          <w:p>
            <w:pPr>
              <w:pStyle w:val="ListBullet"/>
              <w:spacing w:after="44"/>
            </w:pPr>
            <w:r>
              <w:t>Positive/income entries may use the brand accent, but never use color as the only semantic cue.</w:t>
            </w:r>
          </w:p>
          <w:p>
            <w:pPr>
              <w:pStyle w:val="ListBullet"/>
              <w:spacing w:after="44"/>
            </w:pPr>
            <w:r>
              <w:t>Reduce row border noise and oversized card treatment.</w:t>
            </w:r>
          </w:p>
          <w:p>
            <w:pPr>
              <w:pStyle w:val="ListBullet"/>
              <w:spacing w:after="44"/>
            </w:pPr>
            <w:r>
              <w:t>Use the same fixed bottom navigation as Pro Home.</w:t>
            </w:r>
          </w:p>
        </w:tc>
      </w:tr>
    </w:tbl>
    <w:p>
      <w:r>
        <w:br w:type="page"/>
      </w:r>
    </w:p>
    <w:p>
      <w:pPr>
        <w:pStyle w:val="Heading1"/>
      </w:pPr>
      <w:r>
        <w:t>5. Buddy Mode - Default / Welcome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17"/>
        <w:gridCol w:w="5357"/>
      </w:tblGrid>
      <w:tr>
        <w:tc>
          <w:tcPr>
            <w:tcW w:type="dxa" w:w="5083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59152" cy="419181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buddy_defaul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152" cy="4191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ureCaption"/>
              <w:jc w:val="center"/>
            </w:pPr>
            <w:r>
              <w:t>03_buddy_default.png</w:t>
            </w:r>
          </w:p>
        </w:tc>
        <w:tc>
          <w:tcPr>
            <w:tcW w:type="dxa" w:w="5083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F15A32"/>
              </w:rPr>
              <w:t>Intent</w:t>
            </w:r>
          </w:p>
          <w:p>
            <w:pPr>
              <w:spacing w:after="160"/>
            </w:pPr>
            <w:r>
              <w:t>The empty state should feel like Salli is already present and waiting to talk, not like a dashboard with prompts.</w:t>
            </w:r>
          </w:p>
          <w:p>
            <w:r>
              <w:rPr>
                <w:b/>
                <w:color w:val="F15A32"/>
              </w:rPr>
              <w:t>Implementation requirements</w:t>
            </w:r>
          </w:p>
          <w:p>
            <w:pPr>
              <w:pStyle w:val="ListBullet"/>
              <w:spacing w:after="44"/>
            </w:pPr>
            <w:r>
              <w:t>Show one natural opening Salli message near the bottom, immediately above the composer.</w:t>
            </w:r>
          </w:p>
          <w:p>
            <w:pPr>
              <w:pStyle w:val="ListBullet"/>
              <w:spacing w:after="44"/>
            </w:pPr>
            <w:r>
              <w:t>No suggestion chips, hamburger menu, mascot, smiley, or decorative illustration.</w:t>
            </w:r>
          </w:p>
          <w:p>
            <w:pPr>
              <w:pStyle w:val="ListBullet"/>
              <w:spacing w:after="44"/>
            </w:pPr>
            <w:r>
              <w:t>Use a Messenger-like left-aligned agent bubble with soft asymmetric tail/corner; no decorative side stripe.</w:t>
            </w:r>
          </w:p>
          <w:p>
            <w:pPr>
              <w:pStyle w:val="ListBullet"/>
              <w:spacing w:after="44"/>
            </w:pPr>
            <w:r>
              <w:t>Keep the body intentionally spacious and let the ambient gradient carry the mood.</w:t>
            </w:r>
          </w:p>
          <w:p>
            <w:pPr>
              <w:pStyle w:val="ListBullet"/>
              <w:spacing w:after="44"/>
            </w:pPr>
            <w:r>
              <w:t>Composer includes add/attachment, microphone, and send affordances.</w:t>
            </w:r>
          </w:p>
          <w:p>
            <w:r>
              <w:rPr>
                <w:b/>
                <w:color w:val="F15A32"/>
              </w:rPr>
              <w:t>Notes</w:t>
            </w:r>
          </w:p>
          <w:p>
            <w:pPr>
              <w:pStyle w:val="ListBullet"/>
              <w:spacing w:after="44"/>
            </w:pPr>
            <w:r>
              <w:t>Copy should remain flexible/localizable; do not design around one fixed sentence length.</w:t>
            </w:r>
          </w:p>
        </w:tc>
      </w:tr>
    </w:tbl>
    <w:p>
      <w:r>
        <w:br w:type="page"/>
      </w:r>
    </w:p>
    <w:p>
      <w:pPr>
        <w:pStyle w:val="Heading1"/>
      </w:pPr>
      <w:r>
        <w:t>6. Buddy Mode - Thinking / Tool Activity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17"/>
        <w:gridCol w:w="5357"/>
      </w:tblGrid>
      <w:tr>
        <w:tc>
          <w:tcPr>
            <w:tcW w:type="dxa" w:w="5083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59152" cy="49807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buddy_tool_activit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152" cy="4980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ureCaption"/>
              <w:jc w:val="center"/>
            </w:pPr>
            <w:r>
              <w:t>04_buddy_tool_activity.png</w:t>
            </w:r>
          </w:p>
        </w:tc>
        <w:tc>
          <w:tcPr>
            <w:tcW w:type="dxa" w:w="5083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F15A32"/>
              </w:rPr>
              <w:t>Intent</w:t>
            </w:r>
          </w:p>
          <w:p>
            <w:pPr>
              <w:spacing w:after="160"/>
            </w:pPr>
            <w:r>
              <w:t>Show that Salli is doing useful work without exposing internal implementation details or creating a technical-looking console.</w:t>
            </w:r>
          </w:p>
          <w:p>
            <w:r>
              <w:rPr>
                <w:b/>
                <w:color w:val="F15A32"/>
              </w:rPr>
              <w:t>Implementation requirements</w:t>
            </w:r>
          </w:p>
          <w:p>
            <w:pPr>
              <w:pStyle w:val="ListBullet"/>
              <w:spacing w:after="44"/>
            </w:pPr>
            <w:r>
              <w:t>User messages are compact, right-aligned, brand-tinted translucent bubbles.</w:t>
            </w:r>
          </w:p>
          <w:p>
            <w:pPr>
              <w:pStyle w:val="ListBullet"/>
              <w:spacing w:after="44"/>
            </w:pPr>
            <w:r>
              <w:t>Agent/tool activity remains part of the normal left-aligned conversation thread.</w:t>
            </w:r>
          </w:p>
          <w:p>
            <w:pPr>
              <w:pStyle w:val="ListBullet"/>
              <w:spacing w:after="44"/>
            </w:pPr>
            <w:r>
              <w:t>Each activity row has a plain-language label, brief secondary status, and queued/running/complete/failed state.</w:t>
            </w:r>
          </w:p>
          <w:p>
            <w:pPr>
              <w:pStyle w:val="ListBullet"/>
              <w:spacing w:after="44"/>
            </w:pPr>
            <w:r>
              <w:t>Running states use lightweight motion; completed states de-emphasize after the result is ready.</w:t>
            </w:r>
          </w:p>
          <w:p>
            <w:pPr>
              <w:pStyle w:val="ListBullet"/>
              <w:spacing w:after="44"/>
            </w:pPr>
            <w:r>
              <w:t>Never expose raw tool names, IDs, JSON, prompts, chain-of-thought, or internal reasoning.</w:t>
            </w:r>
          </w:p>
          <w:p>
            <w:r>
              <w:rPr>
                <w:b/>
                <w:color w:val="F15A32"/>
              </w:rPr>
              <w:t>Behavior</w:t>
            </w:r>
          </w:p>
          <w:p>
            <w:pPr>
              <w:pStyle w:val="ListBullet"/>
              <w:spacing w:after="44"/>
            </w:pPr>
            <w:r>
              <w:t>Bind activity to real orchestration state. Do not ship fake timers as production behavior.</w:t>
            </w:r>
          </w:p>
          <w:p>
            <w:pPr>
              <w:pStyle w:val="ListBullet"/>
              <w:spacing w:after="44"/>
            </w:pPr>
            <w:r>
              <w:t>When all activity completes, collapse/de-emphasize progress and render Salli's final answer.</w:t>
            </w:r>
          </w:p>
        </w:tc>
      </w:tr>
    </w:tbl>
    <w:p>
      <w:r>
        <w:br w:type="page"/>
      </w:r>
    </w:p>
    <w:p>
      <w:pPr>
        <w:pStyle w:val="Heading1"/>
      </w:pPr>
      <w:r>
        <w:t>7. Buddy Mode - Approval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17"/>
        <w:gridCol w:w="5357"/>
      </w:tblGrid>
      <w:tr>
        <w:tc>
          <w:tcPr>
            <w:tcW w:type="dxa" w:w="5083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59152" cy="498073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buddy_approval_ga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152" cy="4980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ureCaption"/>
              <w:jc w:val="center"/>
            </w:pPr>
            <w:r>
              <w:t>05_buddy_approval_gate.png</w:t>
            </w:r>
          </w:p>
        </w:tc>
        <w:tc>
          <w:tcPr>
            <w:tcW w:type="dxa" w:w="5083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F15A32"/>
              </w:rPr>
              <w:t>Intent</w:t>
            </w:r>
          </w:p>
          <w:p>
            <w:pPr>
              <w:spacing w:after="160"/>
            </w:pPr>
            <w:r>
              <w:t>Use an inline approval card when Salli proposes an action that cannot execute without explicit user authorization.</w:t>
            </w:r>
          </w:p>
          <w:p>
            <w:r>
              <w:rPr>
                <w:b/>
                <w:color w:val="F15A32"/>
              </w:rPr>
              <w:t>Implementation requirements</w:t>
            </w:r>
          </w:p>
          <w:p>
            <w:pPr>
              <w:pStyle w:val="ListBullet"/>
              <w:spacing w:after="44"/>
            </w:pPr>
            <w:r>
              <w:t>Show a clear approval title, one-sentence explanation, and the critical payload details (amount, from, to, date/time, etc.).</w:t>
            </w:r>
          </w:p>
          <w:p>
            <w:pPr>
              <w:pStyle w:val="ListBullet"/>
              <w:spacing w:after="44"/>
            </w:pPr>
            <w:r>
              <w:t>Provide a secondary Review details action and a primary explicit Approve action.</w:t>
            </w:r>
          </w:p>
          <w:p>
            <w:pPr>
              <w:pStyle w:val="ListBullet"/>
              <w:spacing w:after="44"/>
            </w:pPr>
            <w:r>
              <w:t>Keep the card legible and focused; do not overload it with implementation metadata.</w:t>
            </w:r>
          </w:p>
          <w:p>
            <w:pPr>
              <w:pStyle w:val="ListBullet"/>
              <w:spacing w:after="44"/>
            </w:pPr>
            <w:r>
              <w:t>Allow the user to cancel/back out or continue the conversation without approving.</w:t>
            </w:r>
          </w:p>
          <w:p>
            <w:r>
              <w:rPr>
                <w:b/>
                <w:color w:val="F15A32"/>
              </w:rPr>
              <w:t>Behavior</w:t>
            </w:r>
          </w:p>
          <w:p>
            <w:pPr>
              <w:pStyle w:val="ListBullet"/>
              <w:spacing w:after="44"/>
            </w:pPr>
            <w:r>
              <w:t>Never execute before approval of the exact pending payload.</w:t>
            </w:r>
          </w:p>
          <w:p>
            <w:pPr>
              <w:pStyle w:val="ListBullet"/>
              <w:spacing w:after="44"/>
            </w:pPr>
            <w:r>
              <w:t>Invalidate/refresh approval if the underlying action changes.</w:t>
            </w:r>
          </w:p>
          <w:p>
            <w:pPr>
              <w:pStyle w:val="ListBullet"/>
              <w:spacing w:after="44"/>
            </w:pPr>
            <w:r>
              <w:t>After approve/cancel/failure, replace the pending state with a clear conversational result.</w:t>
            </w:r>
          </w:p>
        </w:tc>
      </w:tr>
    </w:tbl>
    <w:p>
      <w:r>
        <w:br w:type="page"/>
      </w:r>
    </w:p>
    <w:p>
      <w:pPr>
        <w:pStyle w:val="Heading1"/>
      </w:pPr>
      <w:r>
        <w:t>8. Buddy Mode - Voice Agent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17"/>
        <w:gridCol w:w="5357"/>
      </w:tblGrid>
      <w:tr>
        <w:tc>
          <w:tcPr>
            <w:tcW w:type="dxa" w:w="5083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59152" cy="49807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buddy_voice_mod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152" cy="4980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ureCaption"/>
              <w:jc w:val="center"/>
            </w:pPr>
            <w:r>
              <w:t>06_buddy_voice_mode.png</w:t>
            </w:r>
          </w:p>
        </w:tc>
        <w:tc>
          <w:tcPr>
            <w:tcW w:type="dxa" w:w="5083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F15A32"/>
              </w:rPr>
              <w:t>Intent</w:t>
            </w:r>
          </w:p>
          <w:p>
            <w:pPr>
              <w:spacing w:after="160"/>
            </w:pPr>
            <w:r>
              <w:t>Voice Mode is a dedicated AI conversation state: visually expressive but operationally simple, with no text input field.</w:t>
            </w:r>
          </w:p>
          <w:p>
            <w:r>
              <w:rPr>
                <w:b/>
                <w:color w:val="F15A32"/>
              </w:rPr>
              <w:t>Implementation requirements</w:t>
            </w:r>
          </w:p>
          <w:p>
            <w:pPr>
              <w:pStyle w:val="ListBullet"/>
              <w:spacing w:after="44"/>
            </w:pPr>
            <w:r>
              <w:t>Use the same warm ambient background with an abstract red-orange audio orb/waveform as the focal point.</w:t>
            </w:r>
          </w:p>
          <w:p>
            <w:pPr>
              <w:pStyle w:val="ListBullet"/>
              <w:spacing w:after="44"/>
            </w:pPr>
            <w:r>
              <w:t>Show a concise state label: Listening / Thinking / Speaking.</w:t>
            </w:r>
          </w:p>
          <w:p>
            <w:pPr>
              <w:pStyle w:val="ListBullet"/>
              <w:spacing w:after="44"/>
            </w:pPr>
            <w:r>
              <w:t>Optional short live transcript/caption is allowed, but the user does not type in this mode.</w:t>
            </w:r>
          </w:p>
          <w:p>
            <w:pPr>
              <w:pStyle w:val="ListBullet"/>
              <w:spacing w:after="44"/>
            </w:pPr>
            <w:r>
              <w:t>Bottom controls: Mute, End, Speaker. No text composer.</w:t>
            </w:r>
          </w:p>
          <w:p>
            <w:r>
              <w:rPr>
                <w:b/>
                <w:color w:val="F15A32"/>
              </w:rPr>
              <w:t>Behavior</w:t>
            </w:r>
          </w:p>
          <w:p>
            <w:pPr>
              <w:pStyle w:val="ListBullet"/>
              <w:spacing w:after="44"/>
            </w:pPr>
            <w:r>
              <w:t>State loop: idle -&gt; listening -&gt; thinking -&gt; speaking -&gt; listening.</w:t>
            </w:r>
          </w:p>
          <w:p>
            <w:pPr>
              <w:pStyle w:val="ListBullet"/>
              <w:spacing w:after="44"/>
            </w:pPr>
            <w:r>
              <w:t>Respect Reduce Motion; use minimal opacity/scale alternatives.</w:t>
            </w:r>
          </w:p>
          <w:p>
            <w:pPr>
              <w:pStyle w:val="ListBullet"/>
              <w:spacing w:after="44"/>
            </w:pPr>
            <w:r>
              <w:t>If an approval-gated financial action is reached, pause and surface the same explicit approval UI. Voice alone must not silently approve it.</w:t>
            </w:r>
          </w:p>
        </w:tc>
      </w:tr>
    </w:tbl>
    <w:p>
      <w:r>
        <w:br w:type="page"/>
      </w:r>
    </w:p>
    <w:p>
      <w:pPr>
        <w:pStyle w:val="Heading1"/>
      </w:pPr>
      <w:r>
        <w:t>9. Shared components + state integration</w:t>
      </w:r>
    </w:p>
    <w:p>
      <w:pPr>
        <w:pStyle w:val="Heading2"/>
      </w:pPr>
      <w:r>
        <w:t>Reusable primitives</w:t>
      </w:r>
    </w:p>
    <w:p>
      <w:pPr>
        <w:pStyle w:val="ListBullet"/>
        <w:spacing w:after="50"/>
      </w:pPr>
      <w:r>
        <w:t>Ambient radial background layer</w:t>
      </w:r>
    </w:p>
    <w:p>
      <w:pPr>
        <w:pStyle w:val="ListBullet"/>
        <w:spacing w:after="50"/>
      </w:pPr>
      <w:r>
        <w:t>Surface/card primitive</w:t>
      </w:r>
    </w:p>
    <w:p>
      <w:pPr>
        <w:pStyle w:val="ListBullet"/>
        <w:spacing w:after="50"/>
      </w:pPr>
      <w:r>
        <w:t>Agent and user chat bubbles</w:t>
      </w:r>
    </w:p>
    <w:p>
      <w:pPr>
        <w:pStyle w:val="ListBullet"/>
        <w:spacing w:after="50"/>
      </w:pPr>
      <w:r>
        <w:t>Chat composer</w:t>
      </w:r>
    </w:p>
    <w:p>
      <w:pPr>
        <w:pStyle w:val="ListBullet"/>
        <w:spacing w:after="50"/>
      </w:pPr>
      <w:r>
        <w:t>Tool activity list/row</w:t>
      </w:r>
    </w:p>
    <w:p>
      <w:pPr>
        <w:pStyle w:val="ListBullet"/>
        <w:spacing w:after="50"/>
      </w:pPr>
      <w:r>
        <w:t>Approval gate card</w:t>
      </w:r>
    </w:p>
    <w:p>
      <w:pPr>
        <w:pStyle w:val="ListBullet"/>
        <w:spacing w:after="50"/>
      </w:pPr>
      <w:r>
        <w:t>Voice orb</w:t>
      </w:r>
    </w:p>
    <w:p>
      <w:pPr>
        <w:pStyle w:val="ListBullet"/>
        <w:spacing w:after="50"/>
      </w:pPr>
      <w:r>
        <w:t>Pro metric card</w:t>
      </w:r>
    </w:p>
    <w:p>
      <w:pPr>
        <w:pStyle w:val="ListBullet"/>
        <w:spacing w:after="50"/>
      </w:pPr>
      <w:r>
        <w:t>Fixed Pro bottom navigation</w:t>
      </w:r>
    </w:p>
    <w:p>
      <w:pPr>
        <w:pStyle w:val="ListBullet"/>
        <w:spacing w:after="50"/>
      </w:pPr>
      <w:r>
        <w:t>Account row</w:t>
      </w:r>
    </w:p>
    <w:p>
      <w:pPr>
        <w:pStyle w:val="ListBullet"/>
        <w:spacing w:after="50"/>
      </w:pPr>
      <w:r>
        <w:t>Compact filter chip</w:t>
      </w:r>
    </w:p>
    <w:p>
      <w:pPr>
        <w:pStyle w:val="Heading2"/>
      </w:pPr>
      <w:r>
        <w:t>Integration rules</w:t>
      </w:r>
    </w:p>
    <w:p>
      <w:pPr>
        <w:pStyle w:val="ListBullet"/>
        <w:spacing w:after="50"/>
      </w:pPr>
      <w:r>
        <w:t>Inspect the existing theme, navigation, chat orchestration, tool execution events, approval model, and voice session model before refactoring.</w:t>
      </w:r>
    </w:p>
    <w:p>
      <w:pPr>
        <w:pStyle w:val="ListBullet"/>
        <w:spacing w:after="50"/>
      </w:pPr>
      <w:r>
        <w:t>Bind UI to real application state. If backend events are coarse, introduce a small presentation adapter and deterministic development fixtures.</w:t>
      </w:r>
    </w:p>
    <w:p>
      <w:pPr>
        <w:pStyle w:val="ListBullet"/>
        <w:spacing w:after="50"/>
      </w:pPr>
      <w:r>
        <w:t>Preserve existing analytics/event tracking and add only necessary events for mode switch, approval shown/confirmed/cancelled, and voice start/end.</w:t>
      </w:r>
    </w:p>
    <w:p>
      <w:pPr>
        <w:pStyle w:val="ListBullet"/>
        <w:spacing w:after="50"/>
      </w:pPr>
      <w:r>
        <w:t>Never hardcode screenshot values. All financial values and account names come from existing models.</w:t>
      </w:r>
    </w:p>
    <w:p>
      <w:pPr>
        <w:pStyle w:val="ListBullet"/>
        <w:spacing w:after="50"/>
      </w:pPr>
      <w:r>
        <w:t>Use native/existing icon libraries; ignore AI-rendered status-bar/icon artifacts.</w:t>
      </w:r>
    </w:p>
    <w:p>
      <w:pPr>
        <w:pStyle w:val="Heading2"/>
      </w:pPr>
      <w:r>
        <w:t>Accessibility + motion</w:t>
      </w:r>
    </w:p>
    <w:p>
      <w:pPr>
        <w:pStyle w:val="ListBullet"/>
        <w:spacing w:after="50"/>
      </w:pPr>
      <w:r>
        <w:t>Maintain strong text/control contrast and dynamic text support where available.</w:t>
      </w:r>
    </w:p>
    <w:p>
      <w:pPr>
        <w:pStyle w:val="ListBullet"/>
        <w:spacing w:after="50"/>
      </w:pPr>
      <w:r>
        <w:t>Provide screen-reader labels for icon-only controls.</w:t>
      </w:r>
    </w:p>
    <w:p>
      <w:pPr>
        <w:pStyle w:val="ListBullet"/>
        <w:spacing w:after="50"/>
      </w:pPr>
      <w:r>
        <w:t>Do not rely on red-orange alone for state, success, or failure.</w:t>
      </w:r>
    </w:p>
    <w:p>
      <w:pPr>
        <w:pStyle w:val="ListBullet"/>
        <w:spacing w:after="50"/>
      </w:pPr>
      <w:r>
        <w:t>Tool activity announcements should be informative without spamming assistive technologies.</w:t>
      </w:r>
    </w:p>
    <w:p>
      <w:pPr>
        <w:pStyle w:val="ListBullet"/>
        <w:spacing w:after="50"/>
      </w:pPr>
      <w:r>
        <w:t>Respect Reduce Motion and minimum 44x44 pt touch targets.</w:t>
      </w:r>
    </w:p>
    <w:p>
      <w:r>
        <w:br w:type="page"/>
      </w:r>
    </w:p>
    <w:p>
      <w:pPr>
        <w:pStyle w:val="Heading1"/>
      </w:pPr>
      <w:r>
        <w:t>10.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424"/>
      </w:tblGrid>
      <w:tr>
        <w:tc>
          <w:tcPr>
            <w:tcW w:type="dxa" w:w="5083"/>
            <w:shd w:fill="211B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083"/>
            <w:shd w:fill="211B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Criterion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AC-01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Buddy opens with a Salli message near the composer; no suggestions, mascot, or hamburger menu.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AC-02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Buddy -&gt; Pro left-swipe works without conflicting with normal chat scrolling.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AC-03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Pro uses warm charcoal + restrained red-orange radial atmosphere.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AC-04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Pro Home hierarchy is led by Net Worth and is visibly less complex than the legacy layout.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AC-05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Pro bottom navigation is fixed to the screen edge/safe area and is not a floating pill.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AC-06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Ledger adopts the new tokens/navigation without losing existing ledger behavior.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AC-07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User/agent messages use distinct Messenger-like right/left bubbles and remain readable over the background.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AC-08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Tool activity is human-readable, stateful, and never exposes raw tool payloads or reasoning.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AC-09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Completed tool activity resolves into a normal final Salli response.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AC-10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Approval-gated actions cannot execute without explicit approval of the exact pending action.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AC-11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Approval gate exposes critical details plus review/cancel/continue-conversation behavior.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AC-12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Voice Mode has no text composer and supports Listening/Thinking/Speaking + Mute/End/Speaker.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AC-13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Existing financial data/business logic remains intact; screenshots are never used as hardcoded data.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AC-14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Layouts handle supported phone sizes, keyboard states, and safe areas.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AC-15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Reduced Motion, screen-reader labeling, contrast, and touch target requirements pass.</w:t>
            </w:r>
          </w:p>
        </w:tc>
      </w:tr>
    </w:tbl>
    <w:p>
      <w:pPr>
        <w:pStyle w:val="Heading1"/>
      </w:pPr>
      <w:r>
        <w:t>11. Suggested implementation sequence</w:t>
      </w:r>
    </w:p>
    <w:p>
      <w:pPr>
        <w:pStyle w:val="ListNumber"/>
        <w:spacing w:after="50"/>
      </w:pPr>
      <w:r>
        <w:t>Audit theme, navigation, chat, approval, tool-state, and voice architecture.</w:t>
      </w:r>
    </w:p>
    <w:p>
      <w:pPr>
        <w:pStyle w:val="ListNumber"/>
        <w:spacing w:after="50"/>
      </w:pPr>
      <w:r>
        <w:t>Add shared design tokens and the ambient radial background component.</w:t>
      </w:r>
    </w:p>
    <w:p>
      <w:pPr>
        <w:pStyle w:val="ListNumber"/>
        <w:spacing w:after="50"/>
      </w:pPr>
      <w:r>
        <w:t>Replace Pro bottom navigation with the fixed version; migrate Home + Ledger to shared tokens.</w:t>
      </w:r>
    </w:p>
    <w:p>
      <w:pPr>
        <w:pStyle w:val="ListNumber"/>
        <w:spacing w:after="50"/>
      </w:pPr>
      <w:r>
        <w:t>Simplify Pro Home hierarchy/card treatment.</w:t>
      </w:r>
    </w:p>
    <w:p>
      <w:pPr>
        <w:pStyle w:val="ListNumber"/>
        <w:spacing w:after="50"/>
      </w:pPr>
      <w:r>
        <w:t>Refactor Buddy default layout and composer.</w:t>
      </w:r>
    </w:p>
    <w:p>
      <w:pPr>
        <w:pStyle w:val="ListNumber"/>
        <w:spacing w:after="50"/>
      </w:pPr>
      <w:r>
        <w:t>Add message bubble variants and real tool-activity state mapping.</w:t>
      </w:r>
    </w:p>
    <w:p>
      <w:pPr>
        <w:pStyle w:val="ListNumber"/>
        <w:spacing w:after="50"/>
      </w:pPr>
      <w:r>
        <w:t>Implement/re-skin the approval gate against existing authorization logic.</w:t>
      </w:r>
    </w:p>
    <w:p>
      <w:pPr>
        <w:pStyle w:val="ListNumber"/>
        <w:spacing w:after="50"/>
      </w:pPr>
      <w:r>
        <w:t>Implement Voice Mode states and controls.</w:t>
      </w:r>
    </w:p>
    <w:p>
      <w:pPr>
        <w:pStyle w:val="ListNumber"/>
        <w:spacing w:after="50"/>
      </w:pPr>
      <w:r>
        <w:t>Add accessibility, Reduced Motion, keyboard, and safe-area handling.</w:t>
      </w:r>
    </w:p>
    <w:p>
      <w:pPr>
        <w:pStyle w:val="ListNumber"/>
        <w:spacing w:after="50"/>
      </w:pPr>
      <w:r>
        <w:t>Add visual/state regression tests and run the existing finance test suite.</w:t>
      </w:r>
    </w:p>
    <w:p>
      <w:pPr>
        <w:pStyle w:val="Heading1"/>
      </w:pPr>
      <w:r>
        <w:t>12. Definition of done</w:t>
      </w:r>
    </w:p>
    <w:p>
      <w:pPr>
        <w:pStyle w:val="ListBullet"/>
        <w:spacing w:after="50"/>
      </w:pPr>
      <w:r>
        <w:t>All acceptance criteria pass.</w:t>
      </w:r>
    </w:p>
    <w:p>
      <w:pPr>
        <w:pStyle w:val="ListBullet"/>
        <w:spacing w:after="50"/>
      </w:pPr>
      <w:r>
        <w:t>No regression in account, ledger, budget, Freedom, or financial-action flows.</w:t>
      </w:r>
    </w:p>
    <w:p>
      <w:pPr>
        <w:pStyle w:val="ListBullet"/>
        <w:spacing w:after="50"/>
      </w:pPr>
      <w:r>
        <w:t>Screens use shared tokens/components instead of duplicate styling.</w:t>
      </w:r>
    </w:p>
    <w:p>
      <w:pPr>
        <w:pStyle w:val="ListBullet"/>
        <w:spacing w:after="50"/>
      </w:pPr>
      <w:r>
        <w:t>Tool/approval UI is driven by real app state or a clearly isolated adapter.</w:t>
      </w:r>
    </w:p>
    <w:p>
      <w:pPr>
        <w:pStyle w:val="ListBullet"/>
        <w:spacing w:after="50"/>
      </w:pPr>
      <w:r>
        <w:t>No raw reasoning/tool payloads are exposed to users.</w:t>
      </w:r>
    </w:p>
    <w:p>
      <w:pPr>
        <w:pStyle w:val="ListBullet"/>
        <w:spacing w:after="50"/>
      </w:pPr>
      <w:r>
        <w:t>Visual review is completed on at least one small and one large supported phone size.</w:t>
      </w:r>
    </w:p>
    <w:p>
      <w:pPr>
        <w:pStyle w:val="ListBullet"/>
        <w:spacing w:after="50"/>
      </w:pPr>
      <w:r>
        <w:t>Code is formatted/linted and the existing test suite passes.</w:t>
      </w:r>
    </w:p>
    <w:p>
      <w:r>
        <w:br w:type="page"/>
      </w:r>
    </w:p>
    <w:p>
      <w:pPr>
        <w:pStyle w:val="Heading1"/>
      </w:pPr>
      <w:r>
        <w:t>13. Reference asset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5904"/>
      </w:tblGrid>
      <w:tr>
        <w:tc>
          <w:tcPr>
            <w:tcW w:type="dxa" w:w="5083"/>
            <w:shd w:fill="211B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083"/>
            <w:shd w:fill="211B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01_pro_home_dashboard.png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Pro Mode Home visual direction and simplified hierarchy.</w:t>
            </w:r>
          </w:p>
        </w:tc>
      </w:tr>
      <w:tr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02_pro_ledger.png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Pro Mode Ledger visual direction.</w:t>
            </w:r>
          </w:p>
        </w:tc>
      </w:tr>
      <w:tr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03_buddy_default.png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Buddy default/welcome state.</w:t>
            </w:r>
          </w:p>
        </w:tc>
      </w:tr>
      <w:tr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04_buddy_tool_activity.png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User message + thinking/tool activity state.</w:t>
            </w:r>
          </w:p>
        </w:tc>
      </w:tr>
      <w:tr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05_buddy_approval_gate.png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Approval-gated financial action state.</w:t>
            </w:r>
          </w:p>
        </w:tc>
      </w:tr>
      <w:tr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rPr>
                <w:b/>
                <w:color w:val="F15A32"/>
              </w:rPr>
              <w:t>06_buddy_voice_mode.png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8E2DE"/>
            </w:tcBorders>
          </w:tcPr>
          <w:p>
            <w:r>
              <w:t>Voice-only AI interaction state.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3EFEC"/>
            <w:tcBorders>
              <w:top w:val="single" w:sz="8" w:color="DED7D2"/>
              <w:left w:val="single" w:sz="8" w:color="DED7D2"/>
              <w:bottom w:val="single" w:sz="8" w:color="DED7D2"/>
              <w:right w:val="single" w:sz="8" w:color="DED7D2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15A32"/>
              </w:rPr>
              <w:t xml:space="preserve">Handoff tip:  </w:t>
            </w:r>
            <w:r>
              <w:t>For Codex/Claude Code, use the Markdown file in the handoff package as the task prompt and keep the references folder beside it so relative image paths resolve.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8161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161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F15A3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8161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1615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60" w:after="120"/>
    </w:pPr>
    <w:rPr>
      <w:rFonts w:ascii="Aptos" w:hAnsi="Aptos"/>
      <w:color w:val="706B6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Salli UI Refresh - Implementation Task</dc:title>
  <dc:subject>Buddy Mode + Pro Mode developer handoff</dc:subject>
  <dc:creator>python-docx</dc:creator>
  <cp:keywords>Salli, Buddy Mode, Pro Mode, UI, implementation, developer handoff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