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नांदेड</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santosh Shivraj patil</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95</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Santosh Shivraj patil</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95</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