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नांदेड</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santosh Shivraj patil</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Santosh Shivraj patil</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