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पिंपरीचिंचवड</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Vikas Gorakh Adsul</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90</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