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पिंपरीचिंचवड</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Vikas Gorakh Adsul</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90/2026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