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पुणे शहर</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Nilesh Rajendra Mokashi</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73/2026</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Mahendra Dilip kamble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73/2026</w:t>
            </w:r>
          </w:p>
        </w:tc>
      </w:tr>
      <w:tr>
        <w:tc>
          <w:tcPr>
            <w:tcW w:type="dxa" w:w="1813"/>
            <w:vAlign w:val="center"/>
          </w:tcPr>
          <w:p>
            <w:pPr>
              <w:spacing w:before="0" w:after="0"/>
              <w:jc w:val="center"/>
            </w:pPr>
            <w:r/>
            <w:r>
              <w:rPr>
                <w:rFonts w:ascii="Mangal" w:hAnsi="Mangal" w:eastAsia="Mangal"/>
                <w:b w:val="0"/>
                <w:sz w:val="20"/>
                <w:u w:val="none"/>
              </w:rPr>
              <w:t>3</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Manisha Kisan valse Kisan Valse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73/2026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१८,०००/-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