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2B0B" w14:textId="77777777" w:rsidR="00973E8C"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DC23875" w14:textId="77777777" w:rsidR="00973E8C" w:rsidRDefault="00000000">
      <w:pPr>
        <w:spacing w:line="275" w:lineRule="exact"/>
        <w:ind w:right="1089"/>
        <w:jc w:val="center"/>
        <w:rPr>
          <w:b/>
          <w:sz w:val="24"/>
        </w:rPr>
      </w:pPr>
      <w:r>
        <w:rPr>
          <w:b/>
          <w:sz w:val="24"/>
        </w:rPr>
        <w:t>Temporal Fusion Transformer-Based Multi-KPI Forecasting for Proactive Open RAN Control</w:t>
      </w:r>
    </w:p>
    <w:p w14:paraId="4EFCDD42" w14:textId="77777777" w:rsidR="00973E8C" w:rsidRDefault="00973E8C">
      <w:pPr>
        <w:pStyle w:val="BodyText"/>
        <w:rPr>
          <w:sz w:val="24"/>
        </w:rPr>
      </w:pPr>
    </w:p>
    <w:p w14:paraId="55C11773" w14:textId="77777777" w:rsidR="00973E8C"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BAD74E3" w14:textId="77777777" w:rsidR="00973E8C" w:rsidRDefault="00000000">
      <w:pPr>
        <w:pStyle w:val="Heading1"/>
        <w:spacing w:before="276"/>
        <w:ind w:right="1082"/>
      </w:pPr>
      <w:r>
        <w:t>MACHINE</w:t>
      </w:r>
      <w:r>
        <w:rPr>
          <w:spacing w:val="-15"/>
        </w:rPr>
        <w:t xml:space="preserve"> </w:t>
      </w:r>
      <w:r>
        <w:rPr>
          <w:spacing w:val="-2"/>
        </w:rPr>
        <w:t>LEARNING</w:t>
      </w:r>
    </w:p>
    <w:p w14:paraId="786A07B2" w14:textId="77777777" w:rsidR="00973E8C" w:rsidRDefault="00973E8C">
      <w:pPr>
        <w:pStyle w:val="BodyText"/>
        <w:spacing w:before="154"/>
        <w:rPr>
          <w:sz w:val="32"/>
        </w:rPr>
      </w:pPr>
    </w:p>
    <w:p w14:paraId="16B632C6" w14:textId="77777777" w:rsidR="00973E8C"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6C69A30" w14:textId="77777777" w:rsidR="00973E8C" w:rsidRDefault="00000000">
      <w:pPr>
        <w:spacing w:before="160"/>
        <w:ind w:left="3468" w:right="4547"/>
        <w:jc w:val="center"/>
        <w:rPr>
          <w:b/>
          <w:sz w:val="24"/>
        </w:rPr>
      </w:pPr>
      <w:r>
        <w:rPr>
          <w:b/>
          <w:spacing w:val="-5"/>
          <w:sz w:val="24"/>
        </w:rPr>
        <w:t>in</w:t>
      </w:r>
    </w:p>
    <w:p w14:paraId="6C160F7B" w14:textId="77777777" w:rsidR="00973E8C" w:rsidRDefault="00000000">
      <w:pPr>
        <w:pStyle w:val="Heading2"/>
        <w:spacing w:before="161"/>
        <w:ind w:right="4552"/>
      </w:pPr>
      <w:r>
        <w:rPr>
          <w:spacing w:val="-4"/>
        </w:rPr>
        <w:t>A.Y.:</w:t>
      </w:r>
      <w:r>
        <w:rPr>
          <w:spacing w:val="4"/>
        </w:rPr>
        <w:t xml:space="preserve"> </w:t>
      </w:r>
      <w:r>
        <w:rPr>
          <w:spacing w:val="-4"/>
        </w:rPr>
        <w:t>2026-</w:t>
      </w:r>
      <w:r>
        <w:rPr>
          <w:spacing w:val="-5"/>
        </w:rPr>
        <w:t>27</w:t>
      </w:r>
    </w:p>
    <w:p w14:paraId="255CDF0A" w14:textId="77777777" w:rsidR="00973E8C" w:rsidRDefault="00973E8C">
      <w:pPr>
        <w:pStyle w:val="BodyText"/>
        <w:spacing w:before="115"/>
        <w:rPr>
          <w:sz w:val="24"/>
        </w:rPr>
      </w:pPr>
    </w:p>
    <w:p w14:paraId="76E5581F" w14:textId="77777777" w:rsidR="00973E8C" w:rsidRDefault="00000000">
      <w:pPr>
        <w:ind w:left="3468" w:right="4547"/>
        <w:jc w:val="center"/>
        <w:rPr>
          <w:b/>
          <w:sz w:val="24"/>
        </w:rPr>
      </w:pPr>
      <w:r>
        <w:rPr>
          <w:b/>
          <w:spacing w:val="-5"/>
          <w:sz w:val="24"/>
        </w:rPr>
        <w:t>by</w:t>
      </w:r>
    </w:p>
    <w:p w14:paraId="5772A721" w14:textId="77777777" w:rsidR="00973E8C" w:rsidRDefault="00973E8C">
      <w:pPr>
        <w:pStyle w:val="BodyText"/>
        <w:spacing w:before="5"/>
        <w:rPr>
          <w:sz w:val="24"/>
        </w:rPr>
      </w:pPr>
    </w:p>
    <w:p w14:paraId="64827F38" w14:textId="77777777" w:rsidR="00973E8C" w:rsidRDefault="00000000">
      <w:pPr>
        <w:tabs>
          <w:tab w:val="left" w:pos="2849"/>
        </w:tabs>
        <w:ind w:right="1082"/>
        <w:jc w:val="center"/>
        <w:rPr>
          <w:b/>
          <w:sz w:val="24"/>
        </w:rPr>
      </w:pPr>
      <w:r>
        <w:rPr>
          <w:b/>
          <w:sz w:val="24"/>
        </w:rPr>
        <w:t>Chandra Nikhilesh</w:t>
      </w:r>
      <w:r>
        <w:rPr>
          <w:b/>
          <w:spacing w:val="51"/>
          <w:sz w:val="24"/>
        </w:rPr>
      </w:r>
      <w:r>
        <w:rPr>
          <w:b/>
          <w:spacing w:val="-4"/>
          <w:sz w:val="24"/>
        </w:rPr>
      </w:r>
      <w:r>
        <w:rPr>
          <w:b/>
          <w:sz w:val="24"/>
        </w:rPr>
        <w:tab/>
        <w:t>2520040091</w:t>
      </w:r>
      <w:r>
        <w:rPr>
          <w:b/>
          <w:spacing w:val="-9"/>
          <w:sz w:val="24"/>
        </w:rPr>
      </w:r>
      <w:proofErr w:type="spellStart"/>
      <w:r>
        <w:rPr>
          <w:b/>
          <w:spacing w:val="-4"/>
          <w:sz w:val="24"/>
        </w:rPr>
      </w:r>
      <w:proofErr w:type="spellEnd"/>
    </w:p>
    <w:p w14:paraId="7D576633" w14:textId="77777777" w:rsidR="00973E8C" w:rsidRDefault="00973E8C">
      <w:pPr>
        <w:pStyle w:val="BodyText"/>
        <w:spacing w:before="3"/>
        <w:rPr>
          <w:sz w:val="24"/>
        </w:rPr>
      </w:pPr>
    </w:p>
    <w:p w14:paraId="1CF8B115" w14:textId="77777777" w:rsidR="00973E8C" w:rsidRDefault="00000000">
      <w:pPr>
        <w:tabs>
          <w:tab w:val="left" w:pos="2849"/>
        </w:tabs>
        <w:ind w:right="1082"/>
        <w:jc w:val="center"/>
        <w:rPr>
          <w:b/>
          <w:spacing w:val="-4"/>
          <w:sz w:val="24"/>
        </w:rPr>
      </w:pPr>
      <w:r>
        <w:rPr>
          <w:b/>
          <w:sz w:val="24"/>
        </w:rPr>
        <w:t>Sujeeth Reddy</w:t>
      </w:r>
      <w:r>
        <w:rPr>
          <w:b/>
          <w:spacing w:val="51"/>
          <w:sz w:val="24"/>
        </w:rPr>
      </w:r>
      <w:r>
        <w:rPr>
          <w:b/>
          <w:spacing w:val="-4"/>
          <w:sz w:val="24"/>
        </w:rPr>
      </w:r>
      <w:r>
        <w:rPr>
          <w:b/>
          <w:sz w:val="24"/>
        </w:rPr>
        <w:tab/>
        <w:t>2520040025</w:t>
      </w:r>
      <w:r>
        <w:rPr>
          <w:b/>
          <w:spacing w:val="-9"/>
          <w:sz w:val="24"/>
        </w:rPr>
      </w:r>
      <w:proofErr w:type="spellStart"/>
      <w:r>
        <w:rPr>
          <w:b/>
          <w:spacing w:val="-4"/>
          <w:sz w:val="24"/>
        </w:rPr>
      </w:r>
      <w:proofErr w:type="spellEnd"/>
    </w:p>
    <w:p w14:paraId="0E935392" w14:textId="77777777" w:rsidR="00B66814" w:rsidRDefault="00B66814" w:rsidP="00B66814">
      <w:pPr>
        <w:pStyle w:val="BodyText"/>
        <w:spacing w:before="5"/>
        <w:rPr>
          <w:sz w:val="24"/>
        </w:rPr>
      </w:pPr>
    </w:p>
    <w:p w14:paraId="44F9C122" w14:textId="77777777" w:rsidR="00B66814" w:rsidRDefault="00B66814" w:rsidP="00B66814">
      <w:pPr>
        <w:tabs>
          <w:tab w:val="left" w:pos="2849"/>
        </w:tabs>
        <w:ind w:right="1082"/>
        <w:jc w:val="center"/>
        <w:rPr>
          <w:b/>
          <w:sz w:val="24"/>
        </w:rPr>
      </w:pPr>
      <w:r>
        <w:rPr>
          <w:b/>
          <w:sz w:val="24"/>
        </w:rPr>
        <w:t>Sai Charan</w:t>
      </w:r>
      <w:r>
        <w:rPr>
          <w:b/>
          <w:spacing w:val="51"/>
          <w:sz w:val="24"/>
        </w:rPr>
      </w:r>
      <w:r>
        <w:rPr>
          <w:b/>
          <w:spacing w:val="-4"/>
          <w:sz w:val="24"/>
        </w:rPr>
      </w:r>
      <w:r>
        <w:rPr>
          <w:b/>
          <w:sz w:val="24"/>
        </w:rPr>
        <w:tab/>
        <w:t>2520040021</w:t>
      </w:r>
      <w:r>
        <w:rPr>
          <w:b/>
          <w:spacing w:val="-9"/>
          <w:sz w:val="24"/>
        </w:rPr>
      </w:r>
      <w:proofErr w:type="spellStart"/>
      <w:r>
        <w:rPr>
          <w:b/>
          <w:spacing w:val="-4"/>
          <w:sz w:val="24"/>
        </w:rPr>
      </w:r>
      <w:proofErr w:type="spellEnd"/>
    </w:p>
    <w:p w14:paraId="37673CC6" w14:textId="77777777" w:rsidR="00B66814" w:rsidRDefault="00B66814">
      <w:pPr>
        <w:tabs>
          <w:tab w:val="left" w:pos="2849"/>
        </w:tabs>
        <w:ind w:right="1082"/>
        <w:jc w:val="center"/>
        <w:rPr>
          <w:b/>
          <w:sz w:val="24"/>
        </w:rPr>
      </w:pPr>
    </w:p>
    <w:p w14:paraId="0BAE4487" w14:textId="77777777" w:rsidR="00973E8C" w:rsidRDefault="00973E8C">
      <w:pPr>
        <w:pStyle w:val="BodyText"/>
        <w:spacing w:before="19"/>
        <w:rPr>
          <w:sz w:val="24"/>
        </w:rPr>
      </w:pPr>
    </w:p>
    <w:p w14:paraId="3787B6FA" w14:textId="77777777" w:rsidR="00973E8C"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C8356AE" w14:textId="77777777" w:rsidR="00973E8C" w:rsidRDefault="00000000">
      <w:pPr>
        <w:spacing w:before="161"/>
        <w:ind w:left="3467" w:right="4551"/>
        <w:jc w:val="center"/>
        <w:rPr>
          <w:sz w:val="24"/>
        </w:rPr>
      </w:pPr>
      <w:r>
        <w:rPr>
          <w:sz w:val="24"/>
        </w:rPr>
        <w:t>&lt;Guide</w:t>
      </w:r>
      <w:r>
        <w:rPr>
          <w:spacing w:val="-10"/>
          <w:sz w:val="24"/>
        </w:rPr>
        <w:t xml:space="preserve"> </w:t>
      </w:r>
      <w:r>
        <w:rPr>
          <w:spacing w:val="-2"/>
          <w:sz w:val="24"/>
        </w:rPr>
        <w:t>Name&gt;</w:t>
      </w:r>
    </w:p>
    <w:p w14:paraId="05A14474" w14:textId="77777777" w:rsidR="00973E8C" w:rsidRDefault="00000000">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16CBD7B5" w14:textId="77777777" w:rsidR="00973E8C" w:rsidRDefault="00000000">
      <w:pPr>
        <w:spacing w:before="163"/>
        <w:ind w:right="1084"/>
        <w:jc w:val="center"/>
        <w:rPr>
          <w:b/>
          <w:sz w:val="40"/>
        </w:rPr>
      </w:pPr>
      <w:r>
        <w:rPr>
          <w:b/>
          <w:spacing w:val="-4"/>
          <w:sz w:val="40"/>
        </w:rPr>
        <w:t>&lt;DEPARTMENT</w:t>
      </w:r>
      <w:r>
        <w:rPr>
          <w:b/>
          <w:spacing w:val="-11"/>
          <w:sz w:val="40"/>
        </w:rPr>
        <w:t xml:space="preserve"> </w:t>
      </w:r>
      <w:r>
        <w:rPr>
          <w:b/>
          <w:spacing w:val="-4"/>
          <w:sz w:val="40"/>
        </w:rPr>
        <w:t>NAME&gt;</w:t>
      </w:r>
    </w:p>
    <w:p w14:paraId="251EEBC2" w14:textId="77777777" w:rsidR="00973E8C" w:rsidRDefault="00000000">
      <w:pPr>
        <w:pStyle w:val="BodyText"/>
        <w:spacing w:before="58"/>
        <w:rPr>
          <w:sz w:val="20"/>
        </w:rPr>
      </w:pPr>
      <w:r>
        <w:rPr>
          <w:noProof/>
          <w:sz w:val="20"/>
        </w:rPr>
        <w:drawing>
          <wp:anchor distT="0" distB="0" distL="0" distR="0" simplePos="0" relativeHeight="487587840" behindDoc="1" locked="0" layoutInCell="1" allowOverlap="1" wp14:anchorId="1E21A680" wp14:editId="0BFD3F3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D6DE13E" wp14:editId="4B66C1F8">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2E474360" w14:textId="77777777" w:rsidR="00973E8C" w:rsidRDefault="00973E8C">
      <w:pPr>
        <w:pStyle w:val="BodyText"/>
        <w:spacing w:before="66"/>
        <w:rPr>
          <w:sz w:val="20"/>
        </w:rPr>
      </w:pPr>
    </w:p>
    <w:p w14:paraId="7EF081CD" w14:textId="77777777" w:rsidR="00973E8C" w:rsidRDefault="00973E8C">
      <w:pPr>
        <w:pStyle w:val="BodyText"/>
        <w:rPr>
          <w:sz w:val="20"/>
        </w:rPr>
        <w:sectPr w:rsidR="00973E8C">
          <w:type w:val="continuous"/>
          <w:pgSz w:w="12240" w:h="15840"/>
          <w:pgMar w:top="1000" w:right="360" w:bottom="280" w:left="1440" w:header="720" w:footer="720" w:gutter="0"/>
          <w:cols w:space="720"/>
        </w:sectPr>
      </w:pPr>
    </w:p>
    <w:p w14:paraId="6BB0A40F" w14:textId="77777777" w:rsidR="00973E8C" w:rsidRDefault="00000000">
      <w:pPr>
        <w:rPr>
          <w:sz w:val="20"/>
        </w:rPr>
      </w:pPr>
      <w:r>
        <w:rPr>
          <w:noProof/>
          <w:sz w:val="20"/>
        </w:rPr>
        <w:lastRenderedPageBreak/>
        <w:drawing>
          <wp:inline distT="0" distB="0" distL="0" distR="0" wp14:anchorId="402C14A5" wp14:editId="7620D7B4">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7292C6C3" w14:textId="77777777" w:rsidR="00973E8C" w:rsidRDefault="00973E8C">
      <w:pPr>
        <w:pStyle w:val="BodyText"/>
        <w:spacing w:before="272"/>
        <w:rPr>
          <w:sz w:val="24"/>
        </w:rPr>
      </w:pPr>
    </w:p>
    <w:p w14:paraId="46ABC0BF" w14:textId="46706AD1" w:rsidR="00973E8C" w:rsidRDefault="00000000" w:rsidP="00B66814">
      <w:pPr>
        <w:pStyle w:val="Heading1"/>
      </w:pPr>
      <w:r>
        <w:t xml:space="preserve">DEPARTMENT OF </w:t>
      </w:r>
      <w:r w:rsidR="00B66814">
        <w:rPr>
          <w:u w:val="single"/>
        </w:rPr>
        <w:t>ECE</w:t>
      </w:r>
    </w:p>
    <w:p w14:paraId="460E3CBF" w14:textId="77777777" w:rsidR="00973E8C" w:rsidRDefault="00973E8C">
      <w:pPr>
        <w:pStyle w:val="BodyText"/>
        <w:spacing w:before="105"/>
        <w:rPr>
          <w:b w:val="0"/>
        </w:rPr>
      </w:pPr>
    </w:p>
    <w:p w14:paraId="2B3D51AA" w14:textId="77777777" w:rsidR="00973E8C" w:rsidRDefault="00000000">
      <w:pPr>
        <w:pStyle w:val="BodyText"/>
        <w:ind w:left="440"/>
      </w:pPr>
      <w:r>
        <w:t>Name</w:t>
      </w:r>
      <w:r>
        <w:rPr>
          <w:spacing w:val="-1"/>
        </w:rPr>
        <w:t xml:space="preserve"> </w:t>
      </w:r>
      <w:r>
        <w:t>of</w:t>
      </w:r>
      <w:r>
        <w:rPr>
          <w:spacing w:val="-9"/>
        </w:rPr>
        <w:t xml:space="preserve"> </w:t>
      </w:r>
      <w:r>
        <w:rPr>
          <w:spacing w:val="-2"/>
        </w:rPr>
        <w:t>Title:</w:t>
      </w:r>
      <w:r>
        <w:rPr>
          <w:spacing w:val="-2"/>
        </w:rPr>
        <w:t xml:space="preserve"> Temporal Fusion Transformer-Based Multi-KPI Forecasting for Proactive Open RAN Control</w:t>
      </w:r>
    </w:p>
    <w:p w14:paraId="6A72BE46" w14:textId="77777777" w:rsidR="00973E8C" w:rsidRDefault="00973E8C">
      <w:pPr>
        <w:pStyle w:val="BodyText"/>
      </w:pPr>
    </w:p>
    <w:p w14:paraId="4EFA6343" w14:textId="77777777" w:rsidR="00973E8C" w:rsidRDefault="00973E8C">
      <w:pPr>
        <w:pStyle w:val="BodyText"/>
        <w:spacing w:before="108"/>
      </w:pPr>
    </w:p>
    <w:p w14:paraId="76BEE764" w14:textId="77777777" w:rsidR="00973E8C" w:rsidRDefault="00000000">
      <w:pPr>
        <w:pStyle w:val="ListParagraph"/>
        <w:numPr>
          <w:ilvl w:val="0"/>
          <w:numId w:val="1"/>
        </w:numPr>
        <w:tabs>
          <w:tab w:val="left" w:pos="719"/>
        </w:tabs>
        <w:ind w:left="719" w:hanging="359"/>
        <w:rPr>
          <w:b/>
        </w:rPr>
      </w:pPr>
      <w:r>
        <w:rPr>
          <w:b/>
          <w:spacing w:val="-2"/>
        </w:rPr>
        <w:t>Abstract:</w:t>
      </w:r>
    </w:p>
    <w:p w14:paraId="1DA7063F" w14:textId="77777777" w:rsidR="00973E8C" w:rsidRDefault="00973E8C">
      <w:pPr>
        <w:pStyle w:val="BodyText"/>
      </w:pPr>
    </w:p>
    <w:p w14:paraId="064EFCF6" w14:textId="77777777" w:rsidR="00B66814" w:rsidRPr="00B66814" w:rsidRDefault="00B66814" w:rsidP="00B66814">
      <w:pPr>
        <w:pStyle w:val="BodyText"/>
        <w:spacing w:line="276" w:lineRule="auto"/>
        <w:jc w:val="both"/>
        <w:rPr>
          <w:lang w:val="en-IN"/>
        </w:rPr>
      </w:pPr>
      <w:r w:rsidRPr="00B66814">
        <w:rPr>
          <w:lang w:val="en-IN"/>
        </w:rPr>
        <w:t xml:space="preserve">Open Radio Access Network (Open RAN) is an emerging network architecture that enables open interfaces, disaggregated network components, programmability, interoperability, and intelligent control. However, network performance changes continuously due to variations in traffic demand, user mobility, radio conditions, resource availability, and network configuration. Conventional reactive control mechanisms respond only after a performance problem occurs, which can result in delayed decisions, inefficient resource utilization, and reduced service quality. This project proposes a Temporal Fusion Transformer (TFT)-based multi-KPI forecasting framework for proactive Open RAN control. The proposed system uses historical multivariate network data to forecast multiple Key Performance Indicators (KPIs), including throughput, latency, packet loss, traffic load, and resource utilization. The Temporal Fusion Transformer is selected because its attention-based architecture can learn complex temporal relationships among different KPIs and identify important features and time periods that influence future network </w:t>
      </w:r>
      <w:proofErr w:type="spellStart"/>
      <w:r w:rsidRPr="00B66814">
        <w:rPr>
          <w:lang w:val="en-IN"/>
        </w:rPr>
        <w:t>behavior</w:t>
      </w:r>
      <w:proofErr w:type="spellEnd"/>
      <w:r w:rsidRPr="00B66814">
        <w:rPr>
          <w:lang w:val="en-IN"/>
        </w:rPr>
        <w:t>. The proposed workflow consists of KPI data collection or simulation, data preprocessing, normalization, feature engineering, time-series window generation, TFT model training, multi-step forecasting, and performance evaluation. Forecasting accuracy is evaluated using standard metrics such as Mean Absolute Error (MAE), Root Mean Squared Error (RMSE), and Mean Absolute Percentage Error (MAPE). The predicted KPI values are supplied to a proactive control layer to identify possible congestion, resource shortages, excessive utilization, and service-quality degradation before they become critical. Based on these predictions, the system can recommend suitable resource allocation and control-policy adjustments. This approach enables network operators and intelligent controllers to make decisions before performance degradation occurs rather than reacting after the problem has developed. The project demonstrates how machine learning-based time-series forecasting can transform Open RAN management from reactive operation to predictive and proactive control. By jointly forecasting multiple KPIs, the proposed framework provides a comprehensive view of future network conditions and supports intelligent, timely, and data-driven network optimization. The system can contribute to improved network reliability, efficient resource utilization, better quality of service, and more responsive control in next-generation wireless communication networks.</w:t>
      </w:r>
    </w:p>
    <w:p w14:paraId="2BA7646C" w14:textId="77777777" w:rsidR="00973E8C" w:rsidRDefault="00973E8C" w:rsidP="00B66814">
      <w:pPr>
        <w:pStyle w:val="BodyText"/>
        <w:spacing w:line="276" w:lineRule="auto"/>
        <w:jc w:val="both"/>
      </w:pPr>
    </w:p>
    <w:p w14:paraId="4FC44C4A" w14:textId="77777777" w:rsidR="00973E8C" w:rsidRDefault="00973E8C">
      <w:pPr>
        <w:pStyle w:val="BodyText"/>
      </w:pPr>
    </w:p>
    <w:p w14:paraId="38AF908B" w14:textId="77777777" w:rsidR="00973E8C" w:rsidRDefault="00973E8C">
      <w:pPr>
        <w:pStyle w:val="BodyText"/>
      </w:pPr>
    </w:p>
    <w:p w14:paraId="42490049" w14:textId="77777777" w:rsidR="00973E8C" w:rsidRDefault="00973E8C">
      <w:pPr>
        <w:pStyle w:val="BodyText"/>
      </w:pPr>
    </w:p>
    <w:p w14:paraId="059CB78E" w14:textId="77777777" w:rsidR="00973E8C" w:rsidRDefault="00973E8C">
      <w:pPr>
        <w:pStyle w:val="BodyText"/>
      </w:pPr>
    </w:p>
    <w:p w14:paraId="683A7D8D" w14:textId="77777777" w:rsidR="00973E8C" w:rsidRDefault="00973E8C">
      <w:pPr>
        <w:pStyle w:val="BodyText"/>
      </w:pPr>
    </w:p>
    <w:p w14:paraId="26EF888E" w14:textId="77777777" w:rsidR="00973E8C" w:rsidRDefault="00973E8C">
      <w:pPr>
        <w:pStyle w:val="BodyText"/>
      </w:pPr>
    </w:p>
    <w:p w14:paraId="4E566C81" w14:textId="77777777" w:rsidR="00973E8C" w:rsidRDefault="00973E8C">
      <w:pPr>
        <w:pStyle w:val="BodyText"/>
      </w:pPr>
    </w:p>
    <w:p w14:paraId="648D5E30" w14:textId="77777777" w:rsidR="00973E8C" w:rsidRDefault="00973E8C">
      <w:pPr>
        <w:pStyle w:val="BodyText"/>
      </w:pPr>
    </w:p>
    <w:p w14:paraId="4E464845" w14:textId="77777777" w:rsidR="00973E8C" w:rsidRDefault="00973E8C">
      <w:pPr>
        <w:pStyle w:val="BodyText"/>
      </w:pPr>
    </w:p>
    <w:p w14:paraId="794F5A07" w14:textId="77777777" w:rsidR="00973E8C" w:rsidRDefault="00973E8C">
      <w:pPr>
        <w:pStyle w:val="BodyText"/>
        <w:spacing w:before="29"/>
      </w:pPr>
    </w:p>
    <w:p w14:paraId="743DAC03" w14:textId="77777777" w:rsidR="00973E8C" w:rsidRPr="00B66814" w:rsidRDefault="00000000">
      <w:pPr>
        <w:pStyle w:val="ListParagraph"/>
        <w:numPr>
          <w:ilvl w:val="0"/>
          <w:numId w:val="1"/>
        </w:numPr>
        <w:tabs>
          <w:tab w:val="left" w:pos="719"/>
        </w:tabs>
        <w:ind w:left="719" w:hanging="359"/>
        <w:rPr>
          <w:b/>
        </w:rPr>
      </w:pPr>
      <w:r>
        <w:rPr>
          <w:b/>
          <w:spacing w:val="-2"/>
        </w:rPr>
        <w:t>INTRODUCTION:</w:t>
      </w:r>
    </w:p>
    <w:p w14:paraId="062F63A7" w14:textId="77777777" w:rsidR="00B66814" w:rsidRPr="00B66814" w:rsidRDefault="00B66814" w:rsidP="00B66814">
      <w:pPr>
        <w:tabs>
          <w:tab w:val="left" w:pos="719"/>
        </w:tabs>
        <w:ind w:left="360"/>
        <w:rPr>
          <w:b/>
        </w:rPr>
      </w:pPr>
    </w:p>
    <w:p w14:paraId="2A457E14" w14:textId="77777777" w:rsidR="00B66814" w:rsidRPr="00B66814" w:rsidRDefault="00B66814" w:rsidP="00B66814">
      <w:pPr>
        <w:pStyle w:val="BodyText"/>
        <w:spacing w:line="276" w:lineRule="auto"/>
        <w:jc w:val="both"/>
        <w:rPr>
          <w:lang w:val="en-IN"/>
        </w:rPr>
      </w:pPr>
      <w:r w:rsidRPr="00B66814">
        <w:rPr>
          <w:lang w:val="en-IN"/>
        </w:rPr>
        <w:t>Open Radio Access Network (Open RAN) is an important development in next-generation wireless communication. It makes radio networks more open, flexible, programmable, and easier to manage. With open and standardised interfaces, different network components can work together, creating new opportunities to use machine learning for improving network performance.</w:t>
      </w:r>
    </w:p>
    <w:p w14:paraId="47028807" w14:textId="77777777" w:rsidR="00B66814" w:rsidRPr="00B66814" w:rsidRDefault="00B66814" w:rsidP="00B66814">
      <w:pPr>
        <w:pStyle w:val="BodyText"/>
        <w:spacing w:line="276" w:lineRule="auto"/>
        <w:jc w:val="both"/>
        <w:rPr>
          <w:lang w:val="en-IN"/>
        </w:rPr>
      </w:pPr>
      <w:r w:rsidRPr="00B66814">
        <w:rPr>
          <w:lang w:val="en-IN"/>
        </w:rPr>
        <w:t>In a real network, performance changes constantly because of user traffic, mobility, radio conditions, and resource availability. Parameters such as throughput, latency, packet loss, and resource utilisation can vary significantly over time. Traditional reactive control usually takes action only after a problem has occurred. This can result in delayed responses and reduced quality of service.</w:t>
      </w:r>
    </w:p>
    <w:p w14:paraId="47294850" w14:textId="77777777" w:rsidR="00B66814" w:rsidRPr="00B66814" w:rsidRDefault="00B66814" w:rsidP="00B66814">
      <w:pPr>
        <w:pStyle w:val="BodyText"/>
        <w:spacing w:line="276" w:lineRule="auto"/>
        <w:jc w:val="both"/>
        <w:rPr>
          <w:lang w:val="en-IN"/>
        </w:rPr>
      </w:pPr>
      <w:r w:rsidRPr="00B66814">
        <w:rPr>
          <w:lang w:val="en-IN"/>
        </w:rPr>
        <w:t>This project proposes a Temporal Fusion Transformer (TFT)-based multi-KPI forecasting system for proactive Open RAN control. The system uses historical network data to learn patterns and relationships between multiple KPIs. Instead of predicting only one parameter, it forecasts several KPIs together, providing a clearer picture of future network conditions.</w:t>
      </w:r>
    </w:p>
    <w:p w14:paraId="15C801C0" w14:textId="77777777" w:rsidR="00B66814" w:rsidRPr="00B66814" w:rsidRDefault="00B66814" w:rsidP="00B66814">
      <w:pPr>
        <w:pStyle w:val="BodyText"/>
        <w:spacing w:line="276" w:lineRule="auto"/>
        <w:jc w:val="both"/>
        <w:rPr>
          <w:lang w:val="en-IN"/>
        </w:rPr>
      </w:pPr>
      <w:r w:rsidRPr="00B66814">
        <w:rPr>
          <w:lang w:val="en-IN"/>
        </w:rPr>
        <w:t>The proposed work includes collecting or generating KPI data, preprocessing the data, creating time-series sequences, training the TFT model, and forecasting future KPI values. Model performance can be measured using MAE, RMSE, and MAPE.</w:t>
      </w:r>
    </w:p>
    <w:p w14:paraId="34F7F0AD" w14:textId="77777777" w:rsidR="00B66814" w:rsidRPr="00B66814" w:rsidRDefault="00B66814" w:rsidP="00B66814">
      <w:pPr>
        <w:pStyle w:val="BodyText"/>
        <w:spacing w:line="276" w:lineRule="auto"/>
        <w:jc w:val="both"/>
        <w:rPr>
          <w:lang w:val="en-IN"/>
        </w:rPr>
      </w:pPr>
      <w:r w:rsidRPr="00B66814">
        <w:rPr>
          <w:lang w:val="en-IN"/>
        </w:rPr>
        <w:t>The predicted values can then support proactive control decisions. For example, if the system predicts increasing traffic or resource utilisation, appropriate action can be taken before congestion occurs. Overall, the project aims to help Open RAN move from reactive management to proactive and intelligent control, improving resource utilisation, network reliability, and quality of service.</w:t>
      </w:r>
    </w:p>
    <w:p w14:paraId="3F22D42A" w14:textId="77777777" w:rsidR="00973E8C" w:rsidRDefault="00973E8C">
      <w:pPr>
        <w:pStyle w:val="BodyText"/>
        <w:spacing w:before="67"/>
      </w:pPr>
    </w:p>
    <w:p w14:paraId="3B06CB0B" w14:textId="77777777" w:rsidR="00B66814" w:rsidRDefault="00B66814">
      <w:pPr>
        <w:pStyle w:val="BodyText"/>
        <w:spacing w:before="67"/>
      </w:pPr>
    </w:p>
    <w:p w14:paraId="36321F35" w14:textId="77777777" w:rsidR="00973E8C"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3BE406D3" w14:textId="77777777" w:rsidR="00973E8C" w:rsidRDefault="00973E8C">
      <w:pPr>
        <w:pStyle w:val="BodyText"/>
      </w:pPr>
    </w:p>
    <w:p w14:paraId="473FD2DC" w14:textId="77777777" w:rsidR="00B66814" w:rsidRDefault="00B66814">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2969"/>
        <w:gridCol w:w="6499"/>
      </w:tblGrid>
      <w:tr w:rsidR="00B66814" w:rsidRPr="00B66814" w14:paraId="1EA3A9EE" w14:textId="77777777" w:rsidTr="00B66814">
        <w:trPr>
          <w:tblHeader/>
          <w:tblCellSpacing w:w="15" w:type="dxa"/>
        </w:trPr>
        <w:tc>
          <w:tcPr>
            <w:tcW w:w="0" w:type="auto"/>
            <w:tcBorders>
              <w:top w:val="single" w:sz="4" w:space="0" w:color="auto"/>
              <w:left w:val="single" w:sz="4" w:space="0" w:color="auto"/>
              <w:right w:val="single" w:sz="4" w:space="0" w:color="auto"/>
            </w:tcBorders>
            <w:vAlign w:val="center"/>
            <w:hideMark/>
          </w:tcPr>
          <w:p w14:paraId="5FAB517A" w14:textId="77777777" w:rsidR="00B66814" w:rsidRPr="00B66814" w:rsidRDefault="00B66814" w:rsidP="00B66814">
            <w:pPr>
              <w:pStyle w:val="BodyText"/>
              <w:rPr>
                <w:lang w:val="en-IN"/>
              </w:rPr>
            </w:pPr>
            <w:r w:rsidRPr="00B66814">
              <w:rPr>
                <w:lang w:val="en-IN"/>
              </w:rPr>
              <w:t>S. No.</w:t>
            </w:r>
          </w:p>
        </w:tc>
        <w:tc>
          <w:tcPr>
            <w:tcW w:w="0" w:type="auto"/>
            <w:tcBorders>
              <w:top w:val="single" w:sz="4" w:space="0" w:color="auto"/>
            </w:tcBorders>
            <w:vAlign w:val="center"/>
            <w:hideMark/>
          </w:tcPr>
          <w:p w14:paraId="4A6192AE" w14:textId="77777777" w:rsidR="00B66814" w:rsidRPr="00B66814" w:rsidRDefault="00B66814" w:rsidP="00B66814">
            <w:pPr>
              <w:pStyle w:val="BodyText"/>
              <w:rPr>
                <w:lang w:val="en-IN"/>
              </w:rPr>
            </w:pPr>
            <w:r w:rsidRPr="00B66814">
              <w:rPr>
                <w:lang w:val="en-IN"/>
              </w:rPr>
              <w:t>Software / Requirement</w:t>
            </w:r>
          </w:p>
        </w:tc>
        <w:tc>
          <w:tcPr>
            <w:tcW w:w="0" w:type="auto"/>
            <w:tcBorders>
              <w:top w:val="single" w:sz="4" w:space="0" w:color="auto"/>
              <w:left w:val="single" w:sz="4" w:space="0" w:color="auto"/>
              <w:right w:val="single" w:sz="4" w:space="0" w:color="auto"/>
            </w:tcBorders>
            <w:vAlign w:val="center"/>
            <w:hideMark/>
          </w:tcPr>
          <w:p w14:paraId="1C45037E" w14:textId="77777777" w:rsidR="00B66814" w:rsidRPr="00B66814" w:rsidRDefault="00B66814" w:rsidP="00B66814">
            <w:pPr>
              <w:pStyle w:val="BodyText"/>
              <w:rPr>
                <w:lang w:val="en-IN"/>
              </w:rPr>
            </w:pPr>
            <w:r w:rsidRPr="00B66814">
              <w:rPr>
                <w:lang w:val="en-IN"/>
              </w:rPr>
              <w:t>Purpose</w:t>
            </w:r>
          </w:p>
        </w:tc>
      </w:tr>
      <w:tr w:rsidR="00B66814" w:rsidRPr="00B66814" w14:paraId="58C79A82" w14:textId="77777777" w:rsidTr="00B668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AC8EF" w14:textId="77777777" w:rsidR="00B66814" w:rsidRPr="00B66814" w:rsidRDefault="00B66814" w:rsidP="00B66814">
            <w:pPr>
              <w:pStyle w:val="BodyText"/>
              <w:rPr>
                <w:lang w:val="en-IN"/>
              </w:rPr>
            </w:pPr>
            <w:r w:rsidRPr="00B66814">
              <w:rPr>
                <w:lang w:val="en-IN"/>
              </w:rPr>
              <w:t>1</w:t>
            </w:r>
          </w:p>
        </w:tc>
        <w:tc>
          <w:tcPr>
            <w:tcW w:w="0" w:type="auto"/>
            <w:tcBorders>
              <w:top w:val="single" w:sz="4" w:space="0" w:color="auto"/>
              <w:bottom w:val="single" w:sz="4" w:space="0" w:color="auto"/>
            </w:tcBorders>
            <w:vAlign w:val="center"/>
            <w:hideMark/>
          </w:tcPr>
          <w:p w14:paraId="23BB3884" w14:textId="77777777" w:rsidR="00B66814" w:rsidRPr="00B66814" w:rsidRDefault="00B66814" w:rsidP="00B66814">
            <w:pPr>
              <w:pStyle w:val="BodyText"/>
              <w:rPr>
                <w:lang w:val="en-IN"/>
              </w:rPr>
            </w:pPr>
            <w:r w:rsidRPr="00B66814">
              <w:rPr>
                <w:lang w:val="en-IN"/>
              </w:rPr>
              <w:t>Operating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073E290" w14:textId="77777777" w:rsidR="00B66814" w:rsidRPr="00B66814" w:rsidRDefault="00B66814" w:rsidP="00B66814">
            <w:pPr>
              <w:pStyle w:val="BodyText"/>
              <w:rPr>
                <w:lang w:val="en-IN"/>
              </w:rPr>
            </w:pPr>
            <w:r w:rsidRPr="00B66814">
              <w:rPr>
                <w:lang w:val="en-IN"/>
              </w:rPr>
              <w:t>Windows 10/11 or Linux</w:t>
            </w:r>
          </w:p>
        </w:tc>
      </w:tr>
      <w:tr w:rsidR="00B66814" w:rsidRPr="00B66814" w14:paraId="7B5604AE" w14:textId="77777777" w:rsidTr="00B66814">
        <w:trPr>
          <w:tblCellSpacing w:w="15" w:type="dxa"/>
        </w:trPr>
        <w:tc>
          <w:tcPr>
            <w:tcW w:w="0" w:type="auto"/>
            <w:tcBorders>
              <w:left w:val="single" w:sz="4" w:space="0" w:color="auto"/>
              <w:right w:val="single" w:sz="4" w:space="0" w:color="auto"/>
            </w:tcBorders>
            <w:vAlign w:val="center"/>
            <w:hideMark/>
          </w:tcPr>
          <w:p w14:paraId="7C7F5227" w14:textId="77777777" w:rsidR="00B66814" w:rsidRPr="00B66814" w:rsidRDefault="00B66814" w:rsidP="00B66814">
            <w:pPr>
              <w:pStyle w:val="BodyText"/>
              <w:rPr>
                <w:lang w:val="en-IN"/>
              </w:rPr>
            </w:pPr>
            <w:r w:rsidRPr="00B66814">
              <w:rPr>
                <w:lang w:val="en-IN"/>
              </w:rPr>
              <w:t>2</w:t>
            </w:r>
          </w:p>
        </w:tc>
        <w:tc>
          <w:tcPr>
            <w:tcW w:w="0" w:type="auto"/>
            <w:vAlign w:val="center"/>
            <w:hideMark/>
          </w:tcPr>
          <w:p w14:paraId="3B7F95B5" w14:textId="77777777" w:rsidR="00B66814" w:rsidRPr="00B66814" w:rsidRDefault="00B66814" w:rsidP="00B66814">
            <w:pPr>
              <w:pStyle w:val="BodyText"/>
              <w:rPr>
                <w:lang w:val="en-IN"/>
              </w:rPr>
            </w:pPr>
            <w:r w:rsidRPr="00B66814">
              <w:rPr>
                <w:lang w:val="en-IN"/>
              </w:rPr>
              <w:t>Programming Language</w:t>
            </w:r>
          </w:p>
        </w:tc>
        <w:tc>
          <w:tcPr>
            <w:tcW w:w="0" w:type="auto"/>
            <w:tcBorders>
              <w:left w:val="single" w:sz="4" w:space="0" w:color="auto"/>
              <w:right w:val="single" w:sz="4" w:space="0" w:color="auto"/>
            </w:tcBorders>
            <w:vAlign w:val="center"/>
            <w:hideMark/>
          </w:tcPr>
          <w:p w14:paraId="289F1E31" w14:textId="77777777" w:rsidR="00B66814" w:rsidRPr="00B66814" w:rsidRDefault="00B66814" w:rsidP="00B66814">
            <w:pPr>
              <w:pStyle w:val="BodyText"/>
              <w:rPr>
                <w:lang w:val="en-IN"/>
              </w:rPr>
            </w:pPr>
            <w:r w:rsidRPr="00B66814">
              <w:rPr>
                <w:lang w:val="en-IN"/>
              </w:rPr>
              <w:t>Python 3.x</w:t>
            </w:r>
          </w:p>
        </w:tc>
      </w:tr>
      <w:tr w:rsidR="00B66814" w:rsidRPr="00B66814" w14:paraId="7CF2291F" w14:textId="77777777" w:rsidTr="00B66814">
        <w:trPr>
          <w:tblCellSpacing w:w="15" w:type="dxa"/>
        </w:trPr>
        <w:tc>
          <w:tcPr>
            <w:tcW w:w="0" w:type="auto"/>
            <w:tcBorders>
              <w:top w:val="single" w:sz="4" w:space="0" w:color="auto"/>
              <w:left w:val="single" w:sz="4" w:space="0" w:color="auto"/>
              <w:right w:val="single" w:sz="4" w:space="0" w:color="auto"/>
            </w:tcBorders>
            <w:vAlign w:val="center"/>
            <w:hideMark/>
          </w:tcPr>
          <w:p w14:paraId="2DFE80F9" w14:textId="77777777" w:rsidR="00B66814" w:rsidRPr="00B66814" w:rsidRDefault="00B66814" w:rsidP="00B66814">
            <w:pPr>
              <w:pStyle w:val="BodyText"/>
              <w:rPr>
                <w:lang w:val="en-IN"/>
              </w:rPr>
            </w:pPr>
            <w:r w:rsidRPr="00B66814">
              <w:rPr>
                <w:lang w:val="en-IN"/>
              </w:rPr>
              <w:t>3</w:t>
            </w:r>
          </w:p>
        </w:tc>
        <w:tc>
          <w:tcPr>
            <w:tcW w:w="0" w:type="auto"/>
            <w:tcBorders>
              <w:top w:val="single" w:sz="4" w:space="0" w:color="auto"/>
            </w:tcBorders>
            <w:vAlign w:val="center"/>
            <w:hideMark/>
          </w:tcPr>
          <w:p w14:paraId="17A68A61" w14:textId="77777777" w:rsidR="00B66814" w:rsidRPr="00B66814" w:rsidRDefault="00B66814" w:rsidP="00B66814">
            <w:pPr>
              <w:pStyle w:val="BodyText"/>
              <w:rPr>
                <w:lang w:val="en-IN"/>
              </w:rPr>
            </w:pPr>
            <w:r w:rsidRPr="00B66814">
              <w:rPr>
                <w:lang w:val="en-IN"/>
              </w:rPr>
              <w:t>Development Environment</w:t>
            </w:r>
          </w:p>
        </w:tc>
        <w:tc>
          <w:tcPr>
            <w:tcW w:w="0" w:type="auto"/>
            <w:tcBorders>
              <w:top w:val="single" w:sz="4" w:space="0" w:color="auto"/>
              <w:left w:val="single" w:sz="4" w:space="0" w:color="auto"/>
              <w:right w:val="single" w:sz="4" w:space="0" w:color="auto"/>
            </w:tcBorders>
            <w:vAlign w:val="center"/>
            <w:hideMark/>
          </w:tcPr>
          <w:p w14:paraId="6B176E5F" w14:textId="77777777" w:rsidR="00B66814" w:rsidRPr="00B66814" w:rsidRDefault="00B66814" w:rsidP="00B66814">
            <w:pPr>
              <w:pStyle w:val="BodyText"/>
              <w:rPr>
                <w:lang w:val="en-IN"/>
              </w:rPr>
            </w:pPr>
            <w:r w:rsidRPr="00B66814">
              <w:rPr>
                <w:lang w:val="en-IN"/>
              </w:rPr>
              <w:t xml:space="preserve">Google </w:t>
            </w:r>
            <w:proofErr w:type="spellStart"/>
            <w:r w:rsidRPr="00B66814">
              <w:rPr>
                <w:lang w:val="en-IN"/>
              </w:rPr>
              <w:t>Colab</w:t>
            </w:r>
            <w:proofErr w:type="spellEnd"/>
            <w:r w:rsidRPr="00B66814">
              <w:rPr>
                <w:lang w:val="en-IN"/>
              </w:rPr>
              <w:t xml:space="preserve"> / Jupyter Notebook / Visual Studio Code</w:t>
            </w:r>
          </w:p>
        </w:tc>
      </w:tr>
      <w:tr w:rsidR="00B66814" w:rsidRPr="00B66814" w14:paraId="100141D6" w14:textId="77777777" w:rsidTr="00B668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2078C7" w14:textId="77777777" w:rsidR="00B66814" w:rsidRPr="00B66814" w:rsidRDefault="00B66814" w:rsidP="00B66814">
            <w:pPr>
              <w:pStyle w:val="BodyText"/>
              <w:rPr>
                <w:lang w:val="en-IN"/>
              </w:rPr>
            </w:pPr>
            <w:r w:rsidRPr="00B66814">
              <w:rPr>
                <w:lang w:val="en-IN"/>
              </w:rPr>
              <w:t>4</w:t>
            </w:r>
          </w:p>
        </w:tc>
        <w:tc>
          <w:tcPr>
            <w:tcW w:w="0" w:type="auto"/>
            <w:tcBorders>
              <w:top w:val="single" w:sz="4" w:space="0" w:color="auto"/>
              <w:bottom w:val="single" w:sz="4" w:space="0" w:color="auto"/>
            </w:tcBorders>
            <w:vAlign w:val="center"/>
            <w:hideMark/>
          </w:tcPr>
          <w:p w14:paraId="05C66781" w14:textId="77777777" w:rsidR="00B66814" w:rsidRPr="00B66814" w:rsidRDefault="00B66814" w:rsidP="00B66814">
            <w:pPr>
              <w:pStyle w:val="BodyText"/>
              <w:rPr>
                <w:lang w:val="en-IN"/>
              </w:rPr>
            </w:pPr>
            <w:r w:rsidRPr="00B66814">
              <w:rPr>
                <w:lang w:val="en-IN"/>
              </w:rPr>
              <w:t>Machine Learning Framework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D610F" w14:textId="77777777" w:rsidR="00B66814" w:rsidRPr="00B66814" w:rsidRDefault="00B66814" w:rsidP="00B66814">
            <w:pPr>
              <w:pStyle w:val="BodyText"/>
              <w:rPr>
                <w:lang w:val="en-IN"/>
              </w:rPr>
            </w:pPr>
            <w:proofErr w:type="spellStart"/>
            <w:r w:rsidRPr="00B66814">
              <w:rPr>
                <w:lang w:val="en-IN"/>
              </w:rPr>
              <w:t>PyTorch</w:t>
            </w:r>
            <w:proofErr w:type="spellEnd"/>
          </w:p>
        </w:tc>
      </w:tr>
      <w:tr w:rsidR="00B66814" w:rsidRPr="00B66814" w14:paraId="07DDDB61" w14:textId="77777777" w:rsidTr="00B66814">
        <w:trPr>
          <w:tblCellSpacing w:w="15" w:type="dxa"/>
        </w:trPr>
        <w:tc>
          <w:tcPr>
            <w:tcW w:w="0" w:type="auto"/>
            <w:tcBorders>
              <w:left w:val="single" w:sz="4" w:space="0" w:color="auto"/>
              <w:right w:val="single" w:sz="4" w:space="0" w:color="auto"/>
            </w:tcBorders>
            <w:vAlign w:val="center"/>
            <w:hideMark/>
          </w:tcPr>
          <w:p w14:paraId="1B4769DD" w14:textId="77777777" w:rsidR="00B66814" w:rsidRPr="00B66814" w:rsidRDefault="00B66814" w:rsidP="00B66814">
            <w:pPr>
              <w:pStyle w:val="BodyText"/>
              <w:rPr>
                <w:lang w:val="en-IN"/>
              </w:rPr>
            </w:pPr>
            <w:r w:rsidRPr="00B66814">
              <w:rPr>
                <w:lang w:val="en-IN"/>
              </w:rPr>
              <w:t>5</w:t>
            </w:r>
          </w:p>
        </w:tc>
        <w:tc>
          <w:tcPr>
            <w:tcW w:w="0" w:type="auto"/>
            <w:vAlign w:val="center"/>
            <w:hideMark/>
          </w:tcPr>
          <w:p w14:paraId="1DB502D4" w14:textId="77777777" w:rsidR="00B66814" w:rsidRPr="00B66814" w:rsidRDefault="00B66814" w:rsidP="00B66814">
            <w:pPr>
              <w:pStyle w:val="BodyText"/>
              <w:rPr>
                <w:lang w:val="en-IN"/>
              </w:rPr>
            </w:pPr>
            <w:r w:rsidRPr="00B66814">
              <w:rPr>
                <w:lang w:val="en-IN"/>
              </w:rPr>
              <w:t>Forecasting Model</w:t>
            </w:r>
          </w:p>
        </w:tc>
        <w:tc>
          <w:tcPr>
            <w:tcW w:w="0" w:type="auto"/>
            <w:tcBorders>
              <w:left w:val="single" w:sz="4" w:space="0" w:color="auto"/>
              <w:right w:val="single" w:sz="4" w:space="0" w:color="auto"/>
            </w:tcBorders>
            <w:vAlign w:val="center"/>
            <w:hideMark/>
          </w:tcPr>
          <w:p w14:paraId="443A33B1" w14:textId="77777777" w:rsidR="00B66814" w:rsidRPr="00B66814" w:rsidRDefault="00B66814" w:rsidP="00B66814">
            <w:pPr>
              <w:pStyle w:val="BodyText"/>
              <w:rPr>
                <w:lang w:val="en-IN"/>
              </w:rPr>
            </w:pPr>
            <w:r w:rsidRPr="00B66814">
              <w:rPr>
                <w:lang w:val="en-IN"/>
              </w:rPr>
              <w:t>Temporal Fusion Transformer (TFT)</w:t>
            </w:r>
          </w:p>
        </w:tc>
      </w:tr>
      <w:tr w:rsidR="00B66814" w:rsidRPr="00B66814" w14:paraId="1A596A29" w14:textId="77777777" w:rsidTr="00B66814">
        <w:trPr>
          <w:tblCellSpacing w:w="15" w:type="dxa"/>
        </w:trPr>
        <w:tc>
          <w:tcPr>
            <w:tcW w:w="0" w:type="auto"/>
            <w:tcBorders>
              <w:top w:val="single" w:sz="4" w:space="0" w:color="auto"/>
              <w:left w:val="single" w:sz="4" w:space="0" w:color="auto"/>
              <w:right w:val="single" w:sz="4" w:space="0" w:color="auto"/>
            </w:tcBorders>
            <w:vAlign w:val="center"/>
            <w:hideMark/>
          </w:tcPr>
          <w:p w14:paraId="6535D60D" w14:textId="77777777" w:rsidR="00B66814" w:rsidRPr="00B66814" w:rsidRDefault="00B66814" w:rsidP="00B66814">
            <w:pPr>
              <w:pStyle w:val="BodyText"/>
              <w:rPr>
                <w:lang w:val="en-IN"/>
              </w:rPr>
            </w:pPr>
            <w:r w:rsidRPr="00B66814">
              <w:rPr>
                <w:lang w:val="en-IN"/>
              </w:rPr>
              <w:t>6</w:t>
            </w:r>
          </w:p>
        </w:tc>
        <w:tc>
          <w:tcPr>
            <w:tcW w:w="0" w:type="auto"/>
            <w:tcBorders>
              <w:top w:val="single" w:sz="4" w:space="0" w:color="auto"/>
            </w:tcBorders>
            <w:vAlign w:val="center"/>
            <w:hideMark/>
          </w:tcPr>
          <w:p w14:paraId="5D61AB4E" w14:textId="77777777" w:rsidR="00B66814" w:rsidRPr="00B66814" w:rsidRDefault="00B66814" w:rsidP="00B66814">
            <w:pPr>
              <w:pStyle w:val="BodyText"/>
              <w:rPr>
                <w:lang w:val="en-IN"/>
              </w:rPr>
            </w:pPr>
            <w:r w:rsidRPr="00B66814">
              <w:rPr>
                <w:lang w:val="en-IN"/>
              </w:rPr>
              <w:t>Data Processing</w:t>
            </w:r>
          </w:p>
        </w:tc>
        <w:tc>
          <w:tcPr>
            <w:tcW w:w="0" w:type="auto"/>
            <w:tcBorders>
              <w:top w:val="single" w:sz="4" w:space="0" w:color="auto"/>
              <w:left w:val="single" w:sz="4" w:space="0" w:color="auto"/>
              <w:right w:val="single" w:sz="4" w:space="0" w:color="auto"/>
            </w:tcBorders>
            <w:vAlign w:val="center"/>
            <w:hideMark/>
          </w:tcPr>
          <w:p w14:paraId="06F5AF79" w14:textId="77777777" w:rsidR="00B66814" w:rsidRPr="00B66814" w:rsidRDefault="00B66814" w:rsidP="00B66814">
            <w:pPr>
              <w:pStyle w:val="BodyText"/>
              <w:rPr>
                <w:lang w:val="en-IN"/>
              </w:rPr>
            </w:pPr>
            <w:r w:rsidRPr="00B66814">
              <w:rPr>
                <w:lang w:val="en-IN"/>
              </w:rPr>
              <w:t>NumPy and pandas</w:t>
            </w:r>
          </w:p>
        </w:tc>
      </w:tr>
      <w:tr w:rsidR="00B66814" w:rsidRPr="00B66814" w14:paraId="622A93CE" w14:textId="77777777" w:rsidTr="00B66814">
        <w:trPr>
          <w:tblCellSpacing w:w="15" w:type="dxa"/>
        </w:trPr>
        <w:tc>
          <w:tcPr>
            <w:tcW w:w="0" w:type="auto"/>
            <w:tcBorders>
              <w:top w:val="single" w:sz="4" w:space="0" w:color="auto"/>
              <w:left w:val="single" w:sz="4" w:space="0" w:color="auto"/>
              <w:right w:val="single" w:sz="4" w:space="0" w:color="auto"/>
            </w:tcBorders>
            <w:vAlign w:val="center"/>
            <w:hideMark/>
          </w:tcPr>
          <w:p w14:paraId="734A5905" w14:textId="77777777" w:rsidR="00B66814" w:rsidRPr="00B66814" w:rsidRDefault="00B66814" w:rsidP="00B66814">
            <w:pPr>
              <w:pStyle w:val="BodyText"/>
              <w:rPr>
                <w:lang w:val="en-IN"/>
              </w:rPr>
            </w:pPr>
            <w:r w:rsidRPr="00B66814">
              <w:rPr>
                <w:lang w:val="en-IN"/>
              </w:rPr>
              <w:t>7</w:t>
            </w:r>
          </w:p>
        </w:tc>
        <w:tc>
          <w:tcPr>
            <w:tcW w:w="0" w:type="auto"/>
            <w:tcBorders>
              <w:top w:val="single" w:sz="4" w:space="0" w:color="auto"/>
            </w:tcBorders>
            <w:vAlign w:val="center"/>
            <w:hideMark/>
          </w:tcPr>
          <w:p w14:paraId="06460284" w14:textId="77777777" w:rsidR="00B66814" w:rsidRPr="00B66814" w:rsidRDefault="00B66814" w:rsidP="00B66814">
            <w:pPr>
              <w:pStyle w:val="BodyText"/>
              <w:rPr>
                <w:lang w:val="en-IN"/>
              </w:rPr>
            </w:pPr>
            <w:r w:rsidRPr="00B66814">
              <w:rPr>
                <w:lang w:val="en-IN"/>
              </w:rPr>
              <w:t>Data Analysis</w:t>
            </w:r>
          </w:p>
        </w:tc>
        <w:tc>
          <w:tcPr>
            <w:tcW w:w="0" w:type="auto"/>
            <w:tcBorders>
              <w:top w:val="single" w:sz="4" w:space="0" w:color="auto"/>
              <w:left w:val="single" w:sz="4" w:space="0" w:color="auto"/>
              <w:right w:val="single" w:sz="4" w:space="0" w:color="auto"/>
            </w:tcBorders>
            <w:vAlign w:val="center"/>
            <w:hideMark/>
          </w:tcPr>
          <w:p w14:paraId="46DB326F" w14:textId="77777777" w:rsidR="00B66814" w:rsidRPr="00B66814" w:rsidRDefault="00B66814" w:rsidP="00B66814">
            <w:pPr>
              <w:pStyle w:val="BodyText"/>
              <w:rPr>
                <w:lang w:val="en-IN"/>
              </w:rPr>
            </w:pPr>
            <w:r w:rsidRPr="00B66814">
              <w:rPr>
                <w:lang w:val="en-IN"/>
              </w:rPr>
              <w:t>scikit-learn</w:t>
            </w:r>
          </w:p>
        </w:tc>
      </w:tr>
      <w:tr w:rsidR="00B66814" w:rsidRPr="00B66814" w14:paraId="6052BF95" w14:textId="77777777" w:rsidTr="00B668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52A9E" w14:textId="77777777" w:rsidR="00B66814" w:rsidRPr="00B66814" w:rsidRDefault="00B66814" w:rsidP="00B66814">
            <w:pPr>
              <w:pStyle w:val="BodyText"/>
              <w:rPr>
                <w:lang w:val="en-IN"/>
              </w:rPr>
            </w:pPr>
            <w:r w:rsidRPr="00B66814">
              <w:rPr>
                <w:lang w:val="en-IN"/>
              </w:rPr>
              <w:t>8</w:t>
            </w:r>
          </w:p>
        </w:tc>
        <w:tc>
          <w:tcPr>
            <w:tcW w:w="0" w:type="auto"/>
            <w:tcBorders>
              <w:top w:val="single" w:sz="4" w:space="0" w:color="auto"/>
              <w:bottom w:val="single" w:sz="4" w:space="0" w:color="auto"/>
            </w:tcBorders>
            <w:vAlign w:val="center"/>
            <w:hideMark/>
          </w:tcPr>
          <w:p w14:paraId="27F0AEA4" w14:textId="77777777" w:rsidR="00B66814" w:rsidRPr="00B66814" w:rsidRDefault="00B66814" w:rsidP="00B66814">
            <w:pPr>
              <w:pStyle w:val="BodyText"/>
              <w:rPr>
                <w:lang w:val="en-IN"/>
              </w:rPr>
            </w:pPr>
            <w:r w:rsidRPr="00B66814">
              <w:rPr>
                <w:lang w:val="en-IN"/>
              </w:rPr>
              <w:t>Data Visualisation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6888BE" w14:textId="77777777" w:rsidR="00B66814" w:rsidRPr="00B66814" w:rsidRDefault="00B66814" w:rsidP="00B66814">
            <w:pPr>
              <w:pStyle w:val="BodyText"/>
              <w:rPr>
                <w:lang w:val="en-IN"/>
              </w:rPr>
            </w:pPr>
            <w:r w:rsidRPr="00B66814">
              <w:rPr>
                <w:lang w:val="en-IN"/>
              </w:rPr>
              <w:t xml:space="preserve">Matplotlib / </w:t>
            </w:r>
            <w:proofErr w:type="spellStart"/>
            <w:r w:rsidRPr="00B66814">
              <w:rPr>
                <w:lang w:val="en-IN"/>
              </w:rPr>
              <w:t>Plotly</w:t>
            </w:r>
            <w:proofErr w:type="spellEnd"/>
          </w:p>
        </w:tc>
      </w:tr>
      <w:tr w:rsidR="00B66814" w:rsidRPr="00B66814" w14:paraId="30C2C85F" w14:textId="77777777" w:rsidTr="00B66814">
        <w:trPr>
          <w:tblCellSpacing w:w="15" w:type="dxa"/>
        </w:trPr>
        <w:tc>
          <w:tcPr>
            <w:tcW w:w="0" w:type="auto"/>
            <w:tcBorders>
              <w:left w:val="single" w:sz="4" w:space="0" w:color="auto"/>
              <w:right w:val="single" w:sz="4" w:space="0" w:color="auto"/>
            </w:tcBorders>
            <w:vAlign w:val="center"/>
            <w:hideMark/>
          </w:tcPr>
          <w:p w14:paraId="618C99CF" w14:textId="77777777" w:rsidR="00B66814" w:rsidRPr="00B66814" w:rsidRDefault="00B66814" w:rsidP="00B66814">
            <w:pPr>
              <w:pStyle w:val="BodyText"/>
              <w:rPr>
                <w:lang w:val="en-IN"/>
              </w:rPr>
            </w:pPr>
            <w:r w:rsidRPr="00B66814">
              <w:rPr>
                <w:lang w:val="en-IN"/>
              </w:rPr>
              <w:t>9</w:t>
            </w:r>
          </w:p>
        </w:tc>
        <w:tc>
          <w:tcPr>
            <w:tcW w:w="0" w:type="auto"/>
            <w:vAlign w:val="center"/>
            <w:hideMark/>
          </w:tcPr>
          <w:p w14:paraId="69F57C81" w14:textId="77777777" w:rsidR="00B66814" w:rsidRPr="00B66814" w:rsidRDefault="00B66814" w:rsidP="00B66814">
            <w:pPr>
              <w:pStyle w:val="BodyText"/>
              <w:rPr>
                <w:lang w:val="en-IN"/>
              </w:rPr>
            </w:pPr>
            <w:r w:rsidRPr="00B66814">
              <w:rPr>
                <w:lang w:val="en-IN"/>
              </w:rPr>
              <w:t>Dataset</w:t>
            </w:r>
          </w:p>
        </w:tc>
        <w:tc>
          <w:tcPr>
            <w:tcW w:w="0" w:type="auto"/>
            <w:tcBorders>
              <w:left w:val="single" w:sz="4" w:space="0" w:color="auto"/>
              <w:right w:val="single" w:sz="4" w:space="0" w:color="auto"/>
            </w:tcBorders>
            <w:vAlign w:val="center"/>
            <w:hideMark/>
          </w:tcPr>
          <w:p w14:paraId="09B646B2" w14:textId="77777777" w:rsidR="00B66814" w:rsidRPr="00B66814" w:rsidRDefault="00B66814" w:rsidP="00B66814">
            <w:pPr>
              <w:pStyle w:val="BodyText"/>
              <w:rPr>
                <w:lang w:val="en-IN"/>
              </w:rPr>
            </w:pPr>
            <w:r w:rsidRPr="00B66814">
              <w:rPr>
                <w:lang w:val="en-IN"/>
              </w:rPr>
              <w:t>Open RAN multi-KPI time-series dataset or simulated network data</w:t>
            </w:r>
          </w:p>
        </w:tc>
      </w:tr>
      <w:tr w:rsidR="00B66814" w:rsidRPr="00B66814" w14:paraId="086E4EAE" w14:textId="77777777" w:rsidTr="00B66814">
        <w:trPr>
          <w:tblCellSpacing w:w="15" w:type="dxa"/>
        </w:trPr>
        <w:tc>
          <w:tcPr>
            <w:tcW w:w="0" w:type="auto"/>
            <w:tcBorders>
              <w:top w:val="single" w:sz="4" w:space="0" w:color="auto"/>
              <w:left w:val="single" w:sz="4" w:space="0" w:color="auto"/>
              <w:right w:val="single" w:sz="4" w:space="0" w:color="auto"/>
            </w:tcBorders>
            <w:vAlign w:val="center"/>
            <w:hideMark/>
          </w:tcPr>
          <w:p w14:paraId="3B8DB6B5" w14:textId="77777777" w:rsidR="00B66814" w:rsidRPr="00B66814" w:rsidRDefault="00B66814" w:rsidP="00B66814">
            <w:pPr>
              <w:pStyle w:val="BodyText"/>
              <w:rPr>
                <w:lang w:val="en-IN"/>
              </w:rPr>
            </w:pPr>
            <w:r w:rsidRPr="00B66814">
              <w:rPr>
                <w:lang w:val="en-IN"/>
              </w:rPr>
              <w:t>10</w:t>
            </w:r>
          </w:p>
        </w:tc>
        <w:tc>
          <w:tcPr>
            <w:tcW w:w="0" w:type="auto"/>
            <w:tcBorders>
              <w:top w:val="single" w:sz="4" w:space="0" w:color="auto"/>
            </w:tcBorders>
            <w:vAlign w:val="center"/>
            <w:hideMark/>
          </w:tcPr>
          <w:p w14:paraId="46A7218F" w14:textId="77777777" w:rsidR="00B66814" w:rsidRPr="00B66814" w:rsidRDefault="00B66814" w:rsidP="00B66814">
            <w:pPr>
              <w:pStyle w:val="BodyText"/>
              <w:rPr>
                <w:lang w:val="en-IN"/>
              </w:rPr>
            </w:pPr>
            <w:r w:rsidRPr="00B66814">
              <w:rPr>
                <w:lang w:val="en-IN"/>
              </w:rPr>
              <w:t>Hardware</w:t>
            </w:r>
          </w:p>
        </w:tc>
        <w:tc>
          <w:tcPr>
            <w:tcW w:w="0" w:type="auto"/>
            <w:tcBorders>
              <w:top w:val="single" w:sz="4" w:space="0" w:color="auto"/>
              <w:left w:val="single" w:sz="4" w:space="0" w:color="auto"/>
              <w:right w:val="single" w:sz="4" w:space="0" w:color="auto"/>
            </w:tcBorders>
            <w:vAlign w:val="center"/>
            <w:hideMark/>
          </w:tcPr>
          <w:p w14:paraId="14BF42B1" w14:textId="77777777" w:rsidR="00B66814" w:rsidRPr="00B66814" w:rsidRDefault="00B66814" w:rsidP="00B66814">
            <w:pPr>
              <w:pStyle w:val="BodyText"/>
              <w:rPr>
                <w:lang w:val="en-IN"/>
              </w:rPr>
            </w:pPr>
            <w:r w:rsidRPr="00B66814">
              <w:rPr>
                <w:lang w:val="en-IN"/>
              </w:rPr>
              <w:t>Laptop/Desktop with minimum 8 GB RAM</w:t>
            </w:r>
          </w:p>
        </w:tc>
      </w:tr>
      <w:tr w:rsidR="00B66814" w:rsidRPr="00B66814" w14:paraId="290FAAB5" w14:textId="77777777" w:rsidTr="00B668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CD1C8A" w14:textId="77777777" w:rsidR="00B66814" w:rsidRPr="00B66814" w:rsidRDefault="00B66814" w:rsidP="00B66814">
            <w:pPr>
              <w:pStyle w:val="BodyText"/>
              <w:rPr>
                <w:lang w:val="en-IN"/>
              </w:rPr>
            </w:pPr>
            <w:r w:rsidRPr="00B66814">
              <w:rPr>
                <w:lang w:val="en-IN"/>
              </w:rPr>
              <w:t>11</w:t>
            </w:r>
          </w:p>
        </w:tc>
        <w:tc>
          <w:tcPr>
            <w:tcW w:w="0" w:type="auto"/>
            <w:tcBorders>
              <w:top w:val="single" w:sz="4" w:space="0" w:color="auto"/>
              <w:bottom w:val="single" w:sz="4" w:space="0" w:color="auto"/>
            </w:tcBorders>
            <w:vAlign w:val="center"/>
            <w:hideMark/>
          </w:tcPr>
          <w:p w14:paraId="79CC9DDD" w14:textId="77777777" w:rsidR="00B66814" w:rsidRPr="00B66814" w:rsidRDefault="00B66814" w:rsidP="00B66814">
            <w:pPr>
              <w:pStyle w:val="BodyText"/>
              <w:rPr>
                <w:lang w:val="en-IN"/>
              </w:rPr>
            </w:pPr>
            <w:r w:rsidRPr="00B66814">
              <w:rPr>
                <w:lang w:val="en-IN"/>
              </w:rPr>
              <w:t>GPU Support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12F48" w14:textId="77777777" w:rsidR="00B66814" w:rsidRPr="00B66814" w:rsidRDefault="00B66814" w:rsidP="00B66814">
            <w:pPr>
              <w:pStyle w:val="BodyText"/>
              <w:rPr>
                <w:lang w:val="en-IN"/>
              </w:rPr>
            </w:pPr>
            <w:r w:rsidRPr="00B66814">
              <w:rPr>
                <w:lang w:val="en-IN"/>
              </w:rPr>
              <w:t>Optional; recommended for faster model training</w:t>
            </w:r>
          </w:p>
        </w:tc>
      </w:tr>
      <w:tr w:rsidR="00B66814" w:rsidRPr="00B66814" w14:paraId="011F555F" w14:textId="77777777" w:rsidTr="00B66814">
        <w:trPr>
          <w:tblCellSpacing w:w="15" w:type="dxa"/>
        </w:trPr>
        <w:tc>
          <w:tcPr>
            <w:tcW w:w="0" w:type="auto"/>
            <w:tcBorders>
              <w:left w:val="single" w:sz="4" w:space="0" w:color="auto"/>
              <w:bottom w:val="single" w:sz="4" w:space="0" w:color="auto"/>
              <w:right w:val="single" w:sz="4" w:space="0" w:color="auto"/>
            </w:tcBorders>
            <w:vAlign w:val="center"/>
            <w:hideMark/>
          </w:tcPr>
          <w:p w14:paraId="5914BB84" w14:textId="77777777" w:rsidR="00B66814" w:rsidRPr="00B66814" w:rsidRDefault="00B66814" w:rsidP="00B66814">
            <w:pPr>
              <w:pStyle w:val="BodyText"/>
              <w:rPr>
                <w:lang w:val="en-IN"/>
              </w:rPr>
            </w:pPr>
            <w:r w:rsidRPr="00B66814">
              <w:rPr>
                <w:lang w:val="en-IN"/>
              </w:rPr>
              <w:t>12</w:t>
            </w:r>
          </w:p>
        </w:tc>
        <w:tc>
          <w:tcPr>
            <w:tcW w:w="0" w:type="auto"/>
            <w:tcBorders>
              <w:bottom w:val="single" w:sz="4" w:space="0" w:color="auto"/>
            </w:tcBorders>
            <w:vAlign w:val="center"/>
            <w:hideMark/>
          </w:tcPr>
          <w:p w14:paraId="0B6AA806" w14:textId="77777777" w:rsidR="00B66814" w:rsidRPr="00B66814" w:rsidRDefault="00B66814" w:rsidP="00B66814">
            <w:pPr>
              <w:pStyle w:val="BodyText"/>
              <w:rPr>
                <w:lang w:val="en-IN"/>
              </w:rPr>
            </w:pPr>
            <w:r w:rsidRPr="00B66814">
              <w:rPr>
                <w:lang w:val="en-IN"/>
              </w:rPr>
              <w:t>Open RAN Environment</w:t>
            </w:r>
          </w:p>
        </w:tc>
        <w:tc>
          <w:tcPr>
            <w:tcW w:w="0" w:type="auto"/>
            <w:tcBorders>
              <w:left w:val="single" w:sz="4" w:space="0" w:color="auto"/>
              <w:bottom w:val="single" w:sz="4" w:space="0" w:color="auto"/>
              <w:right w:val="single" w:sz="4" w:space="0" w:color="auto"/>
            </w:tcBorders>
            <w:vAlign w:val="center"/>
            <w:hideMark/>
          </w:tcPr>
          <w:p w14:paraId="15BCA554" w14:textId="77777777" w:rsidR="00B66814" w:rsidRPr="00B66814" w:rsidRDefault="00B66814" w:rsidP="00B66814">
            <w:pPr>
              <w:pStyle w:val="BodyText"/>
              <w:rPr>
                <w:lang w:val="en-IN"/>
              </w:rPr>
            </w:pPr>
            <w:r w:rsidRPr="00B66814">
              <w:rPr>
                <w:lang w:val="en-IN"/>
              </w:rPr>
              <w:t>O-RAN simulator/testbed, if available</w:t>
            </w:r>
          </w:p>
        </w:tc>
      </w:tr>
    </w:tbl>
    <w:p w14:paraId="533DDD93" w14:textId="77777777" w:rsidR="00973E8C" w:rsidRDefault="00973E8C">
      <w:pPr>
        <w:pStyle w:val="BodyText"/>
      </w:pPr>
    </w:p>
    <w:p w14:paraId="076A272C" w14:textId="77777777" w:rsidR="00973E8C" w:rsidRDefault="00973E8C">
      <w:pPr>
        <w:pStyle w:val="BodyText"/>
      </w:pPr>
    </w:p>
    <w:p w14:paraId="0E6D8380" w14:textId="77777777" w:rsidR="00973E8C" w:rsidRDefault="00973E8C">
      <w:pPr>
        <w:pStyle w:val="BodyText"/>
        <w:spacing w:before="143"/>
      </w:pPr>
    </w:p>
    <w:p w14:paraId="1A5A880A" w14:textId="77777777" w:rsidR="00973E8C"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973E8C">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A4053"/>
    <w:multiLevelType w:val="hybridMultilevel"/>
    <w:tmpl w:val="40F44E1A"/>
    <w:lvl w:ilvl="0" w:tplc="B52E39CC">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CE4E17B8">
      <w:numFmt w:val="bullet"/>
      <w:lvlText w:val="•"/>
      <w:lvlJc w:val="left"/>
      <w:pPr>
        <w:ind w:left="1692" w:hanging="360"/>
      </w:pPr>
      <w:rPr>
        <w:rFonts w:hint="default"/>
        <w:lang w:val="en-US" w:eastAsia="en-US" w:bidi="ar-SA"/>
      </w:rPr>
    </w:lvl>
    <w:lvl w:ilvl="2" w:tplc="6EF8B7AE">
      <w:numFmt w:val="bullet"/>
      <w:lvlText w:val="•"/>
      <w:lvlJc w:val="left"/>
      <w:pPr>
        <w:ind w:left="2664" w:hanging="360"/>
      </w:pPr>
      <w:rPr>
        <w:rFonts w:hint="default"/>
        <w:lang w:val="en-US" w:eastAsia="en-US" w:bidi="ar-SA"/>
      </w:rPr>
    </w:lvl>
    <w:lvl w:ilvl="3" w:tplc="45B8F558">
      <w:numFmt w:val="bullet"/>
      <w:lvlText w:val="•"/>
      <w:lvlJc w:val="left"/>
      <w:pPr>
        <w:ind w:left="3636" w:hanging="360"/>
      </w:pPr>
      <w:rPr>
        <w:rFonts w:hint="default"/>
        <w:lang w:val="en-US" w:eastAsia="en-US" w:bidi="ar-SA"/>
      </w:rPr>
    </w:lvl>
    <w:lvl w:ilvl="4" w:tplc="CF662B02">
      <w:numFmt w:val="bullet"/>
      <w:lvlText w:val="•"/>
      <w:lvlJc w:val="left"/>
      <w:pPr>
        <w:ind w:left="4608" w:hanging="360"/>
      </w:pPr>
      <w:rPr>
        <w:rFonts w:hint="default"/>
        <w:lang w:val="en-US" w:eastAsia="en-US" w:bidi="ar-SA"/>
      </w:rPr>
    </w:lvl>
    <w:lvl w:ilvl="5" w:tplc="44968400">
      <w:numFmt w:val="bullet"/>
      <w:lvlText w:val="•"/>
      <w:lvlJc w:val="left"/>
      <w:pPr>
        <w:ind w:left="5580" w:hanging="360"/>
      </w:pPr>
      <w:rPr>
        <w:rFonts w:hint="default"/>
        <w:lang w:val="en-US" w:eastAsia="en-US" w:bidi="ar-SA"/>
      </w:rPr>
    </w:lvl>
    <w:lvl w:ilvl="6" w:tplc="56741884">
      <w:numFmt w:val="bullet"/>
      <w:lvlText w:val="•"/>
      <w:lvlJc w:val="left"/>
      <w:pPr>
        <w:ind w:left="6552" w:hanging="360"/>
      </w:pPr>
      <w:rPr>
        <w:rFonts w:hint="default"/>
        <w:lang w:val="en-US" w:eastAsia="en-US" w:bidi="ar-SA"/>
      </w:rPr>
    </w:lvl>
    <w:lvl w:ilvl="7" w:tplc="046C1176">
      <w:numFmt w:val="bullet"/>
      <w:lvlText w:val="•"/>
      <w:lvlJc w:val="left"/>
      <w:pPr>
        <w:ind w:left="7524" w:hanging="360"/>
      </w:pPr>
      <w:rPr>
        <w:rFonts w:hint="default"/>
        <w:lang w:val="en-US" w:eastAsia="en-US" w:bidi="ar-SA"/>
      </w:rPr>
    </w:lvl>
    <w:lvl w:ilvl="8" w:tplc="5FEE8E6C">
      <w:numFmt w:val="bullet"/>
      <w:lvlText w:val="•"/>
      <w:lvlJc w:val="left"/>
      <w:pPr>
        <w:ind w:left="8496" w:hanging="360"/>
      </w:pPr>
      <w:rPr>
        <w:rFonts w:hint="default"/>
        <w:lang w:val="en-US" w:eastAsia="en-US" w:bidi="ar-SA"/>
      </w:rPr>
    </w:lvl>
  </w:abstractNum>
  <w:num w:numId="1" w16cid:durableId="40843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3E8C"/>
    <w:rsid w:val="00231705"/>
    <w:rsid w:val="00973E8C"/>
    <w:rsid w:val="00B66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8380"/>
  <w15:docId w15:val="{25FC3660-EEE0-4EB3-A3A8-75987CF6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B6681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6681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2CF6D-9992-4B1C-91D5-B9CDF7FE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chandra nikhilesh</cp:lastModifiedBy>
  <cp:revision>2</cp:revision>
  <dcterms:created xsi:type="dcterms:W3CDTF">2026-08-19T13:32:00Z</dcterms:created>
  <dcterms:modified xsi:type="dcterms:W3CDTF">2026-08-19T14:11:00Z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2026-08-19T00:00:00Z</vt:filetime>
  </property>
  <property fmtid="{D5CDD505-2E9C-101B-9397-08002B2CF9AE}" pid="5" name="Producer">
    <vt:lpwstr>Microsoft: Print To PDF</vt:lpwstr>
  </property>
</Properties>
</file>