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BAA9D" w14:textId="77777777" w:rsidR="001B70B5" w:rsidRPr="00CB3D88" w:rsidRDefault="001B70B5" w:rsidP="001B70B5">
      <w:pPr>
        <w:pStyle w:val="ListParagraph"/>
        <w:numPr>
          <w:ilvl w:val="0"/>
          <w:numId w:val="1"/>
        </w:numPr>
        <w:rPr>
          <w:rFonts w:ascii="Times New Roman" w:hAnsi="Times New Roman" w:cs="Times New Roman"/>
          <w:b/>
          <w:bCs/>
          <w:sz w:val="28"/>
          <w:szCs w:val="28"/>
        </w:rPr>
      </w:pPr>
      <w:r w:rsidRPr="001B70B5">
        <w:rPr>
          <w:rFonts w:ascii="Times New Roman" w:hAnsi="Times New Roman" w:cs="Times New Roman"/>
          <w:b/>
          <w:bCs/>
          <w:sz w:val="28"/>
          <w:szCs w:val="28"/>
        </w:rPr>
        <w:t>Consolidate the JDK Forest into a Single Repository</w:t>
      </w:r>
    </w:p>
    <w:p w14:paraId="4B36B15D" w14:textId="15F7DE74" w:rsidR="00CB3D88" w:rsidRPr="00CB3D88" w:rsidRDefault="00CB3D88" w:rsidP="00CB3D88">
      <w:pPr>
        <w:ind w:left="360" w:firstLine="360"/>
        <w:rPr>
          <w:rFonts w:ascii="Times New Roman" w:hAnsi="Times New Roman" w:cs="Times New Roman"/>
          <w:sz w:val="24"/>
          <w:szCs w:val="24"/>
        </w:rPr>
      </w:pPr>
      <w:r w:rsidRPr="00CB3D88">
        <w:rPr>
          <w:rFonts w:ascii="Times New Roman" w:hAnsi="Times New Roman" w:cs="Times New Roman"/>
          <w:sz w:val="24"/>
          <w:szCs w:val="24"/>
        </w:rPr>
        <w:t>Consolidating the JDK Forest into a single repository is a process that involves combining multiple repositories or components of the JDK (Java Development Kit) into a single repository. This consolidation can simplify management, development, and version control of the JDK</w:t>
      </w:r>
    </w:p>
    <w:p w14:paraId="470461D6" w14:textId="77777777" w:rsidR="002B169D" w:rsidRPr="002B169D" w:rsidRDefault="002B169D" w:rsidP="002B169D">
      <w:pPr>
        <w:pStyle w:val="ListParagraph"/>
        <w:numPr>
          <w:ilvl w:val="0"/>
          <w:numId w:val="1"/>
        </w:numPr>
        <w:rPr>
          <w:rFonts w:ascii="Times New Roman" w:hAnsi="Times New Roman" w:cs="Times New Roman"/>
          <w:b/>
          <w:bCs/>
          <w:sz w:val="28"/>
          <w:szCs w:val="28"/>
        </w:rPr>
      </w:pPr>
      <w:r w:rsidRPr="002B169D">
        <w:rPr>
          <w:rFonts w:ascii="Times New Roman" w:hAnsi="Times New Roman" w:cs="Times New Roman"/>
          <w:b/>
          <w:bCs/>
          <w:sz w:val="28"/>
          <w:szCs w:val="28"/>
        </w:rPr>
        <w:t>Garbage Collector Interface</w:t>
      </w:r>
    </w:p>
    <w:p w14:paraId="680FE3C7" w14:textId="04939CF8" w:rsidR="002B169D" w:rsidRDefault="00697459" w:rsidP="00697459">
      <w:pPr>
        <w:ind w:left="360" w:firstLine="360"/>
        <w:rPr>
          <w:rFonts w:ascii="Times New Roman" w:hAnsi="Times New Roman" w:cs="Times New Roman"/>
          <w:sz w:val="24"/>
          <w:szCs w:val="24"/>
        </w:rPr>
      </w:pPr>
      <w:r w:rsidRPr="00697459">
        <w:rPr>
          <w:rFonts w:ascii="Times New Roman" w:hAnsi="Times New Roman" w:cs="Times New Roman"/>
          <w:sz w:val="24"/>
          <w:szCs w:val="24"/>
        </w:rPr>
        <w:t>Improve the source code isolation of different garbage collectors by introducing a clean garbage collector (GC) interface.</w:t>
      </w:r>
    </w:p>
    <w:p w14:paraId="46C93D70" w14:textId="77777777" w:rsidR="00F7059F" w:rsidRDefault="00F7059F" w:rsidP="00697459">
      <w:pPr>
        <w:ind w:left="360" w:firstLine="360"/>
        <w:rPr>
          <w:rFonts w:ascii="Times New Roman" w:hAnsi="Times New Roman" w:cs="Times New Roman"/>
          <w:sz w:val="24"/>
          <w:szCs w:val="24"/>
        </w:rPr>
      </w:pPr>
    </w:p>
    <w:p w14:paraId="3413B2B2" w14:textId="77777777" w:rsidR="00F7059F" w:rsidRPr="00F7059F" w:rsidRDefault="00F7059F" w:rsidP="00F7059F">
      <w:pPr>
        <w:pStyle w:val="ListParagraph"/>
        <w:numPr>
          <w:ilvl w:val="0"/>
          <w:numId w:val="1"/>
        </w:numPr>
        <w:rPr>
          <w:rFonts w:ascii="Times New Roman" w:hAnsi="Times New Roman" w:cs="Times New Roman"/>
          <w:b/>
          <w:bCs/>
          <w:sz w:val="24"/>
          <w:szCs w:val="24"/>
        </w:rPr>
      </w:pPr>
      <w:r w:rsidRPr="00F7059F">
        <w:rPr>
          <w:rFonts w:ascii="Times New Roman" w:hAnsi="Times New Roman" w:cs="Times New Roman"/>
          <w:b/>
          <w:bCs/>
          <w:sz w:val="24"/>
          <w:szCs w:val="24"/>
        </w:rPr>
        <w:t>Parallel Full GC for G1</w:t>
      </w:r>
    </w:p>
    <w:p w14:paraId="70DE3ABD" w14:textId="0E6F7A34" w:rsidR="00F7059F" w:rsidRDefault="00F7059F" w:rsidP="00F7059F">
      <w:pPr>
        <w:ind w:left="360" w:firstLine="360"/>
        <w:rPr>
          <w:rFonts w:ascii="Times New Roman" w:hAnsi="Times New Roman" w:cs="Times New Roman"/>
          <w:sz w:val="24"/>
          <w:szCs w:val="24"/>
        </w:rPr>
      </w:pPr>
      <w:r w:rsidRPr="00F7059F">
        <w:rPr>
          <w:rFonts w:ascii="Times New Roman" w:hAnsi="Times New Roman" w:cs="Times New Roman"/>
          <w:sz w:val="24"/>
          <w:szCs w:val="24"/>
        </w:rPr>
        <w:t>In Java 10, the G1 (Garbage-First) garbage collector introduced enhancements that included parallel Full GC. Prior to Java 10, Full GC in G1 was single-threaded, which could lead to long pause times, especially for large heaps. The introduction of parallelism for Full GC aimed to reduce these pause times by allowing multiple threads to perform the garbage collection work concurrently.</w:t>
      </w:r>
    </w:p>
    <w:p w14:paraId="15D62AFC" w14:textId="4F18403C" w:rsidR="00F7059F" w:rsidRPr="00F7059F" w:rsidRDefault="00F7059F" w:rsidP="00F7059F">
      <w:pPr>
        <w:ind w:left="360" w:firstLine="360"/>
        <w:rPr>
          <w:rFonts w:ascii="Times New Roman" w:hAnsi="Times New Roman" w:cs="Times New Roman"/>
          <w:sz w:val="24"/>
          <w:szCs w:val="24"/>
        </w:rPr>
      </w:pPr>
      <w:r>
        <w:rPr>
          <w:rFonts w:ascii="Times New Roman" w:hAnsi="Times New Roman" w:cs="Times New Roman"/>
          <w:sz w:val="24"/>
          <w:szCs w:val="24"/>
        </w:rPr>
        <w:t>1.</w:t>
      </w:r>
      <w:r w:rsidRPr="00F7059F">
        <w:rPr>
          <w:rFonts w:ascii="Times New Roman" w:hAnsi="Times New Roman" w:cs="Times New Roman"/>
          <w:sz w:val="24"/>
          <w:szCs w:val="24"/>
        </w:rPr>
        <w:t xml:space="preserve">  Parallelism in Full GC: With the introduction of JEP 307, G1's Full GC became multi-threaded. This means that multiple threads can be used during Full GC to speed up the process.</w:t>
      </w:r>
    </w:p>
    <w:p w14:paraId="543BB739" w14:textId="4425E173" w:rsidR="00F7059F" w:rsidRPr="00F7059F" w:rsidRDefault="00F7059F" w:rsidP="00F7059F">
      <w:pPr>
        <w:ind w:left="360" w:firstLine="360"/>
        <w:rPr>
          <w:rFonts w:ascii="Times New Roman" w:hAnsi="Times New Roman" w:cs="Times New Roman"/>
          <w:sz w:val="24"/>
          <w:szCs w:val="24"/>
        </w:rPr>
      </w:pPr>
      <w:r>
        <w:rPr>
          <w:rFonts w:ascii="Times New Roman" w:hAnsi="Times New Roman" w:cs="Times New Roman"/>
          <w:sz w:val="24"/>
          <w:szCs w:val="24"/>
        </w:rPr>
        <w:t>2.</w:t>
      </w:r>
      <w:r w:rsidRPr="00F7059F">
        <w:rPr>
          <w:rFonts w:ascii="Times New Roman" w:hAnsi="Times New Roman" w:cs="Times New Roman"/>
          <w:sz w:val="24"/>
          <w:szCs w:val="24"/>
        </w:rPr>
        <w:t xml:space="preserve">  Configuration and Tuning:</w:t>
      </w:r>
    </w:p>
    <w:p w14:paraId="11F0EFF5" w14:textId="77777777" w:rsidR="00F7059F" w:rsidRPr="00F7059F" w:rsidRDefault="00F7059F" w:rsidP="00F7059F">
      <w:pPr>
        <w:tabs>
          <w:tab w:val="num" w:pos="720"/>
        </w:tabs>
        <w:ind w:left="360" w:firstLine="360"/>
        <w:rPr>
          <w:rFonts w:ascii="Times New Roman" w:hAnsi="Times New Roman" w:cs="Times New Roman"/>
          <w:sz w:val="24"/>
          <w:szCs w:val="24"/>
        </w:rPr>
      </w:pPr>
      <w:r w:rsidRPr="00F7059F">
        <w:rPr>
          <w:rFonts w:ascii="Times New Roman" w:hAnsi="Times New Roman" w:cs="Times New Roman"/>
          <w:sz w:val="24"/>
          <w:szCs w:val="24"/>
        </w:rPr>
        <w:t>You can configure the number of threads used for parallel Full GC using the -</w:t>
      </w:r>
      <w:proofErr w:type="spellStart"/>
      <w:proofErr w:type="gramStart"/>
      <w:r w:rsidRPr="00F7059F">
        <w:rPr>
          <w:rFonts w:ascii="Times New Roman" w:hAnsi="Times New Roman" w:cs="Times New Roman"/>
          <w:sz w:val="24"/>
          <w:szCs w:val="24"/>
        </w:rPr>
        <w:t>XX:ParallelGCThreads</w:t>
      </w:r>
      <w:proofErr w:type="spellEnd"/>
      <w:proofErr w:type="gramEnd"/>
      <w:r w:rsidRPr="00F7059F">
        <w:rPr>
          <w:rFonts w:ascii="Times New Roman" w:hAnsi="Times New Roman" w:cs="Times New Roman"/>
          <w:sz w:val="24"/>
          <w:szCs w:val="24"/>
        </w:rPr>
        <w:t xml:space="preserve"> option. By default, the JVM chooses a suitable number based on the available processors.</w:t>
      </w:r>
    </w:p>
    <w:p w14:paraId="63325335" w14:textId="77777777" w:rsidR="00F7059F" w:rsidRPr="00F7059F" w:rsidRDefault="00F7059F" w:rsidP="00F7059F">
      <w:pPr>
        <w:tabs>
          <w:tab w:val="num" w:pos="720"/>
        </w:tabs>
        <w:ind w:left="360" w:firstLine="360"/>
        <w:rPr>
          <w:rFonts w:ascii="Times New Roman" w:hAnsi="Times New Roman" w:cs="Times New Roman"/>
          <w:sz w:val="24"/>
          <w:szCs w:val="24"/>
        </w:rPr>
      </w:pPr>
      <w:r w:rsidRPr="00F7059F">
        <w:rPr>
          <w:rFonts w:ascii="Times New Roman" w:hAnsi="Times New Roman" w:cs="Times New Roman"/>
          <w:sz w:val="24"/>
          <w:szCs w:val="24"/>
        </w:rPr>
        <w:t>For example, to set the number of threads to 4, you can use:</w:t>
      </w:r>
    </w:p>
    <w:p w14:paraId="1CAF03DA" w14:textId="77777777" w:rsidR="00F7059F" w:rsidRPr="00F7059F" w:rsidRDefault="00F7059F" w:rsidP="00F7059F">
      <w:pPr>
        <w:ind w:left="360" w:firstLine="360"/>
        <w:rPr>
          <w:rFonts w:ascii="Times New Roman" w:hAnsi="Times New Roman" w:cs="Times New Roman"/>
          <w:sz w:val="24"/>
          <w:szCs w:val="24"/>
        </w:rPr>
      </w:pPr>
      <w:r w:rsidRPr="00F7059F">
        <w:rPr>
          <w:rFonts w:ascii="Times New Roman" w:hAnsi="Times New Roman" w:cs="Times New Roman"/>
          <w:sz w:val="24"/>
          <w:szCs w:val="24"/>
        </w:rPr>
        <w:t>diff</w:t>
      </w:r>
    </w:p>
    <w:p w14:paraId="013395BF" w14:textId="77777777" w:rsidR="00F7059F" w:rsidRPr="00F7059F" w:rsidRDefault="00F7059F" w:rsidP="00F7059F">
      <w:pPr>
        <w:ind w:left="360" w:firstLine="360"/>
        <w:rPr>
          <w:rFonts w:ascii="Times New Roman" w:hAnsi="Times New Roman" w:cs="Times New Roman"/>
          <w:sz w:val="24"/>
          <w:szCs w:val="24"/>
        </w:rPr>
      </w:pPr>
      <w:r w:rsidRPr="00F7059F">
        <w:rPr>
          <w:rFonts w:ascii="Times New Roman" w:hAnsi="Times New Roman" w:cs="Times New Roman"/>
          <w:sz w:val="24"/>
          <w:szCs w:val="24"/>
        </w:rPr>
        <w:t>Copy code</w:t>
      </w:r>
    </w:p>
    <w:p w14:paraId="330461CE" w14:textId="77777777" w:rsidR="00F7059F" w:rsidRPr="00F7059F" w:rsidRDefault="00F7059F" w:rsidP="00F7059F">
      <w:pPr>
        <w:ind w:left="360" w:firstLine="360"/>
        <w:rPr>
          <w:rFonts w:ascii="Times New Roman" w:hAnsi="Times New Roman" w:cs="Times New Roman"/>
          <w:sz w:val="24"/>
          <w:szCs w:val="24"/>
        </w:rPr>
      </w:pPr>
      <w:r w:rsidRPr="00F7059F">
        <w:rPr>
          <w:rFonts w:ascii="Times New Roman" w:hAnsi="Times New Roman" w:cs="Times New Roman"/>
          <w:sz w:val="24"/>
          <w:szCs w:val="24"/>
        </w:rPr>
        <w:t>-</w:t>
      </w:r>
      <w:proofErr w:type="spellStart"/>
      <w:proofErr w:type="gramStart"/>
      <w:r w:rsidRPr="00F7059F">
        <w:rPr>
          <w:rFonts w:ascii="Times New Roman" w:hAnsi="Times New Roman" w:cs="Times New Roman"/>
          <w:sz w:val="24"/>
          <w:szCs w:val="24"/>
        </w:rPr>
        <w:t>XX:ParallelGCThreads</w:t>
      </w:r>
      <w:proofErr w:type="spellEnd"/>
      <w:proofErr w:type="gramEnd"/>
      <w:r w:rsidRPr="00F7059F">
        <w:rPr>
          <w:rFonts w:ascii="Times New Roman" w:hAnsi="Times New Roman" w:cs="Times New Roman"/>
          <w:sz w:val="24"/>
          <w:szCs w:val="24"/>
        </w:rPr>
        <w:t>=4</w:t>
      </w:r>
    </w:p>
    <w:p w14:paraId="4A28F620" w14:textId="260845C3" w:rsidR="00F7059F" w:rsidRPr="00F7059F" w:rsidRDefault="00F7059F" w:rsidP="00F7059F">
      <w:pPr>
        <w:ind w:left="360" w:firstLine="360"/>
        <w:rPr>
          <w:rFonts w:ascii="Times New Roman" w:hAnsi="Times New Roman" w:cs="Times New Roman"/>
          <w:sz w:val="24"/>
          <w:szCs w:val="24"/>
        </w:rPr>
      </w:pPr>
      <w:r>
        <w:rPr>
          <w:rFonts w:ascii="Times New Roman" w:hAnsi="Times New Roman" w:cs="Times New Roman"/>
          <w:sz w:val="24"/>
          <w:szCs w:val="24"/>
        </w:rPr>
        <w:t xml:space="preserve">3. </w:t>
      </w:r>
      <w:r w:rsidRPr="00F7059F">
        <w:rPr>
          <w:rFonts w:ascii="Times New Roman" w:hAnsi="Times New Roman" w:cs="Times New Roman"/>
          <w:sz w:val="24"/>
          <w:szCs w:val="24"/>
        </w:rPr>
        <w:t xml:space="preserve"> G1 GC Tuning Options:</w:t>
      </w:r>
    </w:p>
    <w:p w14:paraId="20770A3F" w14:textId="77777777" w:rsidR="00F7059F" w:rsidRPr="00F7059F" w:rsidRDefault="00F7059F" w:rsidP="00F7059F">
      <w:pPr>
        <w:tabs>
          <w:tab w:val="num" w:pos="720"/>
        </w:tabs>
        <w:ind w:left="360" w:firstLine="360"/>
        <w:rPr>
          <w:rFonts w:ascii="Times New Roman" w:hAnsi="Times New Roman" w:cs="Times New Roman"/>
          <w:sz w:val="24"/>
          <w:szCs w:val="24"/>
        </w:rPr>
      </w:pPr>
      <w:r w:rsidRPr="00F7059F">
        <w:rPr>
          <w:rFonts w:ascii="Times New Roman" w:hAnsi="Times New Roman" w:cs="Times New Roman"/>
          <w:sz w:val="24"/>
          <w:szCs w:val="24"/>
        </w:rPr>
        <w:t>-</w:t>
      </w:r>
      <w:proofErr w:type="gramStart"/>
      <w:r w:rsidRPr="00F7059F">
        <w:rPr>
          <w:rFonts w:ascii="Times New Roman" w:hAnsi="Times New Roman" w:cs="Times New Roman"/>
          <w:sz w:val="24"/>
          <w:szCs w:val="24"/>
        </w:rPr>
        <w:t>XX:+</w:t>
      </w:r>
      <w:proofErr w:type="gramEnd"/>
      <w:r w:rsidRPr="00F7059F">
        <w:rPr>
          <w:rFonts w:ascii="Times New Roman" w:hAnsi="Times New Roman" w:cs="Times New Roman"/>
          <w:sz w:val="24"/>
          <w:szCs w:val="24"/>
        </w:rPr>
        <w:t>UseG1GC: Enables the G1 garbage collector.</w:t>
      </w:r>
    </w:p>
    <w:p w14:paraId="11D0E22A" w14:textId="77777777" w:rsidR="00F7059F" w:rsidRPr="00F7059F" w:rsidRDefault="00F7059F" w:rsidP="00F7059F">
      <w:pPr>
        <w:tabs>
          <w:tab w:val="num" w:pos="720"/>
        </w:tabs>
        <w:ind w:left="360" w:firstLine="360"/>
        <w:rPr>
          <w:rFonts w:ascii="Times New Roman" w:hAnsi="Times New Roman" w:cs="Times New Roman"/>
          <w:sz w:val="24"/>
          <w:szCs w:val="24"/>
        </w:rPr>
      </w:pPr>
      <w:r w:rsidRPr="00F7059F">
        <w:rPr>
          <w:rFonts w:ascii="Times New Roman" w:hAnsi="Times New Roman" w:cs="Times New Roman"/>
          <w:sz w:val="24"/>
          <w:szCs w:val="24"/>
        </w:rPr>
        <w:t>-</w:t>
      </w:r>
      <w:proofErr w:type="spellStart"/>
      <w:proofErr w:type="gramStart"/>
      <w:r w:rsidRPr="00F7059F">
        <w:rPr>
          <w:rFonts w:ascii="Times New Roman" w:hAnsi="Times New Roman" w:cs="Times New Roman"/>
          <w:sz w:val="24"/>
          <w:szCs w:val="24"/>
        </w:rPr>
        <w:t>XX:MaxGCPauseMillis</w:t>
      </w:r>
      <w:proofErr w:type="spellEnd"/>
      <w:proofErr w:type="gramEnd"/>
      <w:r w:rsidRPr="00F7059F">
        <w:rPr>
          <w:rFonts w:ascii="Times New Roman" w:hAnsi="Times New Roman" w:cs="Times New Roman"/>
          <w:sz w:val="24"/>
          <w:szCs w:val="24"/>
        </w:rPr>
        <w:t xml:space="preserve">: A target maximum pause time goal for the G1 GC. This is a soft </w:t>
      </w:r>
      <w:proofErr w:type="gramStart"/>
      <w:r w:rsidRPr="00F7059F">
        <w:rPr>
          <w:rFonts w:ascii="Times New Roman" w:hAnsi="Times New Roman" w:cs="Times New Roman"/>
          <w:sz w:val="24"/>
          <w:szCs w:val="24"/>
        </w:rPr>
        <w:t>goal</w:t>
      </w:r>
      <w:proofErr w:type="gramEnd"/>
      <w:r w:rsidRPr="00F7059F">
        <w:rPr>
          <w:rFonts w:ascii="Times New Roman" w:hAnsi="Times New Roman" w:cs="Times New Roman"/>
          <w:sz w:val="24"/>
          <w:szCs w:val="24"/>
        </w:rPr>
        <w:t xml:space="preserve"> and the collector will try to achieve it with high probability.</w:t>
      </w:r>
    </w:p>
    <w:p w14:paraId="15811F7B" w14:textId="77777777" w:rsidR="00F7059F" w:rsidRPr="00F7059F" w:rsidRDefault="00F7059F" w:rsidP="00F7059F">
      <w:pPr>
        <w:tabs>
          <w:tab w:val="num" w:pos="720"/>
        </w:tabs>
        <w:ind w:left="360" w:firstLine="360"/>
        <w:rPr>
          <w:rFonts w:ascii="Times New Roman" w:hAnsi="Times New Roman" w:cs="Times New Roman"/>
          <w:sz w:val="24"/>
          <w:szCs w:val="24"/>
        </w:rPr>
      </w:pPr>
      <w:r w:rsidRPr="00F7059F">
        <w:rPr>
          <w:rFonts w:ascii="Times New Roman" w:hAnsi="Times New Roman" w:cs="Times New Roman"/>
          <w:sz w:val="24"/>
          <w:szCs w:val="24"/>
        </w:rPr>
        <w:t>-</w:t>
      </w:r>
      <w:proofErr w:type="spellStart"/>
      <w:proofErr w:type="gramStart"/>
      <w:r w:rsidRPr="00F7059F">
        <w:rPr>
          <w:rFonts w:ascii="Times New Roman" w:hAnsi="Times New Roman" w:cs="Times New Roman"/>
          <w:sz w:val="24"/>
          <w:szCs w:val="24"/>
        </w:rPr>
        <w:t>XX:InitiatingHeapOccupancyPercent</w:t>
      </w:r>
      <w:proofErr w:type="spellEnd"/>
      <w:proofErr w:type="gramEnd"/>
      <w:r w:rsidRPr="00F7059F">
        <w:rPr>
          <w:rFonts w:ascii="Times New Roman" w:hAnsi="Times New Roman" w:cs="Times New Roman"/>
          <w:sz w:val="24"/>
          <w:szCs w:val="24"/>
        </w:rPr>
        <w:t>: Percentage of the (entire) heap occupancy to start a concurrent GC cycle. Default is 45%.</w:t>
      </w:r>
    </w:p>
    <w:p w14:paraId="15A16A55" w14:textId="77777777" w:rsidR="00F7059F" w:rsidRDefault="00F7059F" w:rsidP="00F7059F">
      <w:pPr>
        <w:tabs>
          <w:tab w:val="num" w:pos="720"/>
        </w:tabs>
        <w:ind w:left="360" w:firstLine="360"/>
        <w:rPr>
          <w:rFonts w:ascii="Times New Roman" w:hAnsi="Times New Roman" w:cs="Times New Roman"/>
          <w:sz w:val="24"/>
          <w:szCs w:val="24"/>
        </w:rPr>
      </w:pPr>
      <w:r w:rsidRPr="00F7059F">
        <w:rPr>
          <w:rFonts w:ascii="Times New Roman" w:hAnsi="Times New Roman" w:cs="Times New Roman"/>
          <w:sz w:val="24"/>
          <w:szCs w:val="24"/>
        </w:rPr>
        <w:t>-</w:t>
      </w:r>
      <w:proofErr w:type="gramStart"/>
      <w:r w:rsidRPr="00F7059F">
        <w:rPr>
          <w:rFonts w:ascii="Times New Roman" w:hAnsi="Times New Roman" w:cs="Times New Roman"/>
          <w:sz w:val="24"/>
          <w:szCs w:val="24"/>
        </w:rPr>
        <w:t>XX:G</w:t>
      </w:r>
      <w:proofErr w:type="gramEnd"/>
      <w:r w:rsidRPr="00F7059F">
        <w:rPr>
          <w:rFonts w:ascii="Times New Roman" w:hAnsi="Times New Roman" w:cs="Times New Roman"/>
          <w:sz w:val="24"/>
          <w:szCs w:val="24"/>
        </w:rPr>
        <w:t>1HeapRegionSize: Sets the size of the G1 regions. The value can be between 1 MB and 32 MB and should be a power of 2.</w:t>
      </w:r>
    </w:p>
    <w:p w14:paraId="275480DF" w14:textId="77777777" w:rsidR="00F7059F" w:rsidRPr="00F7059F" w:rsidRDefault="00F7059F" w:rsidP="00F7059F">
      <w:pPr>
        <w:tabs>
          <w:tab w:val="num" w:pos="720"/>
        </w:tabs>
        <w:ind w:left="360" w:firstLine="360"/>
        <w:rPr>
          <w:rFonts w:ascii="Times New Roman" w:hAnsi="Times New Roman" w:cs="Times New Roman"/>
          <w:sz w:val="24"/>
          <w:szCs w:val="24"/>
        </w:rPr>
      </w:pPr>
    </w:p>
    <w:p w14:paraId="6C78FEA4" w14:textId="7E94D65E" w:rsidR="00F7059F" w:rsidRPr="00F7059F" w:rsidRDefault="00F7059F" w:rsidP="00F7059F">
      <w:pPr>
        <w:ind w:left="360" w:firstLine="360"/>
        <w:rPr>
          <w:rFonts w:ascii="Times New Roman" w:hAnsi="Times New Roman" w:cs="Times New Roman"/>
          <w:sz w:val="24"/>
          <w:szCs w:val="24"/>
        </w:rPr>
      </w:pPr>
      <w:r>
        <w:rPr>
          <w:rFonts w:ascii="Times New Roman" w:hAnsi="Times New Roman" w:cs="Times New Roman"/>
          <w:sz w:val="24"/>
          <w:szCs w:val="24"/>
        </w:rPr>
        <w:lastRenderedPageBreak/>
        <w:t>4.</w:t>
      </w:r>
      <w:r w:rsidRPr="00F7059F">
        <w:rPr>
          <w:rFonts w:ascii="Times New Roman" w:hAnsi="Times New Roman" w:cs="Times New Roman"/>
          <w:sz w:val="24"/>
          <w:szCs w:val="24"/>
        </w:rPr>
        <w:t xml:space="preserve">  Monitoring and Diagnostics:</w:t>
      </w:r>
    </w:p>
    <w:p w14:paraId="78CDC985" w14:textId="77777777" w:rsidR="00F7059F" w:rsidRPr="00F7059F" w:rsidRDefault="00F7059F" w:rsidP="00F7059F">
      <w:pPr>
        <w:tabs>
          <w:tab w:val="num" w:pos="720"/>
        </w:tabs>
        <w:ind w:left="360" w:firstLine="360"/>
        <w:rPr>
          <w:rFonts w:ascii="Times New Roman" w:hAnsi="Times New Roman" w:cs="Times New Roman"/>
          <w:sz w:val="24"/>
          <w:szCs w:val="24"/>
        </w:rPr>
      </w:pPr>
      <w:r w:rsidRPr="00F7059F">
        <w:rPr>
          <w:rFonts w:ascii="Times New Roman" w:hAnsi="Times New Roman" w:cs="Times New Roman"/>
          <w:sz w:val="24"/>
          <w:szCs w:val="24"/>
        </w:rPr>
        <w:t>-</w:t>
      </w:r>
      <w:proofErr w:type="gramStart"/>
      <w:r w:rsidRPr="00F7059F">
        <w:rPr>
          <w:rFonts w:ascii="Times New Roman" w:hAnsi="Times New Roman" w:cs="Times New Roman"/>
          <w:sz w:val="24"/>
          <w:szCs w:val="24"/>
        </w:rPr>
        <w:t>Xlog:gc</w:t>
      </w:r>
      <w:proofErr w:type="gramEnd"/>
      <w:r w:rsidRPr="00F7059F">
        <w:rPr>
          <w:rFonts w:ascii="Times New Roman" w:hAnsi="Times New Roman" w:cs="Times New Roman"/>
          <w:sz w:val="24"/>
          <w:szCs w:val="24"/>
        </w:rPr>
        <w:t xml:space="preserve">*: Enables detailed logging for garbage collection, which can help in diagnosing and understanding GC </w:t>
      </w:r>
      <w:proofErr w:type="spellStart"/>
      <w:r w:rsidRPr="00F7059F">
        <w:rPr>
          <w:rFonts w:ascii="Times New Roman" w:hAnsi="Times New Roman" w:cs="Times New Roman"/>
          <w:sz w:val="24"/>
          <w:szCs w:val="24"/>
        </w:rPr>
        <w:t>behavior</w:t>
      </w:r>
      <w:proofErr w:type="spellEnd"/>
      <w:r w:rsidRPr="00F7059F">
        <w:rPr>
          <w:rFonts w:ascii="Times New Roman" w:hAnsi="Times New Roman" w:cs="Times New Roman"/>
          <w:sz w:val="24"/>
          <w:szCs w:val="24"/>
        </w:rPr>
        <w:t>.</w:t>
      </w:r>
    </w:p>
    <w:p w14:paraId="09B8DB8C" w14:textId="77777777" w:rsidR="00F7059F" w:rsidRPr="00F7059F" w:rsidRDefault="00F7059F" w:rsidP="00F7059F">
      <w:pPr>
        <w:tabs>
          <w:tab w:val="num" w:pos="720"/>
        </w:tabs>
        <w:ind w:left="360" w:firstLine="360"/>
        <w:rPr>
          <w:rFonts w:ascii="Times New Roman" w:hAnsi="Times New Roman" w:cs="Times New Roman"/>
          <w:sz w:val="24"/>
          <w:szCs w:val="24"/>
        </w:rPr>
      </w:pPr>
      <w:r w:rsidRPr="00F7059F">
        <w:rPr>
          <w:rFonts w:ascii="Times New Roman" w:hAnsi="Times New Roman" w:cs="Times New Roman"/>
          <w:sz w:val="24"/>
          <w:szCs w:val="24"/>
        </w:rPr>
        <w:t>For example, to enable GC logging with time stamps:</w:t>
      </w:r>
    </w:p>
    <w:p w14:paraId="13CB3073" w14:textId="77777777" w:rsidR="00F7059F" w:rsidRPr="00F7059F" w:rsidRDefault="00F7059F" w:rsidP="00F7059F">
      <w:pPr>
        <w:ind w:left="360" w:firstLine="360"/>
        <w:rPr>
          <w:rFonts w:ascii="Times New Roman" w:hAnsi="Times New Roman" w:cs="Times New Roman"/>
          <w:sz w:val="24"/>
          <w:szCs w:val="24"/>
        </w:rPr>
      </w:pPr>
      <w:r w:rsidRPr="00F7059F">
        <w:rPr>
          <w:rFonts w:ascii="Times New Roman" w:hAnsi="Times New Roman" w:cs="Times New Roman"/>
          <w:sz w:val="24"/>
          <w:szCs w:val="24"/>
        </w:rPr>
        <w:t>ruby</w:t>
      </w:r>
    </w:p>
    <w:p w14:paraId="750E7428" w14:textId="77777777" w:rsidR="00F7059F" w:rsidRPr="00F7059F" w:rsidRDefault="00F7059F" w:rsidP="00F7059F">
      <w:pPr>
        <w:ind w:left="360" w:firstLine="360"/>
        <w:rPr>
          <w:rFonts w:ascii="Times New Roman" w:hAnsi="Times New Roman" w:cs="Times New Roman"/>
          <w:sz w:val="24"/>
          <w:szCs w:val="24"/>
        </w:rPr>
      </w:pPr>
      <w:r w:rsidRPr="00F7059F">
        <w:rPr>
          <w:rFonts w:ascii="Times New Roman" w:hAnsi="Times New Roman" w:cs="Times New Roman"/>
          <w:sz w:val="24"/>
          <w:szCs w:val="24"/>
        </w:rPr>
        <w:t>Copy code</w:t>
      </w:r>
    </w:p>
    <w:p w14:paraId="468B0E34" w14:textId="77777777" w:rsidR="00F7059F" w:rsidRPr="00F7059F" w:rsidRDefault="00F7059F" w:rsidP="00F7059F">
      <w:pPr>
        <w:ind w:left="360" w:firstLine="360"/>
        <w:rPr>
          <w:rFonts w:ascii="Times New Roman" w:hAnsi="Times New Roman" w:cs="Times New Roman"/>
          <w:sz w:val="24"/>
          <w:szCs w:val="24"/>
        </w:rPr>
      </w:pPr>
      <w:r w:rsidRPr="00F7059F">
        <w:rPr>
          <w:rFonts w:ascii="Times New Roman" w:hAnsi="Times New Roman" w:cs="Times New Roman"/>
          <w:sz w:val="24"/>
          <w:szCs w:val="24"/>
        </w:rPr>
        <w:t>-</w:t>
      </w:r>
      <w:proofErr w:type="gramStart"/>
      <w:r w:rsidRPr="00F7059F">
        <w:rPr>
          <w:rFonts w:ascii="Times New Roman" w:hAnsi="Times New Roman" w:cs="Times New Roman"/>
          <w:sz w:val="24"/>
          <w:szCs w:val="24"/>
        </w:rPr>
        <w:t>Xlog:gc</w:t>
      </w:r>
      <w:proofErr w:type="gramEnd"/>
      <w:r w:rsidRPr="00F7059F">
        <w:rPr>
          <w:rFonts w:ascii="Times New Roman" w:hAnsi="Times New Roman" w:cs="Times New Roman"/>
          <w:sz w:val="24"/>
          <w:szCs w:val="24"/>
        </w:rPr>
        <w:t>*:file=</w:t>
      </w:r>
      <w:proofErr w:type="spellStart"/>
      <w:r w:rsidRPr="00F7059F">
        <w:rPr>
          <w:rFonts w:ascii="Times New Roman" w:hAnsi="Times New Roman" w:cs="Times New Roman"/>
          <w:sz w:val="24"/>
          <w:szCs w:val="24"/>
        </w:rPr>
        <w:t>gc.log:time</w:t>
      </w:r>
      <w:proofErr w:type="spellEnd"/>
    </w:p>
    <w:p w14:paraId="5FACBB7A" w14:textId="52ADFCD1" w:rsidR="00F7059F" w:rsidRPr="00F7059F" w:rsidRDefault="00F7059F" w:rsidP="00F7059F">
      <w:pPr>
        <w:ind w:left="360" w:firstLine="360"/>
        <w:rPr>
          <w:rFonts w:ascii="Times New Roman" w:hAnsi="Times New Roman" w:cs="Times New Roman"/>
          <w:sz w:val="24"/>
          <w:szCs w:val="24"/>
        </w:rPr>
      </w:pPr>
      <w:r>
        <w:rPr>
          <w:rFonts w:ascii="Times New Roman" w:hAnsi="Times New Roman" w:cs="Times New Roman"/>
          <w:sz w:val="24"/>
          <w:szCs w:val="24"/>
        </w:rPr>
        <w:t>5.</w:t>
      </w:r>
      <w:r w:rsidRPr="00F7059F">
        <w:rPr>
          <w:rFonts w:ascii="Times New Roman" w:hAnsi="Times New Roman" w:cs="Times New Roman"/>
          <w:sz w:val="24"/>
          <w:szCs w:val="24"/>
        </w:rPr>
        <w:t xml:space="preserve">  Benefits of Parallel Full GC:</w:t>
      </w:r>
    </w:p>
    <w:p w14:paraId="00A12851" w14:textId="77777777" w:rsidR="00F7059F" w:rsidRPr="00F7059F" w:rsidRDefault="00F7059F" w:rsidP="00F7059F">
      <w:pPr>
        <w:tabs>
          <w:tab w:val="num" w:pos="720"/>
        </w:tabs>
        <w:ind w:left="360" w:firstLine="360"/>
        <w:rPr>
          <w:rFonts w:ascii="Times New Roman" w:hAnsi="Times New Roman" w:cs="Times New Roman"/>
          <w:sz w:val="24"/>
          <w:szCs w:val="24"/>
        </w:rPr>
      </w:pPr>
      <w:r w:rsidRPr="00F7059F">
        <w:rPr>
          <w:rFonts w:ascii="Times New Roman" w:hAnsi="Times New Roman" w:cs="Times New Roman"/>
          <w:sz w:val="24"/>
          <w:szCs w:val="24"/>
        </w:rPr>
        <w:t>Reduced Full GC pause times due to parallel processing.</w:t>
      </w:r>
    </w:p>
    <w:p w14:paraId="41945B9B" w14:textId="77777777" w:rsidR="00F7059F" w:rsidRDefault="00F7059F" w:rsidP="00F7059F">
      <w:pPr>
        <w:tabs>
          <w:tab w:val="num" w:pos="720"/>
        </w:tabs>
        <w:ind w:left="360" w:firstLine="360"/>
        <w:rPr>
          <w:rFonts w:ascii="Times New Roman" w:hAnsi="Times New Roman" w:cs="Times New Roman"/>
          <w:sz w:val="24"/>
          <w:szCs w:val="24"/>
        </w:rPr>
      </w:pPr>
      <w:r w:rsidRPr="00F7059F">
        <w:rPr>
          <w:rFonts w:ascii="Times New Roman" w:hAnsi="Times New Roman" w:cs="Times New Roman"/>
          <w:sz w:val="24"/>
          <w:szCs w:val="24"/>
        </w:rPr>
        <w:t>Improved overall application responsiveness and throughput, especially for applications with large heaps or heavy allocation rates.</w:t>
      </w:r>
    </w:p>
    <w:p w14:paraId="18626358" w14:textId="77777777" w:rsidR="00D75870" w:rsidRDefault="00D75870" w:rsidP="00F7059F">
      <w:pPr>
        <w:tabs>
          <w:tab w:val="num" w:pos="720"/>
        </w:tabs>
        <w:ind w:left="360" w:firstLine="360"/>
        <w:rPr>
          <w:rFonts w:ascii="Times New Roman" w:hAnsi="Times New Roman" w:cs="Times New Roman"/>
          <w:sz w:val="24"/>
          <w:szCs w:val="24"/>
        </w:rPr>
      </w:pPr>
    </w:p>
    <w:p w14:paraId="5CF7453C" w14:textId="77777777" w:rsidR="00D75870" w:rsidRDefault="00D75870" w:rsidP="00D75870">
      <w:pPr>
        <w:pStyle w:val="ListParagraph"/>
        <w:numPr>
          <w:ilvl w:val="0"/>
          <w:numId w:val="1"/>
        </w:numPr>
        <w:spacing w:after="120" w:line="240" w:lineRule="auto"/>
        <w:ind w:right="60"/>
        <w:outlineLvl w:val="0"/>
        <w:rPr>
          <w:rFonts w:ascii="Verdana" w:eastAsia="Times New Roman" w:hAnsi="Verdana" w:cs="Times New Roman"/>
          <w:b/>
          <w:bCs/>
          <w:color w:val="000000"/>
          <w:kern w:val="36"/>
          <w:sz w:val="26"/>
          <w:szCs w:val="26"/>
          <w:lang w:eastAsia="en-IN"/>
          <w14:ligatures w14:val="none"/>
        </w:rPr>
      </w:pPr>
      <w:r w:rsidRPr="00D75870">
        <w:rPr>
          <w:rFonts w:ascii="Verdana" w:eastAsia="Times New Roman" w:hAnsi="Verdana" w:cs="Times New Roman"/>
          <w:b/>
          <w:bCs/>
          <w:color w:val="000000"/>
          <w:kern w:val="36"/>
          <w:sz w:val="26"/>
          <w:szCs w:val="26"/>
          <w:lang w:eastAsia="en-IN"/>
          <w14:ligatures w14:val="none"/>
        </w:rPr>
        <w:t>Application Class-Data Sharing</w:t>
      </w:r>
    </w:p>
    <w:p w14:paraId="4C83348E" w14:textId="77777777" w:rsidR="00D75870" w:rsidRPr="00D75870" w:rsidRDefault="00D75870" w:rsidP="00D75870">
      <w:pPr>
        <w:tabs>
          <w:tab w:val="num" w:pos="720"/>
        </w:tabs>
        <w:ind w:left="360" w:firstLine="360"/>
        <w:rPr>
          <w:rFonts w:ascii="Times New Roman" w:hAnsi="Times New Roman" w:cs="Times New Roman"/>
          <w:sz w:val="24"/>
          <w:szCs w:val="24"/>
        </w:rPr>
      </w:pPr>
    </w:p>
    <w:p w14:paraId="7373B7B8" w14:textId="5D32F969" w:rsidR="00D75870" w:rsidRDefault="00D75870" w:rsidP="00D75870">
      <w:pPr>
        <w:tabs>
          <w:tab w:val="num" w:pos="720"/>
        </w:tabs>
        <w:ind w:left="360" w:firstLine="360"/>
        <w:rPr>
          <w:rFonts w:ascii="Times New Roman" w:hAnsi="Times New Roman" w:cs="Times New Roman"/>
          <w:sz w:val="24"/>
          <w:szCs w:val="24"/>
        </w:rPr>
      </w:pPr>
      <w:r w:rsidRPr="00D75870">
        <w:rPr>
          <w:rFonts w:ascii="Times New Roman" w:hAnsi="Times New Roman" w:cs="Times New Roman"/>
          <w:sz w:val="24"/>
          <w:szCs w:val="24"/>
        </w:rPr>
        <w:t>Application Class-Data Sharing (</w:t>
      </w:r>
      <w:proofErr w:type="spellStart"/>
      <w:r w:rsidRPr="00D75870">
        <w:rPr>
          <w:rFonts w:ascii="Times New Roman" w:hAnsi="Times New Roman" w:cs="Times New Roman"/>
          <w:sz w:val="24"/>
          <w:szCs w:val="24"/>
        </w:rPr>
        <w:t>AppCDS</w:t>
      </w:r>
      <w:proofErr w:type="spellEnd"/>
      <w:r w:rsidRPr="00D75870">
        <w:rPr>
          <w:rFonts w:ascii="Times New Roman" w:hAnsi="Times New Roman" w:cs="Times New Roman"/>
          <w:sz w:val="24"/>
          <w:szCs w:val="24"/>
        </w:rPr>
        <w:t>) in Java 10 extends the existing Class-Data Sharing (CDS) feature, which was originally introduced to improve startup time and reduce memory footprint by sharing common class metadata across multiple Java Virtual Machine (JVM) instances.</w:t>
      </w:r>
    </w:p>
    <w:p w14:paraId="58AFA27D" w14:textId="77777777" w:rsidR="00F42A5C" w:rsidRDefault="00F42A5C" w:rsidP="00F42A5C">
      <w:pPr>
        <w:pStyle w:val="ListParagraph"/>
        <w:numPr>
          <w:ilvl w:val="0"/>
          <w:numId w:val="1"/>
        </w:numPr>
        <w:spacing w:after="120" w:line="240" w:lineRule="auto"/>
        <w:ind w:right="60"/>
        <w:outlineLvl w:val="0"/>
        <w:rPr>
          <w:rFonts w:ascii="Verdana" w:eastAsia="Times New Roman" w:hAnsi="Verdana" w:cs="Times New Roman"/>
          <w:b/>
          <w:bCs/>
          <w:color w:val="000000"/>
          <w:kern w:val="36"/>
          <w:sz w:val="26"/>
          <w:szCs w:val="26"/>
          <w:lang w:eastAsia="en-IN"/>
          <w14:ligatures w14:val="none"/>
        </w:rPr>
      </w:pPr>
      <w:r w:rsidRPr="00F42A5C">
        <w:rPr>
          <w:rFonts w:ascii="Verdana" w:eastAsia="Times New Roman" w:hAnsi="Verdana" w:cs="Times New Roman"/>
          <w:b/>
          <w:bCs/>
          <w:color w:val="000000"/>
          <w:kern w:val="36"/>
          <w:sz w:val="26"/>
          <w:szCs w:val="26"/>
          <w:lang w:eastAsia="en-IN"/>
          <w14:ligatures w14:val="none"/>
        </w:rPr>
        <w:t>Heap Allocation on Alternative Memory Devices</w:t>
      </w:r>
    </w:p>
    <w:p w14:paraId="1D1B1C6D" w14:textId="77777777" w:rsidR="00F42A5C" w:rsidRPr="00F42A5C" w:rsidRDefault="00F42A5C" w:rsidP="00F42A5C">
      <w:pPr>
        <w:pStyle w:val="ListParagraph"/>
        <w:spacing w:after="120" w:line="240" w:lineRule="auto"/>
        <w:ind w:right="60"/>
        <w:outlineLvl w:val="0"/>
        <w:rPr>
          <w:rFonts w:ascii="Verdana" w:eastAsia="Times New Roman" w:hAnsi="Verdana" w:cs="Times New Roman"/>
          <w:b/>
          <w:bCs/>
          <w:color w:val="000000"/>
          <w:kern w:val="36"/>
          <w:sz w:val="26"/>
          <w:szCs w:val="26"/>
          <w:lang w:eastAsia="en-IN"/>
          <w14:ligatures w14:val="none"/>
        </w:rPr>
      </w:pPr>
    </w:p>
    <w:p w14:paraId="02651420" w14:textId="5EF95393" w:rsidR="00F42A5C" w:rsidRPr="00F42A5C" w:rsidRDefault="00F42A5C" w:rsidP="00F42A5C">
      <w:pPr>
        <w:tabs>
          <w:tab w:val="num" w:pos="720"/>
        </w:tabs>
        <w:ind w:left="360" w:firstLine="360"/>
        <w:rPr>
          <w:rFonts w:ascii="Times New Roman" w:hAnsi="Times New Roman" w:cs="Times New Roman"/>
          <w:sz w:val="24"/>
          <w:szCs w:val="24"/>
        </w:rPr>
      </w:pPr>
      <w:r w:rsidRPr="00F42A5C">
        <w:rPr>
          <w:rFonts w:ascii="Times New Roman" w:hAnsi="Times New Roman" w:cs="Times New Roman"/>
          <w:sz w:val="24"/>
          <w:szCs w:val="24"/>
        </w:rPr>
        <w:t>Heap Allocation on Alternative Memory Devices is a feature in Java that allows the Java Virtual Machine (JVM) to allocate the Java heap on non-volatile memory (NVM) devices or other alternative memory hardware. This can be particularly useful in environments where such devices are available and can offer benefits like faster access times compared to traditional disk-based storage.</w:t>
      </w:r>
    </w:p>
    <w:p w14:paraId="03F31695" w14:textId="77777777" w:rsidR="00F7059F" w:rsidRPr="00F7059F" w:rsidRDefault="00F7059F" w:rsidP="00F7059F">
      <w:pPr>
        <w:ind w:left="360" w:firstLine="360"/>
        <w:rPr>
          <w:rFonts w:ascii="Times New Roman" w:hAnsi="Times New Roman" w:cs="Times New Roman"/>
          <w:sz w:val="24"/>
          <w:szCs w:val="24"/>
        </w:rPr>
      </w:pPr>
    </w:p>
    <w:sectPr w:rsidR="00F7059F" w:rsidRPr="00F70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33B3B"/>
    <w:multiLevelType w:val="multilevel"/>
    <w:tmpl w:val="0C9A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46228"/>
    <w:multiLevelType w:val="multilevel"/>
    <w:tmpl w:val="E83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64FA4"/>
    <w:multiLevelType w:val="multilevel"/>
    <w:tmpl w:val="0940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EB1508"/>
    <w:multiLevelType w:val="multilevel"/>
    <w:tmpl w:val="264E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7046AB"/>
    <w:multiLevelType w:val="hybridMultilevel"/>
    <w:tmpl w:val="3BB28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2632029">
    <w:abstractNumId w:val="4"/>
  </w:num>
  <w:num w:numId="2" w16cid:durableId="1976984990">
    <w:abstractNumId w:val="2"/>
  </w:num>
  <w:num w:numId="3" w16cid:durableId="1558323217">
    <w:abstractNumId w:val="0"/>
  </w:num>
  <w:num w:numId="4" w16cid:durableId="1680081902">
    <w:abstractNumId w:val="3"/>
  </w:num>
  <w:num w:numId="5" w16cid:durableId="273678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FA"/>
    <w:rsid w:val="001B70B5"/>
    <w:rsid w:val="00202446"/>
    <w:rsid w:val="002B169D"/>
    <w:rsid w:val="003509BC"/>
    <w:rsid w:val="00697459"/>
    <w:rsid w:val="009B3755"/>
    <w:rsid w:val="00B916EE"/>
    <w:rsid w:val="00CA75D6"/>
    <w:rsid w:val="00CB3D88"/>
    <w:rsid w:val="00CF283A"/>
    <w:rsid w:val="00D75870"/>
    <w:rsid w:val="00E667FA"/>
    <w:rsid w:val="00F42A5C"/>
    <w:rsid w:val="00F7059F"/>
    <w:rsid w:val="00F93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8276"/>
  <w15:chartTrackingRefBased/>
  <w15:docId w15:val="{6C6C6094-CB63-44EC-94C6-64CC139E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7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7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7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7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7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7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7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7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7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7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7FA"/>
    <w:rPr>
      <w:rFonts w:eastAsiaTheme="majorEastAsia" w:cstheme="majorBidi"/>
      <w:color w:val="272727" w:themeColor="text1" w:themeTint="D8"/>
    </w:rPr>
  </w:style>
  <w:style w:type="paragraph" w:styleId="Title">
    <w:name w:val="Title"/>
    <w:basedOn w:val="Normal"/>
    <w:next w:val="Normal"/>
    <w:link w:val="TitleChar"/>
    <w:uiPriority w:val="10"/>
    <w:qFormat/>
    <w:rsid w:val="00E66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7FA"/>
    <w:pPr>
      <w:spacing w:before="160"/>
      <w:jc w:val="center"/>
    </w:pPr>
    <w:rPr>
      <w:i/>
      <w:iCs/>
      <w:color w:val="404040" w:themeColor="text1" w:themeTint="BF"/>
    </w:rPr>
  </w:style>
  <w:style w:type="character" w:customStyle="1" w:styleId="QuoteChar">
    <w:name w:val="Quote Char"/>
    <w:basedOn w:val="DefaultParagraphFont"/>
    <w:link w:val="Quote"/>
    <w:uiPriority w:val="29"/>
    <w:rsid w:val="00E667FA"/>
    <w:rPr>
      <w:i/>
      <w:iCs/>
      <w:color w:val="404040" w:themeColor="text1" w:themeTint="BF"/>
    </w:rPr>
  </w:style>
  <w:style w:type="paragraph" w:styleId="ListParagraph">
    <w:name w:val="List Paragraph"/>
    <w:basedOn w:val="Normal"/>
    <w:uiPriority w:val="34"/>
    <w:qFormat/>
    <w:rsid w:val="00E667FA"/>
    <w:pPr>
      <w:ind w:left="720"/>
      <w:contextualSpacing/>
    </w:pPr>
  </w:style>
  <w:style w:type="character" w:styleId="IntenseEmphasis">
    <w:name w:val="Intense Emphasis"/>
    <w:basedOn w:val="DefaultParagraphFont"/>
    <w:uiPriority w:val="21"/>
    <w:qFormat/>
    <w:rsid w:val="00E667FA"/>
    <w:rPr>
      <w:i/>
      <w:iCs/>
      <w:color w:val="0F4761" w:themeColor="accent1" w:themeShade="BF"/>
    </w:rPr>
  </w:style>
  <w:style w:type="paragraph" w:styleId="IntenseQuote">
    <w:name w:val="Intense Quote"/>
    <w:basedOn w:val="Normal"/>
    <w:next w:val="Normal"/>
    <w:link w:val="IntenseQuoteChar"/>
    <w:uiPriority w:val="30"/>
    <w:qFormat/>
    <w:rsid w:val="00E66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7FA"/>
    <w:rPr>
      <w:i/>
      <w:iCs/>
      <w:color w:val="0F4761" w:themeColor="accent1" w:themeShade="BF"/>
    </w:rPr>
  </w:style>
  <w:style w:type="character" w:styleId="IntenseReference">
    <w:name w:val="Intense Reference"/>
    <w:basedOn w:val="DefaultParagraphFont"/>
    <w:uiPriority w:val="32"/>
    <w:qFormat/>
    <w:rsid w:val="00E667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9469">
      <w:bodyDiv w:val="1"/>
      <w:marLeft w:val="0"/>
      <w:marRight w:val="0"/>
      <w:marTop w:val="0"/>
      <w:marBottom w:val="0"/>
      <w:divBdr>
        <w:top w:val="none" w:sz="0" w:space="0" w:color="auto"/>
        <w:left w:val="none" w:sz="0" w:space="0" w:color="auto"/>
        <w:bottom w:val="none" w:sz="0" w:space="0" w:color="auto"/>
        <w:right w:val="none" w:sz="0" w:space="0" w:color="auto"/>
      </w:divBdr>
    </w:div>
    <w:div w:id="77603817">
      <w:bodyDiv w:val="1"/>
      <w:marLeft w:val="0"/>
      <w:marRight w:val="0"/>
      <w:marTop w:val="0"/>
      <w:marBottom w:val="0"/>
      <w:divBdr>
        <w:top w:val="none" w:sz="0" w:space="0" w:color="auto"/>
        <w:left w:val="none" w:sz="0" w:space="0" w:color="auto"/>
        <w:bottom w:val="none" w:sz="0" w:space="0" w:color="auto"/>
        <w:right w:val="none" w:sz="0" w:space="0" w:color="auto"/>
      </w:divBdr>
      <w:divsChild>
        <w:div w:id="1008557165">
          <w:marLeft w:val="0"/>
          <w:marRight w:val="0"/>
          <w:marTop w:val="0"/>
          <w:marBottom w:val="0"/>
          <w:divBdr>
            <w:top w:val="none" w:sz="0" w:space="0" w:color="auto"/>
            <w:left w:val="none" w:sz="0" w:space="0" w:color="auto"/>
            <w:bottom w:val="none" w:sz="0" w:space="0" w:color="auto"/>
            <w:right w:val="none" w:sz="0" w:space="0" w:color="auto"/>
          </w:divBdr>
          <w:divsChild>
            <w:div w:id="950211423">
              <w:marLeft w:val="0"/>
              <w:marRight w:val="0"/>
              <w:marTop w:val="0"/>
              <w:marBottom w:val="0"/>
              <w:divBdr>
                <w:top w:val="none" w:sz="0" w:space="0" w:color="auto"/>
                <w:left w:val="none" w:sz="0" w:space="0" w:color="auto"/>
                <w:bottom w:val="none" w:sz="0" w:space="0" w:color="auto"/>
                <w:right w:val="none" w:sz="0" w:space="0" w:color="auto"/>
              </w:divBdr>
            </w:div>
            <w:div w:id="1085417862">
              <w:marLeft w:val="0"/>
              <w:marRight w:val="0"/>
              <w:marTop w:val="0"/>
              <w:marBottom w:val="0"/>
              <w:divBdr>
                <w:top w:val="none" w:sz="0" w:space="0" w:color="auto"/>
                <w:left w:val="none" w:sz="0" w:space="0" w:color="auto"/>
                <w:bottom w:val="none" w:sz="0" w:space="0" w:color="auto"/>
                <w:right w:val="none" w:sz="0" w:space="0" w:color="auto"/>
              </w:divBdr>
              <w:divsChild>
                <w:div w:id="138377720">
                  <w:marLeft w:val="0"/>
                  <w:marRight w:val="0"/>
                  <w:marTop w:val="0"/>
                  <w:marBottom w:val="0"/>
                  <w:divBdr>
                    <w:top w:val="none" w:sz="0" w:space="0" w:color="auto"/>
                    <w:left w:val="none" w:sz="0" w:space="0" w:color="auto"/>
                    <w:bottom w:val="none" w:sz="0" w:space="0" w:color="auto"/>
                    <w:right w:val="none" w:sz="0" w:space="0" w:color="auto"/>
                  </w:divBdr>
                  <w:divsChild>
                    <w:div w:id="7806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4133">
              <w:marLeft w:val="0"/>
              <w:marRight w:val="0"/>
              <w:marTop w:val="0"/>
              <w:marBottom w:val="0"/>
              <w:divBdr>
                <w:top w:val="none" w:sz="0" w:space="0" w:color="auto"/>
                <w:left w:val="none" w:sz="0" w:space="0" w:color="auto"/>
                <w:bottom w:val="none" w:sz="0" w:space="0" w:color="auto"/>
                <w:right w:val="none" w:sz="0" w:space="0" w:color="auto"/>
              </w:divBdr>
            </w:div>
          </w:divsChild>
        </w:div>
        <w:div w:id="234364156">
          <w:marLeft w:val="0"/>
          <w:marRight w:val="0"/>
          <w:marTop w:val="0"/>
          <w:marBottom w:val="0"/>
          <w:divBdr>
            <w:top w:val="none" w:sz="0" w:space="0" w:color="auto"/>
            <w:left w:val="none" w:sz="0" w:space="0" w:color="auto"/>
            <w:bottom w:val="none" w:sz="0" w:space="0" w:color="auto"/>
            <w:right w:val="none" w:sz="0" w:space="0" w:color="auto"/>
          </w:divBdr>
          <w:divsChild>
            <w:div w:id="1137603715">
              <w:marLeft w:val="0"/>
              <w:marRight w:val="0"/>
              <w:marTop w:val="0"/>
              <w:marBottom w:val="0"/>
              <w:divBdr>
                <w:top w:val="none" w:sz="0" w:space="0" w:color="auto"/>
                <w:left w:val="none" w:sz="0" w:space="0" w:color="auto"/>
                <w:bottom w:val="none" w:sz="0" w:space="0" w:color="auto"/>
                <w:right w:val="none" w:sz="0" w:space="0" w:color="auto"/>
              </w:divBdr>
            </w:div>
            <w:div w:id="111560773">
              <w:marLeft w:val="0"/>
              <w:marRight w:val="0"/>
              <w:marTop w:val="0"/>
              <w:marBottom w:val="0"/>
              <w:divBdr>
                <w:top w:val="none" w:sz="0" w:space="0" w:color="auto"/>
                <w:left w:val="none" w:sz="0" w:space="0" w:color="auto"/>
                <w:bottom w:val="none" w:sz="0" w:space="0" w:color="auto"/>
                <w:right w:val="none" w:sz="0" w:space="0" w:color="auto"/>
              </w:divBdr>
              <w:divsChild>
                <w:div w:id="1374693876">
                  <w:marLeft w:val="0"/>
                  <w:marRight w:val="0"/>
                  <w:marTop w:val="0"/>
                  <w:marBottom w:val="0"/>
                  <w:divBdr>
                    <w:top w:val="none" w:sz="0" w:space="0" w:color="auto"/>
                    <w:left w:val="none" w:sz="0" w:space="0" w:color="auto"/>
                    <w:bottom w:val="none" w:sz="0" w:space="0" w:color="auto"/>
                    <w:right w:val="none" w:sz="0" w:space="0" w:color="auto"/>
                  </w:divBdr>
                  <w:divsChild>
                    <w:div w:id="17868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978">
      <w:bodyDiv w:val="1"/>
      <w:marLeft w:val="0"/>
      <w:marRight w:val="0"/>
      <w:marTop w:val="0"/>
      <w:marBottom w:val="0"/>
      <w:divBdr>
        <w:top w:val="none" w:sz="0" w:space="0" w:color="auto"/>
        <w:left w:val="none" w:sz="0" w:space="0" w:color="auto"/>
        <w:bottom w:val="none" w:sz="0" w:space="0" w:color="auto"/>
        <w:right w:val="none" w:sz="0" w:space="0" w:color="auto"/>
      </w:divBdr>
    </w:div>
    <w:div w:id="706683785">
      <w:bodyDiv w:val="1"/>
      <w:marLeft w:val="0"/>
      <w:marRight w:val="0"/>
      <w:marTop w:val="0"/>
      <w:marBottom w:val="0"/>
      <w:divBdr>
        <w:top w:val="none" w:sz="0" w:space="0" w:color="auto"/>
        <w:left w:val="none" w:sz="0" w:space="0" w:color="auto"/>
        <w:bottom w:val="none" w:sz="0" w:space="0" w:color="auto"/>
        <w:right w:val="none" w:sz="0" w:space="0" w:color="auto"/>
      </w:divBdr>
    </w:div>
    <w:div w:id="872502288">
      <w:bodyDiv w:val="1"/>
      <w:marLeft w:val="0"/>
      <w:marRight w:val="0"/>
      <w:marTop w:val="0"/>
      <w:marBottom w:val="0"/>
      <w:divBdr>
        <w:top w:val="none" w:sz="0" w:space="0" w:color="auto"/>
        <w:left w:val="none" w:sz="0" w:space="0" w:color="auto"/>
        <w:bottom w:val="none" w:sz="0" w:space="0" w:color="auto"/>
        <w:right w:val="none" w:sz="0" w:space="0" w:color="auto"/>
      </w:divBdr>
    </w:div>
    <w:div w:id="931476916">
      <w:bodyDiv w:val="1"/>
      <w:marLeft w:val="0"/>
      <w:marRight w:val="0"/>
      <w:marTop w:val="0"/>
      <w:marBottom w:val="0"/>
      <w:divBdr>
        <w:top w:val="none" w:sz="0" w:space="0" w:color="auto"/>
        <w:left w:val="none" w:sz="0" w:space="0" w:color="auto"/>
        <w:bottom w:val="none" w:sz="0" w:space="0" w:color="auto"/>
        <w:right w:val="none" w:sz="0" w:space="0" w:color="auto"/>
      </w:divBdr>
    </w:div>
    <w:div w:id="1482039160">
      <w:bodyDiv w:val="1"/>
      <w:marLeft w:val="0"/>
      <w:marRight w:val="0"/>
      <w:marTop w:val="0"/>
      <w:marBottom w:val="0"/>
      <w:divBdr>
        <w:top w:val="none" w:sz="0" w:space="0" w:color="auto"/>
        <w:left w:val="none" w:sz="0" w:space="0" w:color="auto"/>
        <w:bottom w:val="none" w:sz="0" w:space="0" w:color="auto"/>
        <w:right w:val="none" w:sz="0" w:space="0" w:color="auto"/>
      </w:divBdr>
      <w:divsChild>
        <w:div w:id="738208714">
          <w:marLeft w:val="0"/>
          <w:marRight w:val="0"/>
          <w:marTop w:val="0"/>
          <w:marBottom w:val="0"/>
          <w:divBdr>
            <w:top w:val="none" w:sz="0" w:space="0" w:color="auto"/>
            <w:left w:val="none" w:sz="0" w:space="0" w:color="auto"/>
            <w:bottom w:val="none" w:sz="0" w:space="0" w:color="auto"/>
            <w:right w:val="none" w:sz="0" w:space="0" w:color="auto"/>
          </w:divBdr>
          <w:divsChild>
            <w:div w:id="638341995">
              <w:marLeft w:val="0"/>
              <w:marRight w:val="0"/>
              <w:marTop w:val="0"/>
              <w:marBottom w:val="0"/>
              <w:divBdr>
                <w:top w:val="none" w:sz="0" w:space="0" w:color="auto"/>
                <w:left w:val="none" w:sz="0" w:space="0" w:color="auto"/>
                <w:bottom w:val="none" w:sz="0" w:space="0" w:color="auto"/>
                <w:right w:val="none" w:sz="0" w:space="0" w:color="auto"/>
              </w:divBdr>
            </w:div>
            <w:div w:id="976568589">
              <w:marLeft w:val="0"/>
              <w:marRight w:val="0"/>
              <w:marTop w:val="0"/>
              <w:marBottom w:val="0"/>
              <w:divBdr>
                <w:top w:val="none" w:sz="0" w:space="0" w:color="auto"/>
                <w:left w:val="none" w:sz="0" w:space="0" w:color="auto"/>
                <w:bottom w:val="none" w:sz="0" w:space="0" w:color="auto"/>
                <w:right w:val="none" w:sz="0" w:space="0" w:color="auto"/>
              </w:divBdr>
              <w:divsChild>
                <w:div w:id="1504513880">
                  <w:marLeft w:val="0"/>
                  <w:marRight w:val="0"/>
                  <w:marTop w:val="0"/>
                  <w:marBottom w:val="0"/>
                  <w:divBdr>
                    <w:top w:val="none" w:sz="0" w:space="0" w:color="auto"/>
                    <w:left w:val="none" w:sz="0" w:space="0" w:color="auto"/>
                    <w:bottom w:val="none" w:sz="0" w:space="0" w:color="auto"/>
                    <w:right w:val="none" w:sz="0" w:space="0" w:color="auto"/>
                  </w:divBdr>
                  <w:divsChild>
                    <w:div w:id="13047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0476">
              <w:marLeft w:val="0"/>
              <w:marRight w:val="0"/>
              <w:marTop w:val="0"/>
              <w:marBottom w:val="0"/>
              <w:divBdr>
                <w:top w:val="none" w:sz="0" w:space="0" w:color="auto"/>
                <w:left w:val="none" w:sz="0" w:space="0" w:color="auto"/>
                <w:bottom w:val="none" w:sz="0" w:space="0" w:color="auto"/>
                <w:right w:val="none" w:sz="0" w:space="0" w:color="auto"/>
              </w:divBdr>
            </w:div>
          </w:divsChild>
        </w:div>
        <w:div w:id="1634752199">
          <w:marLeft w:val="0"/>
          <w:marRight w:val="0"/>
          <w:marTop w:val="0"/>
          <w:marBottom w:val="0"/>
          <w:divBdr>
            <w:top w:val="none" w:sz="0" w:space="0" w:color="auto"/>
            <w:left w:val="none" w:sz="0" w:space="0" w:color="auto"/>
            <w:bottom w:val="none" w:sz="0" w:space="0" w:color="auto"/>
            <w:right w:val="none" w:sz="0" w:space="0" w:color="auto"/>
          </w:divBdr>
          <w:divsChild>
            <w:div w:id="1991522659">
              <w:marLeft w:val="0"/>
              <w:marRight w:val="0"/>
              <w:marTop w:val="0"/>
              <w:marBottom w:val="0"/>
              <w:divBdr>
                <w:top w:val="none" w:sz="0" w:space="0" w:color="auto"/>
                <w:left w:val="none" w:sz="0" w:space="0" w:color="auto"/>
                <w:bottom w:val="none" w:sz="0" w:space="0" w:color="auto"/>
                <w:right w:val="none" w:sz="0" w:space="0" w:color="auto"/>
              </w:divBdr>
            </w:div>
            <w:div w:id="1960795948">
              <w:marLeft w:val="0"/>
              <w:marRight w:val="0"/>
              <w:marTop w:val="0"/>
              <w:marBottom w:val="0"/>
              <w:divBdr>
                <w:top w:val="none" w:sz="0" w:space="0" w:color="auto"/>
                <w:left w:val="none" w:sz="0" w:space="0" w:color="auto"/>
                <w:bottom w:val="none" w:sz="0" w:space="0" w:color="auto"/>
                <w:right w:val="none" w:sz="0" w:space="0" w:color="auto"/>
              </w:divBdr>
              <w:divsChild>
                <w:div w:id="1189369735">
                  <w:marLeft w:val="0"/>
                  <w:marRight w:val="0"/>
                  <w:marTop w:val="0"/>
                  <w:marBottom w:val="0"/>
                  <w:divBdr>
                    <w:top w:val="none" w:sz="0" w:space="0" w:color="auto"/>
                    <w:left w:val="none" w:sz="0" w:space="0" w:color="auto"/>
                    <w:bottom w:val="none" w:sz="0" w:space="0" w:color="auto"/>
                    <w:right w:val="none" w:sz="0" w:space="0" w:color="auto"/>
                  </w:divBdr>
                  <w:divsChild>
                    <w:div w:id="6361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9238">
      <w:bodyDiv w:val="1"/>
      <w:marLeft w:val="0"/>
      <w:marRight w:val="0"/>
      <w:marTop w:val="0"/>
      <w:marBottom w:val="0"/>
      <w:divBdr>
        <w:top w:val="none" w:sz="0" w:space="0" w:color="auto"/>
        <w:left w:val="none" w:sz="0" w:space="0" w:color="auto"/>
        <w:bottom w:val="none" w:sz="0" w:space="0" w:color="auto"/>
        <w:right w:val="none" w:sz="0" w:space="0" w:color="auto"/>
      </w:divBdr>
    </w:div>
    <w:div w:id="1744834613">
      <w:bodyDiv w:val="1"/>
      <w:marLeft w:val="0"/>
      <w:marRight w:val="0"/>
      <w:marTop w:val="0"/>
      <w:marBottom w:val="0"/>
      <w:divBdr>
        <w:top w:val="none" w:sz="0" w:space="0" w:color="auto"/>
        <w:left w:val="none" w:sz="0" w:space="0" w:color="auto"/>
        <w:bottom w:val="none" w:sz="0" w:space="0" w:color="auto"/>
        <w:right w:val="none" w:sz="0" w:space="0" w:color="auto"/>
      </w:divBdr>
    </w:div>
    <w:div w:id="189276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Chandrashekar Palerla</dc:creator>
  <cp:keywords/>
  <dc:description/>
  <cp:lastModifiedBy>Chandrashekar Palerla</cp:lastModifiedBy>
  <cp:revision>7</cp:revision>
  <dcterms:created xsi:type="dcterms:W3CDTF">2024-11-18T00:53:00Z</dcterms:created>
  <dcterms:modified xsi:type="dcterms:W3CDTF">2024-11-19T00:21:00Z</dcterms:modified>
</cp:coreProperties>
</file>