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3366"/>
          <w:sz w:val="52"/>
          <w:szCs w:val="52"/>
        </w:rPr>
        <w:t xml:space="preserve">CISCO SECURE WORKLOAD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70C0"/>
          <w:sz w:val="40"/>
          <w:szCs w:val="40"/>
        </w:rPr>
        <w:t xml:space="preserve">PCI DSS v4.0 Compliance Framework</w:t>
      </w:r>
    </w:p>
    <w:p>
      <w:pPr>
        <w:pBdr>
          <w:bottom w:val="single" w:color="0070C0" w:sz="12" w:space="4"/>
        </w:pBdr>
        <w:spacing w:after="40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Payment Card Industry Data Security Standard</w:t>
      </w:r>
    </w:p>
    <w:p>
      <w:pPr>
        <w:spacing w:after="160" w:before="40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Prepared for:  [Customer Name]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Prepared by:  Cisco Systems, Inc.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Date:  [Month Year]  |  Version 1.0  |  Cisco Confidential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0070C0" w:sz="1"/>
              <w:left w:val="single" w:color="0070C0" w:sz="1"/>
              <w:bottom w:val="single" w:color="0070C0" w:sz="1"/>
              <w:right w:val="single" w:color="0070C0" w:sz="1"/>
            </w:tcBorders>
            <w:shd w:fill="E8F4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3366"/>
                <w:sz w:val="22"/>
                <w:szCs w:val="22"/>
              </w:rPr>
              <w:t xml:space="preserve">Regulatory Standard: PCI DSS v4.0 (March 2022)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Environment: Hybrid (On-Premises + Cloud)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Deployment Stage: Fresh Installation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Executive Summary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PCI DSS v4.0 introduces the Customized Approach and strengthens network segmentation requirements significantly. Cisco Secure Workload (CSW) directly satisfies Requirements 1 (Network Security Controls), 6 (Vulnerability Management), 7 (Access Control), 10 (Logging &amp; Monitoring), and 11 (Security Testing) — the five requirements most commonly cited in PCI DSS audit findings.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CSW's workload-level micro-segmentation provides stronger CDE isolation than traditional firewall-only approaches, directly addressing QSA concerns about lateral movement within the cardholder data environment.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Control Coverage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1500"/>
        <w:gridCol w:w="1800"/>
        <w:gridCol w:w="2860"/>
        <w:gridCol w:w="1800"/>
      </w:tblGrid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Sub-Req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PCI DSS Requirement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1.2.1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 Control Config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Document and enforce network security controls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generates complete approved flow documentation; policy workspace serves as config evidence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1.3.1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Inbound CDE Traffic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Restrict inbound traffic to CDE to only what is necessary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Default-deny inbound to CDE scope; explicit allowlist only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1.3.2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Outbound CDE Traffic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Restrict outbound traffic from CDE to only what is necessary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Block direct internet from CDE; allowlist-only outbound paths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1.4.1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CDE Network Controls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Controls between CDE and untrusted networks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Workload-level micro-segmentation; enforced at OS — not just perimeter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6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6.3.3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Vulnerability Remediation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Protect all system components from known vulnerabilities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 CVE scanning; CVSS-ranked remediation; compensating controls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7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7.2.1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Access Restriction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Restrict access to system components and cardholder data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Scope-based allowlist policies; process-level access audit per workload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10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10.2.1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Audit Log Events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Capture required audit log events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5-tuple flow + process + user context logging on all CDE workloads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10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10.3.1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Audit Log Protection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Protect audit logs from destruction and unauthorized modification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Tamper-resistant cluster storage; export to immutable SIEM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10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10.4.1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Audit Log Review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Review audit logs daily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Dashboard summary + automated alert export eliminates manual review burden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11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11.3.1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Vulnerability Scans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Perform vulnerability scans at least quarterly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 scanning exceeds quarterly requirement; reports serve as evidence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11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11.4.1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Penetration Testing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Implement penetration testing methodology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baseline used as pre/post-pentest reference; forensic telemetry captures all pentest activity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  <w:tr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Req 12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12.3.2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Targeted Risk Analysis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Conduct targeted risk analysis for customized implementations</w:t>
            </w:r>
          </w:p>
        </w:tc>
        <w:tc>
          <w:tcPr>
            <w:tcW w:type="dxa" w:w="28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vulnerability + ADM data feeds targeted risk analysis documentation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70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Evidence Required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Cardholder Data Environment (CDE) Architecture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Recommended Scope Segmentation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CSW organizes workloads into scopes that directly map to PCI DSS network segmentation requirements: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CDE (Strictest)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CDE-Connected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Out-of-Scope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Third-Party Processors</w:t>
            </w:r>
          </w:p>
        </w:tc>
      </w:tr>
      <w:tr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PAN Storage
Payment Processing
Payment Gateways
HSM Servers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Web Servers
Auth Servers
Logging Infrastructure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Corporate Systems
Dev/Test Environments
HR Systems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PCI-Compliant Vendors
Acquirers
Processing Networks</w:t>
            </w:r>
          </w:p>
        </w:tc>
      </w:tr>
      <w:tr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Default DENY all inbound
Allowlist-only outbound
Full forensic logging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Restricted to CDE-approved flows
ADM-validated policies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Zero CDE communication
ADM confirms isolation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BAA-documented paths
Full flow audit per processor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QSA Evidence Package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500"/>
        <w:gridCol w:w="1560"/>
        <w:gridCol w:w="2500"/>
      </w:tblGrid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Item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Source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PCI Requirement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Frequency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CDE network policy export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Defend → Policy Workspaces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1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 assessment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CDE inbound/outbound flow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Flow Search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1, Req 10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Policy violation report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Alerts → Triggered Events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10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Vulnerability scan report (CDE)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Vulnerability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6, Req 11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Weekly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CDE scope membership snapshot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Inventory → Export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1, Req 7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Anomaly detection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Alerts → Dashboard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10, Req 11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ADM dependency map (CDE)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ADM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1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Quarterly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 audit log (CDE)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Process Search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Req 10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On-demand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2"/>
      </w:pBdr>
    </w:pPr>
    <w:r>
      <w:rPr>
        <w:rFonts w:ascii="Arial" w:cs="Arial" w:eastAsia="Arial" w:hAnsi="Arial"/>
        <w:color w:val="888888"/>
        <w:sz w:val="16"/>
        <w:szCs w:val="16"/>
      </w:rPr>
      <w:t xml:space="preserve">© 2025 Cisco Systems, Inc. All rights reserved.  |  Cisco Confidential  |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0C0" w:sz="6" w:space="2"/>
      </w:pBdr>
      <w:tabs>
        <w:tab w:val="right" w:pos="9026"/>
      </w:tabs>
    </w:pPr>
    <w:r>
      <w:rPr>
        <w:rFonts w:ascii="Arial" w:cs="Arial" w:eastAsia="Arial" w:hAnsi="Arial"/>
        <w:b/>
        <w:bCs/>
        <w:color w:val="003366"/>
        <w:sz w:val="16"/>
        <w:szCs w:val="16"/>
      </w:rPr>
      <w:t xml:space="preserve">CISCO SECURE WORKLOAD  |  PCI DSS v4.0 COMPLIANCE FRAMEWORK</w:t>
    </w:r>
    <w:r>
      <w:rPr>
        <w:rFonts w:ascii="Arial" w:cs="Arial" w:eastAsia="Arial" w:hAnsi="Arial"/>
        <w:color w:val="888888"/>
        <w:sz w:val="16"/>
        <w:szCs w:val="16"/>
      </w:rPr>
      <w:t xml:space="preserve">	[Customer Name]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070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2026-04-29T23:36:29.861Z</dcterms:created>
  <dcterms:modified xsi:type="dcterms:W3CDTF">2026-04-29T23:36:29.861Z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