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Objetivo de aprendizagem</w:t>
        <w:br w:type="textWrapping"/>
        <w:br w:type="textWrapping"/>
        <w:t xml:space="preserve">Business Inteligence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rPr>
          <w:color w:val="000000"/>
          <w:sz w:val="27"/>
          <w:szCs w:val="27"/>
        </w:rPr>
      </w:pPr>
      <w:bookmarkStart w:colFirst="0" w:colLast="0" w:name="_9uqcof9axlp" w:id="0"/>
      <w:bookmarkEnd w:id="0"/>
      <w:r w:rsidDel="00000000" w:rsidR="00000000" w:rsidRPr="00000000">
        <w:rPr>
          <w:color w:val="000000"/>
          <w:sz w:val="27"/>
          <w:szCs w:val="27"/>
          <w:rtl w:val="0"/>
        </w:rPr>
        <w:t xml:space="preserve">Objetivos de aprendizagem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Ao resolver este projeto, você será capaz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540" w:lineRule="auto"/>
        <w:ind w:left="960" w:hanging="360"/>
      </w:pPr>
      <w:r w:rsidDel="00000000" w:rsidR="00000000" w:rsidRPr="00000000">
        <w:rPr>
          <w:sz w:val="21"/>
          <w:szCs w:val="21"/>
          <w:rtl w:val="0"/>
        </w:rPr>
        <w:t xml:space="preserve">Pré-processar dados em planilhas: identificar dados duplicados, em branco ou fora do domínio (por exemplo, valores negativos quando não aplicável) para preparar seus dados para análise posterior.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1"/>
          <w:szCs w:val="21"/>
          <w:rtl w:val="0"/>
        </w:rPr>
        <w:t xml:space="preserve">Organizar dados em planilhas: conhecer os diferentes tipos de dados que uma célula aceita e conseguir formatar moedas, datas, números para melhor visualizar as informações. Além disso, usar filtros para organizar os dados e poder ordenar as colunas do maior para o menor (ou vice-versa) de acordo com o tipo de dados.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1"/>
          <w:szCs w:val="21"/>
          <w:rtl w:val="0"/>
        </w:rPr>
        <w:t xml:space="preserve">Manipular dados em planilhas: usar tabelas dinâmicas para calcular, resumir e analisar dados para ver comparações, padrões e tendências neles. Além disso, poder conectar duas ou mais fontes de dados usando a função PROCV (VLOOKUP).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1"/>
          <w:szCs w:val="21"/>
          <w:rtl w:val="0"/>
        </w:rPr>
        <w:t xml:space="preserve">Visualizar dados em planilhas: Fazer gráficos de linhas e barras para visualizar informações, resumir descobertas, encontrar padrões ou comparar diferentes séries de dados.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1"/>
          <w:szCs w:val="21"/>
          <w:rtl w:val="0"/>
        </w:rPr>
        <w:t xml:space="preserve">Fazer uma análise de coorte: organizar as informações para formar coortes de clientes de acordo com a data de entrada no produto/serviço. Realizar cálculos e formatar as informações para encontrar mapas de calor. Identificar pontos de fuga.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960" w:hanging="360"/>
      </w:pPr>
      <w:r w:rsidDel="00000000" w:rsidR="00000000" w:rsidRPr="00000000">
        <w:rPr>
          <w:sz w:val="21"/>
          <w:szCs w:val="21"/>
          <w:rtl w:val="0"/>
        </w:rPr>
        <w:t xml:space="preserve">Segmentar clientes utilizando o modelo RFM: entender a regra de Pareto e utilizá-la para identificar os principais clientes do negócio, a fim de concentrar esforços e obter o maior retorno (80/20).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