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997E" w14:textId="6FD0A639" w:rsidR="0052392C" w:rsidRPr="0052392C" w:rsidRDefault="0052392C" w:rsidP="0052392C">
      <w:pPr>
        <w:pBdr>
          <w:bottom w:val="single" w:sz="4" w:space="1" w:color="auto"/>
        </w:pBdr>
        <w:jc w:val="center"/>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392C">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NFR DETAILS</w:t>
      </w:r>
    </w:p>
    <w:p w14:paraId="3285D3BE" w14:textId="6286147B" w:rsidR="0052392C" w:rsidRPr="0052392C" w:rsidRDefault="0052392C" w:rsidP="0052392C">
      <w:pPr>
        <w:rPr>
          <w:b/>
          <w:bCs/>
          <w:sz w:val="18"/>
          <w:szCs w:val="18"/>
          <w:lang w:val="en-IN"/>
        </w:rPr>
      </w:pPr>
      <w:r w:rsidRPr="0052392C">
        <w:rPr>
          <w:b/>
          <w:bCs/>
          <w:sz w:val="18"/>
          <w:szCs w:val="18"/>
          <w:lang w:val="en-IN"/>
        </w:rPr>
        <w:t>APPLICATION OVERVIEW</w:t>
      </w:r>
      <w:r w:rsidR="009E0039">
        <w:rPr>
          <w:b/>
          <w:bCs/>
          <w:sz w:val="18"/>
          <w:szCs w:val="18"/>
          <w:lang w:val="en-IN"/>
        </w:rPr>
        <w:t>:</w:t>
      </w:r>
    </w:p>
    <w:p w14:paraId="6171F0F5" w14:textId="38EFCC86" w:rsidR="0052392C" w:rsidRPr="0010781B" w:rsidRDefault="00125403" w:rsidP="0010781B">
      <w:pPr>
        <w:pStyle w:val="ListParagraph"/>
        <w:numPr>
          <w:ilvl w:val="0"/>
          <w:numId w:val="2"/>
        </w:numPr>
        <w:rPr>
          <w:sz w:val="18"/>
          <w:szCs w:val="18"/>
          <w:lang w:val="en-IN"/>
        </w:rPr>
      </w:pPr>
      <w:r w:rsidRPr="0010781B">
        <w:rPr>
          <w:sz w:val="18"/>
          <w:szCs w:val="18"/>
          <w:lang w:val="en-IN"/>
        </w:rPr>
        <w:t>Provide the application background related and architecture documents</w:t>
      </w:r>
      <w:r w:rsidR="00C22FC3" w:rsidRPr="00C22FC3">
        <w:t xml:space="preserve"> </w:t>
      </w:r>
      <w:r w:rsidR="00C22FC3" w:rsidRPr="0010781B">
        <w:rPr>
          <w:sz w:val="18"/>
          <w:szCs w:val="18"/>
          <w:lang w:val="en-IN"/>
        </w:rPr>
        <w:t>(handbook/runbook)</w:t>
      </w:r>
      <w:r w:rsidRPr="0010781B">
        <w:rPr>
          <w:sz w:val="18"/>
          <w:szCs w:val="18"/>
          <w:lang w:val="en-IN"/>
        </w:rPr>
        <w:t>.</w:t>
      </w:r>
    </w:p>
    <w:p w14:paraId="7874068E" w14:textId="6894FD11" w:rsidR="00314BB7" w:rsidRPr="0010781B" w:rsidRDefault="00314BB7" w:rsidP="0010781B">
      <w:pPr>
        <w:pStyle w:val="ListParagraph"/>
        <w:numPr>
          <w:ilvl w:val="0"/>
          <w:numId w:val="2"/>
        </w:numPr>
        <w:rPr>
          <w:sz w:val="18"/>
          <w:szCs w:val="18"/>
          <w:lang w:val="en-IN"/>
        </w:rPr>
      </w:pPr>
      <w:r w:rsidRPr="0010781B">
        <w:rPr>
          <w:sz w:val="18"/>
          <w:szCs w:val="18"/>
          <w:lang w:val="en-IN"/>
        </w:rPr>
        <w:t>PT team requires walkthrough/overview about application.</w:t>
      </w:r>
    </w:p>
    <w:p w14:paraId="36BD6019" w14:textId="18513FA3" w:rsidR="003C7C33" w:rsidRPr="0010781B" w:rsidRDefault="003C7C33" w:rsidP="0010781B">
      <w:pPr>
        <w:pStyle w:val="ListParagraph"/>
        <w:numPr>
          <w:ilvl w:val="0"/>
          <w:numId w:val="2"/>
        </w:numPr>
        <w:rPr>
          <w:sz w:val="18"/>
          <w:szCs w:val="18"/>
          <w:lang w:val="en-IN"/>
        </w:rPr>
      </w:pPr>
      <w:r w:rsidRPr="0010781B">
        <w:rPr>
          <w:sz w:val="18"/>
          <w:szCs w:val="18"/>
          <w:lang w:val="en-IN"/>
        </w:rPr>
        <w:t>What is the timeline and go live date for this project/application.</w:t>
      </w:r>
    </w:p>
    <w:p w14:paraId="7B6BF700" w14:textId="299E38E9" w:rsidR="009E0039" w:rsidRPr="0010781B" w:rsidRDefault="009E0039" w:rsidP="0010781B">
      <w:pPr>
        <w:pStyle w:val="ListParagraph"/>
        <w:numPr>
          <w:ilvl w:val="0"/>
          <w:numId w:val="2"/>
        </w:numPr>
        <w:rPr>
          <w:sz w:val="18"/>
          <w:szCs w:val="18"/>
          <w:lang w:val="en-IN"/>
        </w:rPr>
      </w:pPr>
      <w:r w:rsidRPr="0010781B">
        <w:rPr>
          <w:sz w:val="18"/>
          <w:szCs w:val="18"/>
          <w:lang w:val="en-IN"/>
        </w:rPr>
        <w:t>Is this application being Newly Developed or an Existing application. If it is existing one, could you please share previous PT details and scripts.</w:t>
      </w:r>
    </w:p>
    <w:p w14:paraId="555D6727" w14:textId="77777777" w:rsidR="0010781B" w:rsidRDefault="0010781B" w:rsidP="0010781B">
      <w:pPr>
        <w:rPr>
          <w:b/>
          <w:bCs/>
          <w:sz w:val="18"/>
          <w:szCs w:val="18"/>
          <w:lang w:val="en-IN"/>
        </w:rPr>
      </w:pPr>
      <w:r w:rsidRPr="009E0039">
        <w:rPr>
          <w:b/>
          <w:bCs/>
          <w:sz w:val="18"/>
          <w:szCs w:val="18"/>
          <w:lang w:val="en-IN"/>
        </w:rPr>
        <w:t>APPLICATION DETAILS</w:t>
      </w:r>
      <w:r>
        <w:rPr>
          <w:b/>
          <w:bCs/>
          <w:sz w:val="18"/>
          <w:szCs w:val="18"/>
          <w:lang w:val="en-IN"/>
        </w:rPr>
        <w:t>:</w:t>
      </w:r>
    </w:p>
    <w:p w14:paraId="0A142698" w14:textId="6D607D76" w:rsidR="009E0039" w:rsidRPr="0010781B" w:rsidRDefault="009E0039" w:rsidP="0010781B">
      <w:pPr>
        <w:pStyle w:val="ListParagraph"/>
        <w:numPr>
          <w:ilvl w:val="0"/>
          <w:numId w:val="2"/>
        </w:numPr>
        <w:rPr>
          <w:sz w:val="18"/>
          <w:szCs w:val="18"/>
          <w:lang w:val="en-IN"/>
        </w:rPr>
      </w:pPr>
      <w:r w:rsidRPr="0010781B">
        <w:rPr>
          <w:sz w:val="18"/>
          <w:szCs w:val="18"/>
          <w:lang w:val="en-IN"/>
        </w:rPr>
        <w:t>Application type: standalone or dependent application / any third-party vendors are involved.</w:t>
      </w:r>
    </w:p>
    <w:p w14:paraId="45206DB6" w14:textId="5546119E" w:rsidR="009E0039" w:rsidRPr="0010781B" w:rsidRDefault="009E0039" w:rsidP="0010781B">
      <w:pPr>
        <w:pStyle w:val="ListParagraph"/>
        <w:numPr>
          <w:ilvl w:val="0"/>
          <w:numId w:val="2"/>
        </w:numPr>
        <w:rPr>
          <w:sz w:val="18"/>
          <w:szCs w:val="18"/>
          <w:lang w:val="en-IN"/>
        </w:rPr>
      </w:pPr>
      <w:r w:rsidRPr="0010781B">
        <w:rPr>
          <w:sz w:val="18"/>
          <w:szCs w:val="18"/>
          <w:lang w:val="en-IN"/>
        </w:rPr>
        <w:t>Provide the environment details where the application needs to be performance tested and its capacity when compared with production/PT environment capacity % compared to Production.</w:t>
      </w:r>
    </w:p>
    <w:p w14:paraId="7C1EBD4D" w14:textId="1366AF46" w:rsidR="003C7C33" w:rsidRPr="0010781B" w:rsidRDefault="003C7C33" w:rsidP="0010781B">
      <w:pPr>
        <w:pStyle w:val="ListParagraph"/>
        <w:numPr>
          <w:ilvl w:val="0"/>
          <w:numId w:val="2"/>
        </w:numPr>
        <w:rPr>
          <w:sz w:val="18"/>
          <w:szCs w:val="18"/>
          <w:lang w:val="en-IN"/>
        </w:rPr>
      </w:pPr>
      <w:r w:rsidRPr="0010781B">
        <w:rPr>
          <w:sz w:val="18"/>
          <w:szCs w:val="18"/>
          <w:lang w:val="en-IN"/>
        </w:rPr>
        <w:t>Please share below details for both production and the PT test environment (UAT/Model).</w:t>
      </w:r>
    </w:p>
    <w:tbl>
      <w:tblPr>
        <w:tblW w:w="9090" w:type="dxa"/>
        <w:tblInd w:w="-10" w:type="dxa"/>
        <w:tblCellMar>
          <w:left w:w="0" w:type="dxa"/>
          <w:right w:w="0" w:type="dxa"/>
        </w:tblCellMar>
        <w:tblLook w:val="04A0" w:firstRow="1" w:lastRow="0" w:firstColumn="1" w:lastColumn="0" w:noHBand="0" w:noVBand="1"/>
      </w:tblPr>
      <w:tblGrid>
        <w:gridCol w:w="855"/>
        <w:gridCol w:w="736"/>
        <w:gridCol w:w="1013"/>
        <w:gridCol w:w="776"/>
        <w:gridCol w:w="604"/>
        <w:gridCol w:w="1277"/>
        <w:gridCol w:w="926"/>
        <w:gridCol w:w="743"/>
        <w:gridCol w:w="2160"/>
      </w:tblGrid>
      <w:tr w:rsidR="00314BB7" w14:paraId="576D8F3E" w14:textId="77777777" w:rsidTr="00314BB7">
        <w:trPr>
          <w:trHeight w:val="436"/>
        </w:trPr>
        <w:tc>
          <w:tcPr>
            <w:tcW w:w="8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8BD875" w14:textId="77777777" w:rsidR="00314BB7" w:rsidRPr="00314BB7" w:rsidRDefault="00314BB7">
            <w:pPr>
              <w:pStyle w:val="xmsonormal"/>
              <w:jc w:val="center"/>
              <w:rPr>
                <w:sz w:val="16"/>
                <w:szCs w:val="16"/>
              </w:rPr>
            </w:pPr>
            <w:r w:rsidRPr="00314BB7">
              <w:rPr>
                <w:b/>
                <w:bCs/>
                <w:color w:val="000000"/>
                <w:sz w:val="16"/>
                <w:szCs w:val="16"/>
              </w:rPr>
              <w:t>Server</w:t>
            </w:r>
          </w:p>
        </w:tc>
        <w:tc>
          <w:tcPr>
            <w:tcW w:w="73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FBE85B" w14:textId="77777777" w:rsidR="00314BB7" w:rsidRPr="00314BB7" w:rsidRDefault="00314BB7">
            <w:pPr>
              <w:pStyle w:val="xmsonormal"/>
              <w:jc w:val="center"/>
              <w:rPr>
                <w:sz w:val="16"/>
                <w:szCs w:val="16"/>
              </w:rPr>
            </w:pPr>
            <w:r w:rsidRPr="00314BB7">
              <w:rPr>
                <w:b/>
                <w:bCs/>
                <w:color w:val="000000"/>
                <w:sz w:val="16"/>
                <w:szCs w:val="16"/>
              </w:rPr>
              <w:t>Region</w:t>
            </w:r>
          </w:p>
        </w:tc>
        <w:tc>
          <w:tcPr>
            <w:tcW w:w="101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0DBB75" w14:textId="77777777" w:rsidR="00314BB7" w:rsidRPr="00314BB7" w:rsidRDefault="00314BB7">
            <w:pPr>
              <w:pStyle w:val="xmsonormal"/>
              <w:jc w:val="center"/>
              <w:rPr>
                <w:sz w:val="16"/>
                <w:szCs w:val="16"/>
              </w:rPr>
            </w:pPr>
            <w:r w:rsidRPr="00314BB7">
              <w:rPr>
                <w:b/>
                <w:bCs/>
                <w:color w:val="000000"/>
                <w:sz w:val="16"/>
                <w:szCs w:val="16"/>
              </w:rPr>
              <w:t xml:space="preserve"># of Servers </w:t>
            </w:r>
          </w:p>
        </w:tc>
        <w:tc>
          <w:tcPr>
            <w:tcW w:w="77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0DD4D86" w14:textId="77777777" w:rsidR="00314BB7" w:rsidRPr="00314BB7" w:rsidRDefault="00314BB7">
            <w:pPr>
              <w:pStyle w:val="xmsonormal"/>
              <w:jc w:val="center"/>
              <w:rPr>
                <w:sz w:val="16"/>
                <w:szCs w:val="16"/>
              </w:rPr>
            </w:pPr>
            <w:r w:rsidRPr="00314BB7">
              <w:rPr>
                <w:b/>
                <w:bCs/>
                <w:color w:val="000000"/>
                <w:sz w:val="16"/>
                <w:szCs w:val="16"/>
              </w:rPr>
              <w:t xml:space="preserve">Host Name </w:t>
            </w:r>
          </w:p>
        </w:tc>
        <w:tc>
          <w:tcPr>
            <w:tcW w:w="6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4F3D53D" w14:textId="77777777" w:rsidR="00314BB7" w:rsidRPr="00314BB7" w:rsidRDefault="00314BB7">
            <w:pPr>
              <w:pStyle w:val="xmsonormal"/>
              <w:jc w:val="center"/>
              <w:rPr>
                <w:sz w:val="16"/>
                <w:szCs w:val="16"/>
              </w:rPr>
            </w:pPr>
            <w:r w:rsidRPr="00314BB7">
              <w:rPr>
                <w:b/>
                <w:bCs/>
                <w:color w:val="000000"/>
                <w:sz w:val="16"/>
                <w:szCs w:val="16"/>
              </w:rPr>
              <w:t xml:space="preserve">CPU </w:t>
            </w:r>
          </w:p>
        </w:tc>
        <w:tc>
          <w:tcPr>
            <w:tcW w:w="127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9484A8C" w14:textId="77777777" w:rsidR="00314BB7" w:rsidRPr="00314BB7" w:rsidRDefault="00314BB7">
            <w:pPr>
              <w:pStyle w:val="xmsonormal"/>
              <w:jc w:val="center"/>
              <w:rPr>
                <w:sz w:val="16"/>
                <w:szCs w:val="16"/>
              </w:rPr>
            </w:pPr>
            <w:r w:rsidRPr="00314BB7">
              <w:rPr>
                <w:b/>
                <w:bCs/>
                <w:color w:val="000000"/>
                <w:sz w:val="16"/>
                <w:szCs w:val="16"/>
              </w:rPr>
              <w:t>Memory (RAM MB)</w:t>
            </w:r>
          </w:p>
        </w:tc>
        <w:tc>
          <w:tcPr>
            <w:tcW w:w="926"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14:paraId="356097FB" w14:textId="77777777" w:rsidR="00314BB7" w:rsidRPr="00314BB7" w:rsidRDefault="00314BB7">
            <w:pPr>
              <w:pStyle w:val="xmsonormal"/>
              <w:jc w:val="center"/>
              <w:rPr>
                <w:sz w:val="16"/>
                <w:szCs w:val="16"/>
              </w:rPr>
            </w:pPr>
            <w:r w:rsidRPr="00314BB7">
              <w:rPr>
                <w:b/>
                <w:bCs/>
                <w:color w:val="000000"/>
                <w:sz w:val="16"/>
                <w:szCs w:val="16"/>
              </w:rPr>
              <w:t>Operating System</w:t>
            </w:r>
          </w:p>
        </w:tc>
        <w:tc>
          <w:tcPr>
            <w:tcW w:w="743" w:type="dxa"/>
            <w:tcBorders>
              <w:top w:val="single" w:sz="4" w:space="0" w:color="auto"/>
              <w:left w:val="single" w:sz="4" w:space="0" w:color="auto"/>
              <w:bottom w:val="single" w:sz="4" w:space="0" w:color="auto"/>
              <w:right w:val="single" w:sz="4" w:space="0" w:color="auto"/>
            </w:tcBorders>
          </w:tcPr>
          <w:p w14:paraId="64CAB04C" w14:textId="73F213CD" w:rsidR="00314BB7" w:rsidRPr="00314BB7" w:rsidRDefault="00314BB7">
            <w:pPr>
              <w:pStyle w:val="xmsonormal"/>
              <w:jc w:val="center"/>
              <w:rPr>
                <w:b/>
                <w:bCs/>
                <w:color w:val="000000"/>
                <w:sz w:val="16"/>
                <w:szCs w:val="16"/>
              </w:rPr>
            </w:pPr>
            <w:r>
              <w:rPr>
                <w:b/>
                <w:bCs/>
                <w:color w:val="000000"/>
                <w:sz w:val="16"/>
                <w:szCs w:val="16"/>
              </w:rPr>
              <w:t>Load Balancer</w:t>
            </w:r>
          </w:p>
        </w:tc>
        <w:tc>
          <w:tcPr>
            <w:tcW w:w="216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55B337B9" w14:textId="23E6B56C" w:rsidR="00314BB7" w:rsidRPr="00314BB7" w:rsidRDefault="00314BB7">
            <w:pPr>
              <w:pStyle w:val="xmsonormal"/>
              <w:jc w:val="center"/>
              <w:rPr>
                <w:sz w:val="16"/>
                <w:szCs w:val="16"/>
              </w:rPr>
            </w:pPr>
            <w:r w:rsidRPr="00314BB7">
              <w:rPr>
                <w:b/>
                <w:bCs/>
                <w:color w:val="000000"/>
                <w:sz w:val="16"/>
                <w:szCs w:val="16"/>
              </w:rPr>
              <w:t>Any other key config details</w:t>
            </w:r>
          </w:p>
        </w:tc>
      </w:tr>
      <w:tr w:rsidR="00314BB7" w14:paraId="7ED56F82" w14:textId="77777777" w:rsidTr="00314BB7">
        <w:trPr>
          <w:trHeight w:val="170"/>
        </w:trPr>
        <w:tc>
          <w:tcPr>
            <w:tcW w:w="8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1D31F7" w14:textId="77777777" w:rsidR="00314BB7" w:rsidRPr="00314BB7" w:rsidRDefault="00314BB7">
            <w:pPr>
              <w:pStyle w:val="xmsonormal"/>
              <w:rPr>
                <w:sz w:val="16"/>
                <w:szCs w:val="16"/>
              </w:rPr>
            </w:pPr>
            <w:r w:rsidRPr="00314BB7">
              <w:rPr>
                <w:color w:val="000000"/>
                <w:sz w:val="16"/>
                <w:szCs w:val="16"/>
              </w:rPr>
              <w:t>WEB</w:t>
            </w:r>
          </w:p>
        </w:tc>
        <w:tc>
          <w:tcPr>
            <w:tcW w:w="7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128E8B" w14:textId="77777777" w:rsidR="00314BB7" w:rsidRPr="00314BB7" w:rsidRDefault="00314BB7">
            <w:pPr>
              <w:pStyle w:val="xmsonormal"/>
              <w:rPr>
                <w:sz w:val="16"/>
                <w:szCs w:val="16"/>
              </w:rPr>
            </w:pPr>
            <w:r w:rsidRPr="00314BB7">
              <w:rPr>
                <w:color w:val="000000"/>
                <w:sz w:val="16"/>
                <w:szCs w:val="16"/>
              </w:rPr>
              <w:t> </w:t>
            </w:r>
          </w:p>
        </w:tc>
        <w:tc>
          <w:tcPr>
            <w:tcW w:w="10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F36513" w14:textId="77777777" w:rsidR="00314BB7" w:rsidRPr="00314BB7" w:rsidRDefault="00314BB7">
            <w:pPr>
              <w:pStyle w:val="xmsonormal"/>
              <w:rPr>
                <w:sz w:val="16"/>
                <w:szCs w:val="16"/>
              </w:rPr>
            </w:pPr>
            <w:r w:rsidRPr="00314BB7">
              <w:rPr>
                <w:color w:val="000000"/>
                <w:sz w:val="16"/>
                <w:szCs w:val="16"/>
              </w:rPr>
              <w:t> </w:t>
            </w:r>
          </w:p>
        </w:tc>
        <w:tc>
          <w:tcPr>
            <w:tcW w:w="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799066" w14:textId="77777777" w:rsidR="00314BB7" w:rsidRPr="00314BB7" w:rsidRDefault="00314BB7">
            <w:pPr>
              <w:pStyle w:val="xmsonormal"/>
              <w:rPr>
                <w:sz w:val="16"/>
                <w:szCs w:val="16"/>
              </w:rPr>
            </w:pPr>
            <w:r w:rsidRPr="00314BB7">
              <w:rPr>
                <w:color w:val="000000"/>
                <w:sz w:val="16"/>
                <w:szCs w:val="16"/>
              </w:rPr>
              <w:t> </w:t>
            </w:r>
          </w:p>
        </w:tc>
        <w:tc>
          <w:tcPr>
            <w:tcW w:w="6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0A574B1" w14:textId="77777777" w:rsidR="00314BB7" w:rsidRPr="00314BB7" w:rsidRDefault="00314BB7">
            <w:pPr>
              <w:pStyle w:val="xmsonormal"/>
              <w:rPr>
                <w:sz w:val="16"/>
                <w:szCs w:val="16"/>
              </w:rPr>
            </w:pPr>
            <w:r w:rsidRPr="00314BB7">
              <w:rPr>
                <w:color w:val="000000"/>
                <w:sz w:val="16"/>
                <w:szCs w:val="16"/>
              </w:rPr>
              <w:t> </w:t>
            </w:r>
          </w:p>
        </w:tc>
        <w:tc>
          <w:tcPr>
            <w:tcW w:w="12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7A89C2" w14:textId="77777777" w:rsidR="00314BB7" w:rsidRPr="00314BB7" w:rsidRDefault="00314BB7">
            <w:pPr>
              <w:pStyle w:val="xmsonormal"/>
              <w:rPr>
                <w:sz w:val="16"/>
                <w:szCs w:val="16"/>
              </w:rPr>
            </w:pPr>
            <w:r w:rsidRPr="00314BB7">
              <w:rPr>
                <w:color w:val="000000"/>
                <w:sz w:val="16"/>
                <w:szCs w:val="16"/>
              </w:rPr>
              <w:t> </w:t>
            </w:r>
          </w:p>
        </w:tc>
        <w:tc>
          <w:tcPr>
            <w:tcW w:w="926"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14:paraId="6603C10C" w14:textId="77777777" w:rsidR="00314BB7" w:rsidRPr="00314BB7" w:rsidRDefault="00314BB7">
            <w:pPr>
              <w:pStyle w:val="xmsonormal"/>
              <w:rPr>
                <w:sz w:val="16"/>
                <w:szCs w:val="16"/>
              </w:rPr>
            </w:pPr>
            <w:r w:rsidRPr="00314BB7">
              <w:rPr>
                <w:color w:val="000000"/>
                <w:sz w:val="16"/>
                <w:szCs w:val="16"/>
              </w:rPr>
              <w:t> </w:t>
            </w:r>
          </w:p>
        </w:tc>
        <w:tc>
          <w:tcPr>
            <w:tcW w:w="743" w:type="dxa"/>
            <w:tcBorders>
              <w:top w:val="single" w:sz="4" w:space="0" w:color="auto"/>
              <w:left w:val="single" w:sz="4" w:space="0" w:color="auto"/>
              <w:bottom w:val="single" w:sz="4" w:space="0" w:color="auto"/>
              <w:right w:val="single" w:sz="4" w:space="0" w:color="auto"/>
            </w:tcBorders>
          </w:tcPr>
          <w:p w14:paraId="24CBF268" w14:textId="77777777" w:rsidR="00314BB7" w:rsidRPr="00314BB7" w:rsidRDefault="00314BB7">
            <w:pPr>
              <w:pStyle w:val="xmsonormal"/>
              <w:rPr>
                <w:color w:val="000000"/>
                <w:sz w:val="16"/>
                <w:szCs w:val="16"/>
              </w:rPr>
            </w:pPr>
          </w:p>
        </w:tc>
        <w:tc>
          <w:tcPr>
            <w:tcW w:w="2160"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3911E6F1" w14:textId="4EDA3910" w:rsidR="00314BB7" w:rsidRPr="00314BB7" w:rsidRDefault="00314BB7">
            <w:pPr>
              <w:pStyle w:val="xmsonormal"/>
              <w:rPr>
                <w:sz w:val="16"/>
                <w:szCs w:val="16"/>
              </w:rPr>
            </w:pPr>
            <w:r w:rsidRPr="00314BB7">
              <w:rPr>
                <w:color w:val="000000"/>
                <w:sz w:val="16"/>
                <w:szCs w:val="16"/>
              </w:rPr>
              <w:t> </w:t>
            </w:r>
          </w:p>
        </w:tc>
      </w:tr>
      <w:tr w:rsidR="00314BB7" w14:paraId="23EACCE7" w14:textId="77777777" w:rsidTr="00314BB7">
        <w:trPr>
          <w:trHeight w:val="170"/>
        </w:trPr>
        <w:tc>
          <w:tcPr>
            <w:tcW w:w="8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D23C4C3" w14:textId="77777777" w:rsidR="00314BB7" w:rsidRPr="00314BB7" w:rsidRDefault="00314BB7">
            <w:pPr>
              <w:pStyle w:val="xmsonormal"/>
              <w:rPr>
                <w:sz w:val="16"/>
                <w:szCs w:val="16"/>
              </w:rPr>
            </w:pPr>
            <w:r w:rsidRPr="00314BB7">
              <w:rPr>
                <w:color w:val="000000"/>
                <w:sz w:val="16"/>
                <w:szCs w:val="16"/>
              </w:rPr>
              <w:t>App</w:t>
            </w:r>
          </w:p>
        </w:tc>
        <w:tc>
          <w:tcPr>
            <w:tcW w:w="7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405477" w14:textId="77777777" w:rsidR="00314BB7" w:rsidRPr="00314BB7" w:rsidRDefault="00314BB7">
            <w:pPr>
              <w:pStyle w:val="xmsonormal"/>
              <w:rPr>
                <w:sz w:val="16"/>
                <w:szCs w:val="16"/>
              </w:rPr>
            </w:pPr>
            <w:r w:rsidRPr="00314BB7">
              <w:rPr>
                <w:color w:val="000000"/>
                <w:sz w:val="16"/>
                <w:szCs w:val="16"/>
              </w:rPr>
              <w:t> </w:t>
            </w:r>
          </w:p>
        </w:tc>
        <w:tc>
          <w:tcPr>
            <w:tcW w:w="10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EF53B15" w14:textId="77777777" w:rsidR="00314BB7" w:rsidRPr="00314BB7" w:rsidRDefault="00314BB7">
            <w:pPr>
              <w:pStyle w:val="xmsonormal"/>
              <w:rPr>
                <w:sz w:val="16"/>
                <w:szCs w:val="16"/>
              </w:rPr>
            </w:pPr>
            <w:r w:rsidRPr="00314BB7">
              <w:rPr>
                <w:color w:val="000000"/>
                <w:sz w:val="16"/>
                <w:szCs w:val="16"/>
              </w:rPr>
              <w:t> </w:t>
            </w:r>
          </w:p>
        </w:tc>
        <w:tc>
          <w:tcPr>
            <w:tcW w:w="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E89D60" w14:textId="77777777" w:rsidR="00314BB7" w:rsidRPr="00314BB7" w:rsidRDefault="00314BB7">
            <w:pPr>
              <w:pStyle w:val="xmsonormal"/>
              <w:rPr>
                <w:sz w:val="16"/>
                <w:szCs w:val="16"/>
              </w:rPr>
            </w:pPr>
            <w:r w:rsidRPr="00314BB7">
              <w:rPr>
                <w:color w:val="000000"/>
                <w:sz w:val="16"/>
                <w:szCs w:val="16"/>
              </w:rPr>
              <w:t> </w:t>
            </w:r>
          </w:p>
        </w:tc>
        <w:tc>
          <w:tcPr>
            <w:tcW w:w="6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EA3263" w14:textId="77777777" w:rsidR="00314BB7" w:rsidRPr="00314BB7" w:rsidRDefault="00314BB7">
            <w:pPr>
              <w:pStyle w:val="xmsonormal"/>
              <w:rPr>
                <w:sz w:val="16"/>
                <w:szCs w:val="16"/>
              </w:rPr>
            </w:pPr>
            <w:r w:rsidRPr="00314BB7">
              <w:rPr>
                <w:color w:val="000000"/>
                <w:sz w:val="16"/>
                <w:szCs w:val="16"/>
              </w:rPr>
              <w:t> </w:t>
            </w:r>
          </w:p>
        </w:tc>
        <w:tc>
          <w:tcPr>
            <w:tcW w:w="12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9BB085" w14:textId="77777777" w:rsidR="00314BB7" w:rsidRPr="00314BB7" w:rsidRDefault="00314BB7">
            <w:pPr>
              <w:pStyle w:val="xmsonormal"/>
              <w:rPr>
                <w:sz w:val="16"/>
                <w:szCs w:val="16"/>
              </w:rPr>
            </w:pPr>
            <w:r w:rsidRPr="00314BB7">
              <w:rPr>
                <w:color w:val="000000"/>
                <w:sz w:val="16"/>
                <w:szCs w:val="16"/>
              </w:rPr>
              <w:t> </w:t>
            </w:r>
          </w:p>
        </w:tc>
        <w:tc>
          <w:tcPr>
            <w:tcW w:w="926"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14:paraId="3CCFACC4" w14:textId="77777777" w:rsidR="00314BB7" w:rsidRPr="00314BB7" w:rsidRDefault="00314BB7">
            <w:pPr>
              <w:pStyle w:val="xmsonormal"/>
              <w:rPr>
                <w:sz w:val="16"/>
                <w:szCs w:val="16"/>
              </w:rPr>
            </w:pPr>
            <w:r w:rsidRPr="00314BB7">
              <w:rPr>
                <w:color w:val="000000"/>
                <w:sz w:val="16"/>
                <w:szCs w:val="16"/>
              </w:rPr>
              <w:t> </w:t>
            </w:r>
          </w:p>
        </w:tc>
        <w:tc>
          <w:tcPr>
            <w:tcW w:w="743" w:type="dxa"/>
            <w:tcBorders>
              <w:top w:val="single" w:sz="4" w:space="0" w:color="auto"/>
              <w:left w:val="single" w:sz="4" w:space="0" w:color="auto"/>
              <w:bottom w:val="single" w:sz="4" w:space="0" w:color="auto"/>
              <w:right w:val="single" w:sz="4" w:space="0" w:color="auto"/>
            </w:tcBorders>
          </w:tcPr>
          <w:p w14:paraId="2CEF8647" w14:textId="77777777" w:rsidR="00314BB7" w:rsidRPr="00314BB7" w:rsidRDefault="00314BB7">
            <w:pPr>
              <w:pStyle w:val="xmsonormal"/>
              <w:rPr>
                <w:color w:val="000000"/>
                <w:sz w:val="16"/>
                <w:szCs w:val="16"/>
              </w:rPr>
            </w:pPr>
          </w:p>
        </w:tc>
        <w:tc>
          <w:tcPr>
            <w:tcW w:w="2160"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0623BBDD" w14:textId="3F1F4038" w:rsidR="00314BB7" w:rsidRPr="00314BB7" w:rsidRDefault="00314BB7">
            <w:pPr>
              <w:pStyle w:val="xmsonormal"/>
              <w:rPr>
                <w:sz w:val="16"/>
                <w:szCs w:val="16"/>
              </w:rPr>
            </w:pPr>
            <w:r w:rsidRPr="00314BB7">
              <w:rPr>
                <w:color w:val="000000"/>
                <w:sz w:val="16"/>
                <w:szCs w:val="16"/>
              </w:rPr>
              <w:t> </w:t>
            </w:r>
          </w:p>
        </w:tc>
      </w:tr>
      <w:tr w:rsidR="00314BB7" w14:paraId="638CDD2F" w14:textId="77777777" w:rsidTr="00314BB7">
        <w:trPr>
          <w:trHeight w:val="170"/>
        </w:trPr>
        <w:tc>
          <w:tcPr>
            <w:tcW w:w="85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C37591" w14:textId="77777777" w:rsidR="00314BB7" w:rsidRPr="00314BB7" w:rsidRDefault="00314BB7">
            <w:pPr>
              <w:pStyle w:val="xmsonormal"/>
              <w:rPr>
                <w:sz w:val="16"/>
                <w:szCs w:val="16"/>
              </w:rPr>
            </w:pPr>
            <w:r w:rsidRPr="00314BB7">
              <w:rPr>
                <w:color w:val="000000"/>
                <w:sz w:val="16"/>
                <w:szCs w:val="16"/>
              </w:rPr>
              <w:t>DB</w:t>
            </w:r>
          </w:p>
        </w:tc>
        <w:tc>
          <w:tcPr>
            <w:tcW w:w="7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81DF44" w14:textId="77777777" w:rsidR="00314BB7" w:rsidRPr="00314BB7" w:rsidRDefault="00314BB7">
            <w:pPr>
              <w:pStyle w:val="xmsonormal"/>
              <w:rPr>
                <w:sz w:val="16"/>
                <w:szCs w:val="16"/>
              </w:rPr>
            </w:pPr>
            <w:r w:rsidRPr="00314BB7">
              <w:rPr>
                <w:color w:val="000000"/>
                <w:sz w:val="16"/>
                <w:szCs w:val="16"/>
              </w:rPr>
              <w:t> </w:t>
            </w:r>
          </w:p>
        </w:tc>
        <w:tc>
          <w:tcPr>
            <w:tcW w:w="10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5F1843" w14:textId="77777777" w:rsidR="00314BB7" w:rsidRPr="00314BB7" w:rsidRDefault="00314BB7">
            <w:pPr>
              <w:pStyle w:val="xmsonormal"/>
              <w:rPr>
                <w:sz w:val="16"/>
                <w:szCs w:val="16"/>
              </w:rPr>
            </w:pPr>
            <w:r w:rsidRPr="00314BB7">
              <w:rPr>
                <w:color w:val="000000"/>
                <w:sz w:val="16"/>
                <w:szCs w:val="16"/>
              </w:rPr>
              <w:t> </w:t>
            </w:r>
          </w:p>
        </w:tc>
        <w:tc>
          <w:tcPr>
            <w:tcW w:w="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A3283AD" w14:textId="77777777" w:rsidR="00314BB7" w:rsidRPr="00314BB7" w:rsidRDefault="00314BB7">
            <w:pPr>
              <w:pStyle w:val="xmsonormal"/>
              <w:rPr>
                <w:sz w:val="16"/>
                <w:szCs w:val="16"/>
              </w:rPr>
            </w:pPr>
            <w:r w:rsidRPr="00314BB7">
              <w:rPr>
                <w:color w:val="000000"/>
                <w:sz w:val="16"/>
                <w:szCs w:val="16"/>
              </w:rPr>
              <w:t> </w:t>
            </w:r>
          </w:p>
        </w:tc>
        <w:tc>
          <w:tcPr>
            <w:tcW w:w="60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F26CAC" w14:textId="77777777" w:rsidR="00314BB7" w:rsidRPr="00314BB7" w:rsidRDefault="00314BB7">
            <w:pPr>
              <w:pStyle w:val="xmsonormal"/>
              <w:rPr>
                <w:sz w:val="16"/>
                <w:szCs w:val="16"/>
              </w:rPr>
            </w:pPr>
            <w:r w:rsidRPr="00314BB7">
              <w:rPr>
                <w:color w:val="000000"/>
                <w:sz w:val="16"/>
                <w:szCs w:val="16"/>
              </w:rPr>
              <w:t> </w:t>
            </w:r>
          </w:p>
        </w:tc>
        <w:tc>
          <w:tcPr>
            <w:tcW w:w="12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3FE0BF" w14:textId="77777777" w:rsidR="00314BB7" w:rsidRPr="00314BB7" w:rsidRDefault="00314BB7">
            <w:pPr>
              <w:pStyle w:val="xmsonormal"/>
              <w:rPr>
                <w:sz w:val="16"/>
                <w:szCs w:val="16"/>
              </w:rPr>
            </w:pPr>
            <w:r w:rsidRPr="00314BB7">
              <w:rPr>
                <w:color w:val="000000"/>
                <w:sz w:val="16"/>
                <w:szCs w:val="16"/>
              </w:rPr>
              <w:t> </w:t>
            </w:r>
          </w:p>
        </w:tc>
        <w:tc>
          <w:tcPr>
            <w:tcW w:w="926"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14:paraId="4E9DC632" w14:textId="77777777" w:rsidR="00314BB7" w:rsidRPr="00314BB7" w:rsidRDefault="00314BB7">
            <w:pPr>
              <w:pStyle w:val="xmsonormal"/>
              <w:rPr>
                <w:sz w:val="16"/>
                <w:szCs w:val="16"/>
              </w:rPr>
            </w:pPr>
            <w:r w:rsidRPr="00314BB7">
              <w:rPr>
                <w:color w:val="000000"/>
                <w:sz w:val="16"/>
                <w:szCs w:val="16"/>
              </w:rPr>
              <w:t> </w:t>
            </w:r>
          </w:p>
        </w:tc>
        <w:tc>
          <w:tcPr>
            <w:tcW w:w="743" w:type="dxa"/>
            <w:tcBorders>
              <w:top w:val="single" w:sz="4" w:space="0" w:color="auto"/>
              <w:left w:val="single" w:sz="4" w:space="0" w:color="auto"/>
              <w:bottom w:val="single" w:sz="4" w:space="0" w:color="auto"/>
              <w:right w:val="single" w:sz="4" w:space="0" w:color="auto"/>
            </w:tcBorders>
          </w:tcPr>
          <w:p w14:paraId="03CCFEF9" w14:textId="77777777" w:rsidR="00314BB7" w:rsidRPr="00314BB7" w:rsidRDefault="00314BB7">
            <w:pPr>
              <w:pStyle w:val="xmsonormal"/>
              <w:rPr>
                <w:color w:val="000000"/>
                <w:sz w:val="16"/>
                <w:szCs w:val="16"/>
              </w:rPr>
            </w:pPr>
          </w:p>
        </w:tc>
        <w:tc>
          <w:tcPr>
            <w:tcW w:w="2160"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15C93898" w14:textId="7BFF14C7" w:rsidR="00314BB7" w:rsidRPr="00314BB7" w:rsidRDefault="00314BB7">
            <w:pPr>
              <w:pStyle w:val="xmsonormal"/>
              <w:rPr>
                <w:sz w:val="16"/>
                <w:szCs w:val="16"/>
              </w:rPr>
            </w:pPr>
            <w:r w:rsidRPr="00314BB7">
              <w:rPr>
                <w:color w:val="000000"/>
                <w:sz w:val="16"/>
                <w:szCs w:val="16"/>
              </w:rPr>
              <w:t> </w:t>
            </w:r>
          </w:p>
        </w:tc>
      </w:tr>
    </w:tbl>
    <w:p w14:paraId="0104BDC1" w14:textId="064EA582" w:rsidR="00314BB7" w:rsidRDefault="00314BB7" w:rsidP="0052392C">
      <w:pPr>
        <w:rPr>
          <w:sz w:val="18"/>
          <w:szCs w:val="18"/>
          <w:lang w:val="en-IN"/>
        </w:rPr>
      </w:pPr>
    </w:p>
    <w:p w14:paraId="1230227A" w14:textId="5BA76947" w:rsidR="003C7C33" w:rsidRPr="0010781B" w:rsidRDefault="003C7C33" w:rsidP="0010781B">
      <w:pPr>
        <w:pStyle w:val="ListParagraph"/>
        <w:numPr>
          <w:ilvl w:val="0"/>
          <w:numId w:val="2"/>
        </w:numPr>
        <w:rPr>
          <w:sz w:val="18"/>
          <w:szCs w:val="18"/>
          <w:lang w:val="en-IN"/>
        </w:rPr>
      </w:pPr>
      <w:r w:rsidRPr="0010781B">
        <w:rPr>
          <w:sz w:val="18"/>
          <w:szCs w:val="18"/>
          <w:lang w:val="en-IN"/>
        </w:rPr>
        <w:t>For PT has separate environment or shared environment? when environment is available for PT is there any specific window?</w:t>
      </w:r>
    </w:p>
    <w:p w14:paraId="2DD06465" w14:textId="4FC2BC64" w:rsidR="00314BB7" w:rsidRPr="0010781B" w:rsidRDefault="00314BB7" w:rsidP="0010781B">
      <w:pPr>
        <w:pStyle w:val="ListParagraph"/>
        <w:numPr>
          <w:ilvl w:val="0"/>
          <w:numId w:val="2"/>
        </w:numPr>
        <w:rPr>
          <w:sz w:val="18"/>
          <w:szCs w:val="18"/>
          <w:lang w:val="en-IN"/>
        </w:rPr>
      </w:pPr>
      <w:r w:rsidRPr="0010781B">
        <w:rPr>
          <w:sz w:val="18"/>
          <w:szCs w:val="18"/>
          <w:lang w:val="en-IN"/>
        </w:rPr>
        <w:t>Provide details on Test URL and Test user accounts, Citrix connections, etc.</w:t>
      </w:r>
    </w:p>
    <w:p w14:paraId="735C37FB" w14:textId="7CC21C9E" w:rsidR="00314BB7" w:rsidRPr="0010781B" w:rsidRDefault="00314BB7" w:rsidP="0010781B">
      <w:pPr>
        <w:pStyle w:val="ListParagraph"/>
        <w:numPr>
          <w:ilvl w:val="0"/>
          <w:numId w:val="2"/>
        </w:numPr>
        <w:rPr>
          <w:sz w:val="18"/>
          <w:szCs w:val="18"/>
          <w:lang w:val="en-IN"/>
        </w:rPr>
      </w:pPr>
      <w:r w:rsidRPr="0010781B">
        <w:rPr>
          <w:sz w:val="18"/>
          <w:szCs w:val="18"/>
          <w:lang w:val="en-IN"/>
        </w:rPr>
        <w:t>Does application allow multiple Logins with same credentials?</w:t>
      </w:r>
    </w:p>
    <w:p w14:paraId="3DD0E6DD" w14:textId="069A7B14" w:rsidR="00314BB7" w:rsidRDefault="00314BB7" w:rsidP="0010781B">
      <w:pPr>
        <w:pStyle w:val="ListParagraph"/>
        <w:numPr>
          <w:ilvl w:val="0"/>
          <w:numId w:val="2"/>
        </w:numPr>
        <w:rPr>
          <w:sz w:val="18"/>
          <w:szCs w:val="18"/>
          <w:lang w:val="en-IN"/>
        </w:rPr>
      </w:pPr>
      <w:r w:rsidRPr="0010781B">
        <w:rPr>
          <w:sz w:val="18"/>
          <w:szCs w:val="18"/>
          <w:lang w:val="en-IN"/>
        </w:rPr>
        <w:t xml:space="preserve">Any pre-requirements are </w:t>
      </w:r>
      <w:r w:rsidR="00D237BD" w:rsidRPr="0010781B">
        <w:rPr>
          <w:sz w:val="18"/>
          <w:szCs w:val="18"/>
          <w:lang w:val="en-IN"/>
        </w:rPr>
        <w:t>needed</w:t>
      </w:r>
      <w:r w:rsidRPr="0010781B">
        <w:rPr>
          <w:sz w:val="18"/>
          <w:szCs w:val="18"/>
          <w:lang w:val="en-IN"/>
        </w:rPr>
        <w:t xml:space="preserve"> to access the application</w:t>
      </w:r>
      <w:r w:rsidR="00D237BD" w:rsidRPr="0010781B">
        <w:rPr>
          <w:sz w:val="18"/>
          <w:szCs w:val="18"/>
          <w:lang w:val="en-IN"/>
        </w:rPr>
        <w:t xml:space="preserve"> like installing software/certificates, raising request tickets/approvals, etc.</w:t>
      </w:r>
    </w:p>
    <w:p w14:paraId="6F70608A" w14:textId="47BC9B9C" w:rsidR="00CF6758" w:rsidRPr="00CF6758" w:rsidRDefault="00CF6758" w:rsidP="00CF6758">
      <w:pPr>
        <w:rPr>
          <w:b/>
          <w:bCs/>
          <w:sz w:val="18"/>
          <w:szCs w:val="18"/>
          <w:lang w:val="en-IN"/>
        </w:rPr>
      </w:pPr>
      <w:r w:rsidRPr="00CF6758">
        <w:rPr>
          <w:b/>
          <w:bCs/>
          <w:sz w:val="18"/>
          <w:szCs w:val="18"/>
          <w:lang w:val="en-IN"/>
        </w:rPr>
        <w:t>E2E Flow:</w:t>
      </w:r>
    </w:p>
    <w:p w14:paraId="7F3830D4" w14:textId="053AAE75" w:rsidR="003C7C33" w:rsidRPr="0010781B" w:rsidRDefault="003C7C33" w:rsidP="0010781B">
      <w:pPr>
        <w:pStyle w:val="ListParagraph"/>
        <w:numPr>
          <w:ilvl w:val="0"/>
          <w:numId w:val="2"/>
        </w:numPr>
        <w:rPr>
          <w:sz w:val="18"/>
          <w:szCs w:val="18"/>
          <w:lang w:val="en-IN"/>
        </w:rPr>
      </w:pPr>
      <w:r w:rsidRPr="0010781B">
        <w:rPr>
          <w:sz w:val="18"/>
          <w:szCs w:val="18"/>
          <w:lang w:val="en-IN"/>
        </w:rPr>
        <w:t xml:space="preserve">What </w:t>
      </w:r>
      <w:r w:rsidR="00264F6B" w:rsidRPr="0010781B">
        <w:rPr>
          <w:sz w:val="18"/>
          <w:szCs w:val="18"/>
          <w:lang w:val="en-IN"/>
        </w:rPr>
        <w:t>is</w:t>
      </w:r>
      <w:r w:rsidRPr="0010781B">
        <w:rPr>
          <w:sz w:val="18"/>
          <w:szCs w:val="18"/>
          <w:lang w:val="en-IN"/>
        </w:rPr>
        <w:t xml:space="preserve"> the PT </w:t>
      </w:r>
      <w:r w:rsidRPr="0010781B">
        <w:rPr>
          <w:b/>
          <w:bCs/>
          <w:sz w:val="18"/>
          <w:szCs w:val="18"/>
          <w:lang w:val="en-IN"/>
        </w:rPr>
        <w:t>In-scope</w:t>
      </w:r>
      <w:r w:rsidRPr="0010781B">
        <w:rPr>
          <w:sz w:val="18"/>
          <w:szCs w:val="18"/>
          <w:lang w:val="en-IN"/>
        </w:rPr>
        <w:t xml:space="preserve"> (Navigation flows) critical business flows for the application.</w:t>
      </w:r>
    </w:p>
    <w:p w14:paraId="51145E29" w14:textId="379B78F4" w:rsidR="00D237BD" w:rsidRPr="0010781B" w:rsidRDefault="00D237BD" w:rsidP="0010781B">
      <w:pPr>
        <w:pStyle w:val="ListParagraph"/>
        <w:numPr>
          <w:ilvl w:val="0"/>
          <w:numId w:val="2"/>
        </w:numPr>
        <w:rPr>
          <w:sz w:val="18"/>
          <w:szCs w:val="18"/>
          <w:lang w:val="en-IN"/>
        </w:rPr>
      </w:pPr>
      <w:r w:rsidRPr="0010781B">
        <w:rPr>
          <w:sz w:val="18"/>
          <w:szCs w:val="18"/>
          <w:lang w:val="en-IN"/>
        </w:rPr>
        <w:t>Does the application require test data to be created prior to testing? Can same test data be reused or is it exhaustive? Provide details on test data strategy.</w:t>
      </w:r>
    </w:p>
    <w:p w14:paraId="7852C8E9" w14:textId="71898C33" w:rsidR="00125403" w:rsidRDefault="00F11EC3" w:rsidP="0052392C">
      <w:pPr>
        <w:rPr>
          <w:b/>
          <w:bCs/>
          <w:sz w:val="18"/>
          <w:szCs w:val="18"/>
          <w:lang w:val="en-IN"/>
        </w:rPr>
      </w:pPr>
      <w:r w:rsidRPr="00F11EC3">
        <w:rPr>
          <w:b/>
          <w:bCs/>
          <w:sz w:val="18"/>
          <w:szCs w:val="18"/>
          <w:lang w:val="en-IN"/>
        </w:rPr>
        <w:t>WORKLOAD MODEL:</w:t>
      </w:r>
    </w:p>
    <w:p w14:paraId="44D46BE6" w14:textId="0A633947" w:rsidR="003C7C33" w:rsidRPr="0010781B" w:rsidRDefault="00264F6B" w:rsidP="0010781B">
      <w:pPr>
        <w:pStyle w:val="ListParagraph"/>
        <w:numPr>
          <w:ilvl w:val="0"/>
          <w:numId w:val="2"/>
        </w:numPr>
        <w:rPr>
          <w:sz w:val="18"/>
          <w:szCs w:val="18"/>
          <w:lang w:val="en-IN"/>
        </w:rPr>
      </w:pPr>
      <w:r w:rsidRPr="0010781B">
        <w:rPr>
          <w:sz w:val="18"/>
          <w:szCs w:val="18"/>
          <w:lang w:val="en-IN"/>
        </w:rPr>
        <w:t>What are the total concurrent users/Expected Peak concurrent users on this application and users’ distribution across each business flows.</w:t>
      </w:r>
    </w:p>
    <w:p w14:paraId="1B98FE2F" w14:textId="745952C6" w:rsidR="00264F6B" w:rsidRPr="0010781B" w:rsidRDefault="00264F6B" w:rsidP="0010781B">
      <w:pPr>
        <w:pStyle w:val="ListParagraph"/>
        <w:numPr>
          <w:ilvl w:val="0"/>
          <w:numId w:val="2"/>
        </w:numPr>
        <w:rPr>
          <w:sz w:val="18"/>
          <w:szCs w:val="18"/>
          <w:lang w:val="en-IN"/>
        </w:rPr>
      </w:pPr>
      <w:r w:rsidRPr="0010781B">
        <w:rPr>
          <w:sz w:val="18"/>
          <w:szCs w:val="18"/>
          <w:lang w:val="en-IN"/>
        </w:rPr>
        <w:t xml:space="preserve">What is the total ACTIVE user population on this application on the current </w:t>
      </w:r>
      <w:r w:rsidR="00DA3058" w:rsidRPr="0010781B">
        <w:rPr>
          <w:sz w:val="18"/>
          <w:szCs w:val="18"/>
          <w:lang w:val="en-IN"/>
        </w:rPr>
        <w:t>production?</w:t>
      </w:r>
      <w:r w:rsidR="00E70195" w:rsidRPr="0010781B">
        <w:rPr>
          <w:sz w:val="18"/>
          <w:szCs w:val="18"/>
          <w:lang w:val="en-IN"/>
        </w:rPr>
        <w:t xml:space="preserve"> [based on this and Test environment capacity, calculate the user load]</w:t>
      </w:r>
    </w:p>
    <w:p w14:paraId="76D47641" w14:textId="5B65F5D9" w:rsidR="00264F6B" w:rsidRPr="0010781B" w:rsidRDefault="00264F6B" w:rsidP="0010781B">
      <w:pPr>
        <w:pStyle w:val="ListParagraph"/>
        <w:numPr>
          <w:ilvl w:val="0"/>
          <w:numId w:val="2"/>
        </w:numPr>
        <w:rPr>
          <w:sz w:val="18"/>
          <w:szCs w:val="18"/>
          <w:lang w:val="en-IN"/>
        </w:rPr>
      </w:pPr>
      <w:r w:rsidRPr="0010781B">
        <w:rPr>
          <w:sz w:val="18"/>
          <w:szCs w:val="18"/>
          <w:lang w:val="en-IN"/>
        </w:rPr>
        <w:t>Provide the expected response time (SLA) and volume per hour (TPH) for each business transaction flow.</w:t>
      </w:r>
    </w:p>
    <w:tbl>
      <w:tblPr>
        <w:tblW w:w="6930" w:type="dxa"/>
        <w:tblInd w:w="-10" w:type="dxa"/>
        <w:tblCellMar>
          <w:left w:w="0" w:type="dxa"/>
          <w:right w:w="0" w:type="dxa"/>
        </w:tblCellMar>
        <w:tblLook w:val="04A0" w:firstRow="1" w:lastRow="0" w:firstColumn="1" w:lastColumn="0" w:noHBand="0" w:noVBand="1"/>
      </w:tblPr>
      <w:tblGrid>
        <w:gridCol w:w="445"/>
        <w:gridCol w:w="2094"/>
        <w:gridCol w:w="791"/>
        <w:gridCol w:w="1800"/>
        <w:gridCol w:w="1800"/>
      </w:tblGrid>
      <w:tr w:rsidR="00264F6B" w14:paraId="47347A45" w14:textId="77777777" w:rsidTr="00264F6B">
        <w:trPr>
          <w:trHeight w:val="242"/>
        </w:trPr>
        <w:tc>
          <w:tcPr>
            <w:tcW w:w="445" w:type="dxa"/>
            <w:tcBorders>
              <w:top w:val="single" w:sz="8" w:space="0" w:color="auto"/>
              <w:left w:val="single" w:sz="8" w:space="0" w:color="auto"/>
              <w:bottom w:val="single" w:sz="8" w:space="0" w:color="auto"/>
              <w:right w:val="single" w:sz="8" w:space="0" w:color="auto"/>
            </w:tcBorders>
            <w:hideMark/>
          </w:tcPr>
          <w:p w14:paraId="25698F95" w14:textId="77777777" w:rsidR="00264F6B" w:rsidRPr="00264F6B" w:rsidRDefault="00264F6B">
            <w:pPr>
              <w:pStyle w:val="xmsonormal"/>
              <w:jc w:val="center"/>
              <w:rPr>
                <w:sz w:val="16"/>
                <w:szCs w:val="16"/>
              </w:rPr>
            </w:pPr>
            <w:r w:rsidRPr="00264F6B">
              <w:rPr>
                <w:b/>
                <w:bCs/>
                <w:color w:val="000000"/>
                <w:sz w:val="16"/>
                <w:szCs w:val="16"/>
              </w:rPr>
              <w:t>S. No</w:t>
            </w:r>
          </w:p>
        </w:tc>
        <w:tc>
          <w:tcPr>
            <w:tcW w:w="2094" w:type="dxa"/>
            <w:tcBorders>
              <w:top w:val="single" w:sz="8" w:space="0" w:color="auto"/>
              <w:left w:val="nil"/>
              <w:bottom w:val="single" w:sz="8" w:space="0" w:color="auto"/>
              <w:right w:val="single" w:sz="4" w:space="0" w:color="auto"/>
            </w:tcBorders>
            <w:noWrap/>
            <w:tcMar>
              <w:top w:w="0" w:type="dxa"/>
              <w:left w:w="108" w:type="dxa"/>
              <w:bottom w:w="0" w:type="dxa"/>
              <w:right w:w="108" w:type="dxa"/>
            </w:tcMar>
            <w:vAlign w:val="center"/>
            <w:hideMark/>
          </w:tcPr>
          <w:p w14:paraId="5DB6011F" w14:textId="77777777" w:rsidR="00264F6B" w:rsidRPr="00264F6B" w:rsidRDefault="00264F6B">
            <w:pPr>
              <w:pStyle w:val="xmsonormal"/>
              <w:jc w:val="center"/>
              <w:rPr>
                <w:sz w:val="16"/>
                <w:szCs w:val="16"/>
              </w:rPr>
            </w:pPr>
            <w:r w:rsidRPr="00264F6B">
              <w:rPr>
                <w:b/>
                <w:bCs/>
                <w:color w:val="000000"/>
                <w:sz w:val="16"/>
                <w:szCs w:val="16"/>
              </w:rPr>
              <w:t>Key Business flows name</w:t>
            </w:r>
          </w:p>
        </w:tc>
        <w:tc>
          <w:tcPr>
            <w:tcW w:w="791" w:type="dxa"/>
            <w:tcBorders>
              <w:top w:val="single" w:sz="4" w:space="0" w:color="auto"/>
              <w:left w:val="single" w:sz="4" w:space="0" w:color="auto"/>
              <w:bottom w:val="single" w:sz="4" w:space="0" w:color="auto"/>
              <w:right w:val="single" w:sz="4" w:space="0" w:color="auto"/>
            </w:tcBorders>
          </w:tcPr>
          <w:p w14:paraId="431D6E99" w14:textId="3689C527" w:rsidR="00264F6B" w:rsidRPr="00264F6B" w:rsidRDefault="00264F6B">
            <w:pPr>
              <w:pStyle w:val="xmsonormal"/>
              <w:jc w:val="center"/>
              <w:rPr>
                <w:b/>
                <w:bCs/>
                <w:color w:val="000000"/>
                <w:sz w:val="16"/>
                <w:szCs w:val="16"/>
              </w:rPr>
            </w:pPr>
            <w:r>
              <w:rPr>
                <w:b/>
                <w:bCs/>
                <w:color w:val="000000"/>
                <w:sz w:val="16"/>
                <w:szCs w:val="16"/>
              </w:rPr>
              <w:t>SLA</w:t>
            </w:r>
          </w:p>
        </w:tc>
        <w:tc>
          <w:tcPr>
            <w:tcW w:w="1800" w:type="dxa"/>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hideMark/>
          </w:tcPr>
          <w:p w14:paraId="2A55F2BB" w14:textId="3E6BA81E" w:rsidR="00264F6B" w:rsidRPr="00264F6B" w:rsidRDefault="00264F6B">
            <w:pPr>
              <w:pStyle w:val="xmsonormal"/>
              <w:jc w:val="center"/>
              <w:rPr>
                <w:sz w:val="16"/>
                <w:szCs w:val="16"/>
              </w:rPr>
            </w:pPr>
            <w:r w:rsidRPr="00264F6B">
              <w:rPr>
                <w:b/>
                <w:bCs/>
                <w:color w:val="000000"/>
                <w:sz w:val="16"/>
                <w:szCs w:val="16"/>
              </w:rPr>
              <w:t>Concurrent users count</w:t>
            </w:r>
          </w:p>
        </w:tc>
        <w:tc>
          <w:tcPr>
            <w:tcW w:w="18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E4DBC10" w14:textId="48C95499" w:rsidR="00264F6B" w:rsidRPr="00264F6B" w:rsidRDefault="00264F6B">
            <w:pPr>
              <w:pStyle w:val="xmsonormal"/>
              <w:jc w:val="center"/>
              <w:rPr>
                <w:sz w:val="16"/>
                <w:szCs w:val="16"/>
              </w:rPr>
            </w:pPr>
            <w:r w:rsidRPr="00264F6B">
              <w:rPr>
                <w:b/>
                <w:bCs/>
                <w:color w:val="000000"/>
                <w:sz w:val="16"/>
                <w:szCs w:val="16"/>
              </w:rPr>
              <w:t>Volume per Hour</w:t>
            </w:r>
            <w:r>
              <w:rPr>
                <w:b/>
                <w:bCs/>
                <w:color w:val="000000"/>
                <w:sz w:val="16"/>
                <w:szCs w:val="16"/>
              </w:rPr>
              <w:t xml:space="preserve"> </w:t>
            </w:r>
            <w:r w:rsidRPr="00264F6B">
              <w:rPr>
                <w:b/>
                <w:bCs/>
                <w:color w:val="000000"/>
                <w:sz w:val="16"/>
                <w:szCs w:val="16"/>
              </w:rPr>
              <w:t>(TPH)</w:t>
            </w:r>
          </w:p>
        </w:tc>
      </w:tr>
      <w:tr w:rsidR="00264F6B" w14:paraId="15654052" w14:textId="77777777" w:rsidTr="00264F6B">
        <w:trPr>
          <w:trHeight w:val="242"/>
        </w:trPr>
        <w:tc>
          <w:tcPr>
            <w:tcW w:w="445" w:type="dxa"/>
            <w:tcBorders>
              <w:top w:val="nil"/>
              <w:left w:val="single" w:sz="8" w:space="0" w:color="auto"/>
              <w:bottom w:val="single" w:sz="8" w:space="0" w:color="auto"/>
              <w:right w:val="single" w:sz="8" w:space="0" w:color="auto"/>
            </w:tcBorders>
            <w:hideMark/>
          </w:tcPr>
          <w:p w14:paraId="43437558" w14:textId="77777777" w:rsidR="00264F6B" w:rsidRPr="00264F6B" w:rsidRDefault="00264F6B">
            <w:pPr>
              <w:pStyle w:val="xmsonormal"/>
              <w:rPr>
                <w:sz w:val="16"/>
                <w:szCs w:val="16"/>
              </w:rPr>
            </w:pPr>
            <w:r w:rsidRPr="00264F6B">
              <w:rPr>
                <w:color w:val="000000"/>
                <w:sz w:val="16"/>
                <w:szCs w:val="16"/>
              </w:rPr>
              <w:t>1</w:t>
            </w:r>
          </w:p>
        </w:tc>
        <w:tc>
          <w:tcPr>
            <w:tcW w:w="2094"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14:paraId="0DF9875D" w14:textId="15ADD4CC" w:rsidR="00264F6B" w:rsidRPr="00264F6B" w:rsidRDefault="00264F6B">
            <w:pPr>
              <w:pStyle w:val="xmsonormal"/>
              <w:rPr>
                <w:sz w:val="16"/>
                <w:szCs w:val="16"/>
              </w:rPr>
            </w:pPr>
            <w:r w:rsidRPr="00264F6B">
              <w:rPr>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tcPr>
          <w:p w14:paraId="4736900A" w14:textId="77777777" w:rsidR="00264F6B" w:rsidRPr="00264F6B" w:rsidRDefault="00264F6B">
            <w:pPr>
              <w:pStyle w:val="xmsonormal"/>
              <w:rPr>
                <w:color w:val="000000"/>
                <w:sz w:val="16"/>
                <w:szCs w:val="16"/>
              </w:rPr>
            </w:pPr>
          </w:p>
        </w:tc>
        <w:tc>
          <w:tcPr>
            <w:tcW w:w="1800"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38CABED2" w14:textId="5B28CC68" w:rsidR="00264F6B" w:rsidRPr="00264F6B" w:rsidRDefault="00264F6B">
            <w:pPr>
              <w:pStyle w:val="xmsonormal"/>
              <w:rPr>
                <w:sz w:val="16"/>
                <w:szCs w:val="16"/>
              </w:rPr>
            </w:pPr>
            <w:r w:rsidRPr="00264F6B">
              <w:rPr>
                <w:color w:val="000000"/>
                <w:sz w:val="16"/>
                <w:szCs w:val="16"/>
              </w:rPr>
              <w:t> </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07556E" w14:textId="77777777" w:rsidR="00264F6B" w:rsidRPr="00264F6B" w:rsidRDefault="00264F6B">
            <w:pPr>
              <w:pStyle w:val="xmsonormal"/>
              <w:rPr>
                <w:sz w:val="16"/>
                <w:szCs w:val="16"/>
              </w:rPr>
            </w:pPr>
            <w:r w:rsidRPr="00264F6B">
              <w:rPr>
                <w:color w:val="2F5496"/>
                <w:sz w:val="16"/>
                <w:szCs w:val="16"/>
              </w:rPr>
              <w:t> </w:t>
            </w:r>
          </w:p>
        </w:tc>
      </w:tr>
      <w:tr w:rsidR="00264F6B" w14:paraId="37624DC7" w14:textId="77777777" w:rsidTr="00264F6B">
        <w:trPr>
          <w:trHeight w:val="242"/>
        </w:trPr>
        <w:tc>
          <w:tcPr>
            <w:tcW w:w="445" w:type="dxa"/>
            <w:tcBorders>
              <w:top w:val="nil"/>
              <w:left w:val="single" w:sz="8" w:space="0" w:color="auto"/>
              <w:bottom w:val="single" w:sz="8" w:space="0" w:color="auto"/>
              <w:right w:val="single" w:sz="8" w:space="0" w:color="auto"/>
            </w:tcBorders>
            <w:hideMark/>
          </w:tcPr>
          <w:p w14:paraId="686137B8" w14:textId="77777777" w:rsidR="00264F6B" w:rsidRPr="00264F6B" w:rsidRDefault="00264F6B">
            <w:pPr>
              <w:pStyle w:val="xmsonormal"/>
              <w:rPr>
                <w:sz w:val="16"/>
                <w:szCs w:val="16"/>
              </w:rPr>
            </w:pPr>
            <w:r w:rsidRPr="00264F6B">
              <w:rPr>
                <w:color w:val="000000"/>
                <w:sz w:val="16"/>
                <w:szCs w:val="16"/>
              </w:rPr>
              <w:t>2</w:t>
            </w:r>
          </w:p>
        </w:tc>
        <w:tc>
          <w:tcPr>
            <w:tcW w:w="2094" w:type="dxa"/>
            <w:tcBorders>
              <w:top w:val="nil"/>
              <w:left w:val="nil"/>
              <w:bottom w:val="single" w:sz="8" w:space="0" w:color="auto"/>
              <w:right w:val="single" w:sz="4" w:space="0" w:color="auto"/>
            </w:tcBorders>
            <w:noWrap/>
            <w:tcMar>
              <w:top w:w="0" w:type="dxa"/>
              <w:left w:w="108" w:type="dxa"/>
              <w:bottom w:w="0" w:type="dxa"/>
              <w:right w:w="108" w:type="dxa"/>
            </w:tcMar>
            <w:vAlign w:val="bottom"/>
            <w:hideMark/>
          </w:tcPr>
          <w:p w14:paraId="74A374F1" w14:textId="2B19BE7F" w:rsidR="00264F6B" w:rsidRPr="00264F6B" w:rsidRDefault="00264F6B">
            <w:pPr>
              <w:pStyle w:val="xmsonormal"/>
              <w:rPr>
                <w:sz w:val="16"/>
                <w:szCs w:val="16"/>
              </w:rPr>
            </w:pPr>
            <w:r w:rsidRPr="00264F6B">
              <w:rPr>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tcPr>
          <w:p w14:paraId="3597F744" w14:textId="77777777" w:rsidR="00264F6B" w:rsidRPr="00264F6B" w:rsidRDefault="00264F6B">
            <w:pPr>
              <w:pStyle w:val="xmsonormal"/>
              <w:rPr>
                <w:color w:val="000000"/>
                <w:sz w:val="16"/>
                <w:szCs w:val="16"/>
              </w:rPr>
            </w:pPr>
          </w:p>
        </w:tc>
        <w:tc>
          <w:tcPr>
            <w:tcW w:w="1800" w:type="dxa"/>
            <w:tcBorders>
              <w:top w:val="nil"/>
              <w:left w:val="single" w:sz="4" w:space="0" w:color="auto"/>
              <w:bottom w:val="single" w:sz="8" w:space="0" w:color="auto"/>
              <w:right w:val="single" w:sz="8" w:space="0" w:color="auto"/>
            </w:tcBorders>
            <w:noWrap/>
            <w:tcMar>
              <w:top w:w="0" w:type="dxa"/>
              <w:left w:w="108" w:type="dxa"/>
              <w:bottom w:w="0" w:type="dxa"/>
              <w:right w:w="108" w:type="dxa"/>
            </w:tcMar>
            <w:vAlign w:val="bottom"/>
            <w:hideMark/>
          </w:tcPr>
          <w:p w14:paraId="3DCA3F5B" w14:textId="1340BCCE" w:rsidR="00264F6B" w:rsidRPr="00264F6B" w:rsidRDefault="00264F6B">
            <w:pPr>
              <w:pStyle w:val="xmsonormal"/>
              <w:rPr>
                <w:sz w:val="16"/>
                <w:szCs w:val="16"/>
              </w:rPr>
            </w:pPr>
            <w:r w:rsidRPr="00264F6B">
              <w:rPr>
                <w:color w:val="000000"/>
                <w:sz w:val="16"/>
                <w:szCs w:val="16"/>
              </w:rPr>
              <w:t> </w:t>
            </w:r>
          </w:p>
        </w:tc>
        <w:tc>
          <w:tcPr>
            <w:tcW w:w="18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ED5F00" w14:textId="77777777" w:rsidR="00264F6B" w:rsidRPr="00264F6B" w:rsidRDefault="00264F6B">
            <w:pPr>
              <w:pStyle w:val="xmsonormal"/>
              <w:rPr>
                <w:sz w:val="16"/>
                <w:szCs w:val="16"/>
              </w:rPr>
            </w:pPr>
            <w:r w:rsidRPr="00264F6B">
              <w:rPr>
                <w:color w:val="2F5496"/>
                <w:sz w:val="16"/>
                <w:szCs w:val="16"/>
              </w:rPr>
              <w:t> </w:t>
            </w:r>
          </w:p>
        </w:tc>
      </w:tr>
    </w:tbl>
    <w:p w14:paraId="71956C2E" w14:textId="77777777" w:rsidR="00264F6B" w:rsidRPr="00264F6B" w:rsidRDefault="00264F6B" w:rsidP="0052392C">
      <w:pPr>
        <w:rPr>
          <w:sz w:val="18"/>
          <w:szCs w:val="18"/>
          <w:lang w:val="en-IN"/>
        </w:rPr>
      </w:pPr>
    </w:p>
    <w:p w14:paraId="2A81E675" w14:textId="646DBB38" w:rsidR="00E70195" w:rsidRDefault="00E70195" w:rsidP="0052392C">
      <w:pPr>
        <w:rPr>
          <w:b/>
          <w:bCs/>
          <w:sz w:val="18"/>
          <w:szCs w:val="18"/>
          <w:lang w:val="en-IN"/>
        </w:rPr>
      </w:pPr>
      <w:r>
        <w:rPr>
          <w:b/>
          <w:bCs/>
          <w:sz w:val="18"/>
          <w:szCs w:val="18"/>
          <w:lang w:val="en-IN"/>
        </w:rPr>
        <w:t>MONITORING DETAILS:</w:t>
      </w:r>
    </w:p>
    <w:p w14:paraId="60B43486" w14:textId="40906D1A" w:rsidR="00E70195" w:rsidRPr="0010781B" w:rsidRDefault="00E70195" w:rsidP="0010781B">
      <w:pPr>
        <w:pStyle w:val="ListParagraph"/>
        <w:numPr>
          <w:ilvl w:val="0"/>
          <w:numId w:val="2"/>
        </w:numPr>
        <w:rPr>
          <w:sz w:val="18"/>
          <w:szCs w:val="18"/>
          <w:lang w:val="en-IN"/>
        </w:rPr>
      </w:pPr>
      <w:r w:rsidRPr="0010781B">
        <w:rPr>
          <w:sz w:val="18"/>
          <w:szCs w:val="18"/>
          <w:lang w:val="en-IN"/>
        </w:rPr>
        <w:t>Any monitoring tools are available for PT team to monitor servers, if yes which one and please provide access. if severs needs to be monitor during test executions then please install monitoring tool software in servers and provide access to us to monitor.</w:t>
      </w:r>
    </w:p>
    <w:p w14:paraId="7FB6543C" w14:textId="749296A7" w:rsidR="00E70195" w:rsidRPr="0010781B" w:rsidRDefault="00E70195" w:rsidP="0010781B">
      <w:pPr>
        <w:pStyle w:val="ListParagraph"/>
        <w:numPr>
          <w:ilvl w:val="0"/>
          <w:numId w:val="2"/>
        </w:numPr>
        <w:rPr>
          <w:sz w:val="18"/>
          <w:szCs w:val="18"/>
          <w:lang w:val="en-IN"/>
        </w:rPr>
      </w:pPr>
      <w:r w:rsidRPr="0010781B">
        <w:rPr>
          <w:sz w:val="18"/>
          <w:szCs w:val="18"/>
          <w:lang w:val="en-IN"/>
        </w:rPr>
        <w:t xml:space="preserve">Any monitoring team </w:t>
      </w:r>
      <w:r w:rsidR="00C22FC3" w:rsidRPr="0010781B">
        <w:rPr>
          <w:sz w:val="18"/>
          <w:szCs w:val="18"/>
          <w:lang w:val="en-IN"/>
        </w:rPr>
        <w:t>support is available if required.</w:t>
      </w:r>
    </w:p>
    <w:p w14:paraId="6B5990E3" w14:textId="77777777" w:rsidR="005B0449" w:rsidRDefault="005B0449" w:rsidP="0052392C">
      <w:pPr>
        <w:rPr>
          <w:b/>
          <w:bCs/>
          <w:sz w:val="18"/>
          <w:szCs w:val="18"/>
          <w:lang w:val="en-IN"/>
        </w:rPr>
      </w:pPr>
    </w:p>
    <w:p w14:paraId="4BC5F4B4" w14:textId="77777777" w:rsidR="005B0449" w:rsidRDefault="005B0449" w:rsidP="0052392C">
      <w:pPr>
        <w:rPr>
          <w:b/>
          <w:bCs/>
          <w:sz w:val="18"/>
          <w:szCs w:val="18"/>
          <w:lang w:val="en-IN"/>
        </w:rPr>
      </w:pPr>
    </w:p>
    <w:p w14:paraId="602CFA74" w14:textId="661842C2" w:rsidR="009E0039" w:rsidRDefault="009E0039" w:rsidP="0052392C">
      <w:pPr>
        <w:rPr>
          <w:b/>
          <w:bCs/>
          <w:sz w:val="18"/>
          <w:szCs w:val="18"/>
          <w:lang w:val="en-IN"/>
        </w:rPr>
      </w:pPr>
      <w:r w:rsidRPr="009E0039">
        <w:rPr>
          <w:b/>
          <w:bCs/>
          <w:sz w:val="18"/>
          <w:szCs w:val="18"/>
          <w:lang w:val="en-IN"/>
        </w:rPr>
        <w:t xml:space="preserve">PROJECT </w:t>
      </w:r>
      <w:r w:rsidR="00E70195">
        <w:rPr>
          <w:b/>
          <w:bCs/>
          <w:sz w:val="18"/>
          <w:szCs w:val="18"/>
          <w:lang w:val="en-IN"/>
        </w:rPr>
        <w:t xml:space="preserve">&amp; Team </w:t>
      </w:r>
      <w:r w:rsidRPr="009E0039">
        <w:rPr>
          <w:b/>
          <w:bCs/>
          <w:sz w:val="18"/>
          <w:szCs w:val="18"/>
          <w:lang w:val="en-IN"/>
        </w:rPr>
        <w:t>DETAILS</w:t>
      </w:r>
      <w:r>
        <w:rPr>
          <w:b/>
          <w:bCs/>
          <w:sz w:val="18"/>
          <w:szCs w:val="18"/>
          <w:lang w:val="en-IN"/>
        </w:rPr>
        <w:t>:</w:t>
      </w:r>
    </w:p>
    <w:p w14:paraId="1FD174AD" w14:textId="146AA6C1" w:rsidR="005B0449" w:rsidRPr="005B0449" w:rsidRDefault="005B0449" w:rsidP="005B0449">
      <w:pPr>
        <w:pStyle w:val="ListParagraph"/>
        <w:numPr>
          <w:ilvl w:val="0"/>
          <w:numId w:val="2"/>
        </w:numPr>
        <w:rPr>
          <w:sz w:val="18"/>
          <w:szCs w:val="18"/>
          <w:lang w:val="en-IN"/>
        </w:rPr>
      </w:pPr>
      <w:r>
        <w:rPr>
          <w:sz w:val="18"/>
          <w:szCs w:val="18"/>
          <w:lang w:val="en-IN"/>
        </w:rPr>
        <w:t>Project s</w:t>
      </w:r>
      <w:r w:rsidRPr="005B0449">
        <w:rPr>
          <w:sz w:val="18"/>
          <w:szCs w:val="18"/>
          <w:lang w:val="en-IN"/>
        </w:rPr>
        <w:t>hare path access.</w:t>
      </w:r>
    </w:p>
    <w:p w14:paraId="44F47412" w14:textId="06F92A1E" w:rsidR="00E70195" w:rsidRPr="0010781B" w:rsidRDefault="00E70195" w:rsidP="0010781B">
      <w:pPr>
        <w:pStyle w:val="ListParagraph"/>
        <w:numPr>
          <w:ilvl w:val="0"/>
          <w:numId w:val="2"/>
        </w:numPr>
        <w:rPr>
          <w:sz w:val="18"/>
          <w:szCs w:val="18"/>
          <w:lang w:val="en-IN"/>
        </w:rPr>
      </w:pPr>
      <w:r w:rsidRPr="0010781B">
        <w:rPr>
          <w:sz w:val="18"/>
          <w:szCs w:val="18"/>
          <w:lang w:val="en-IN"/>
        </w:rPr>
        <w:t>Go live date /Project release timeline dates/</w:t>
      </w:r>
      <w:r w:rsidR="005B0449">
        <w:rPr>
          <w:sz w:val="18"/>
          <w:szCs w:val="18"/>
          <w:lang w:val="en-IN"/>
        </w:rPr>
        <w:t xml:space="preserve">any </w:t>
      </w:r>
      <w:r w:rsidRPr="0010781B">
        <w:rPr>
          <w:sz w:val="18"/>
          <w:szCs w:val="18"/>
          <w:lang w:val="en-IN"/>
        </w:rPr>
        <w:t>other imp dates</w:t>
      </w:r>
      <w:r w:rsidR="005B0449">
        <w:rPr>
          <w:sz w:val="18"/>
          <w:szCs w:val="18"/>
          <w:lang w:val="en-IN"/>
        </w:rPr>
        <w:t xml:space="preserve"> (deployments, maintenances, shutdown, downtime etc</w:t>
      </w:r>
      <w:r w:rsidRPr="0010781B">
        <w:rPr>
          <w:sz w:val="18"/>
          <w:szCs w:val="18"/>
          <w:lang w:val="en-IN"/>
        </w:rPr>
        <w:t>.</w:t>
      </w:r>
      <w:r w:rsidR="005B0449">
        <w:rPr>
          <w:sz w:val="18"/>
          <w:szCs w:val="18"/>
          <w:lang w:val="en-IN"/>
        </w:rPr>
        <w:t>)</w:t>
      </w:r>
    </w:p>
    <w:p w14:paraId="5112F159" w14:textId="1D508376" w:rsidR="00E70195" w:rsidRPr="0010781B" w:rsidRDefault="00E70195" w:rsidP="0010781B">
      <w:pPr>
        <w:pStyle w:val="ListParagraph"/>
        <w:numPr>
          <w:ilvl w:val="0"/>
          <w:numId w:val="2"/>
        </w:numPr>
        <w:rPr>
          <w:sz w:val="18"/>
          <w:szCs w:val="18"/>
          <w:lang w:val="en-IN"/>
        </w:rPr>
      </w:pPr>
      <w:r w:rsidRPr="0010781B">
        <w:rPr>
          <w:sz w:val="18"/>
          <w:szCs w:val="18"/>
          <w:lang w:val="en-IN"/>
        </w:rPr>
        <w:t>Gear id</w:t>
      </w:r>
    </w:p>
    <w:p w14:paraId="59891672" w14:textId="036D14E9" w:rsidR="00E70195" w:rsidRPr="0010781B" w:rsidRDefault="00E70195" w:rsidP="0010781B">
      <w:pPr>
        <w:pStyle w:val="ListParagraph"/>
        <w:numPr>
          <w:ilvl w:val="0"/>
          <w:numId w:val="2"/>
        </w:numPr>
        <w:rPr>
          <w:sz w:val="18"/>
          <w:szCs w:val="18"/>
          <w:lang w:val="en-IN"/>
        </w:rPr>
      </w:pPr>
      <w:r w:rsidRPr="0010781B">
        <w:rPr>
          <w:sz w:val="18"/>
          <w:szCs w:val="18"/>
          <w:lang w:val="en-IN"/>
        </w:rPr>
        <w:t>Other Team POC details (dev,</w:t>
      </w:r>
      <w:r w:rsidR="0010781B" w:rsidRPr="0010781B">
        <w:rPr>
          <w:sz w:val="18"/>
          <w:szCs w:val="18"/>
          <w:lang w:val="en-IN"/>
        </w:rPr>
        <w:t xml:space="preserve"> </w:t>
      </w:r>
      <w:r w:rsidRPr="0010781B">
        <w:rPr>
          <w:sz w:val="18"/>
          <w:szCs w:val="18"/>
          <w:lang w:val="en-IN"/>
        </w:rPr>
        <w:t>QA,</w:t>
      </w:r>
      <w:r w:rsidR="0010781B" w:rsidRPr="0010781B">
        <w:rPr>
          <w:sz w:val="18"/>
          <w:szCs w:val="18"/>
          <w:lang w:val="en-IN"/>
        </w:rPr>
        <w:t xml:space="preserve"> </w:t>
      </w:r>
      <w:r w:rsidRPr="0010781B">
        <w:rPr>
          <w:sz w:val="18"/>
          <w:szCs w:val="18"/>
          <w:lang w:val="en-IN"/>
        </w:rPr>
        <w:t>SME,</w:t>
      </w:r>
      <w:r w:rsidR="0010781B" w:rsidRPr="0010781B">
        <w:rPr>
          <w:sz w:val="18"/>
          <w:szCs w:val="18"/>
          <w:lang w:val="en-IN"/>
        </w:rPr>
        <w:t xml:space="preserve"> </w:t>
      </w:r>
      <w:r w:rsidRPr="0010781B">
        <w:rPr>
          <w:sz w:val="18"/>
          <w:szCs w:val="18"/>
          <w:lang w:val="en-IN"/>
        </w:rPr>
        <w:t>etc)</w:t>
      </w:r>
    </w:p>
    <w:p w14:paraId="2F38ADF1" w14:textId="77777777" w:rsidR="00E70195" w:rsidRDefault="00E70195" w:rsidP="0052392C">
      <w:pPr>
        <w:rPr>
          <w:sz w:val="18"/>
          <w:szCs w:val="18"/>
          <w:lang w:val="en-IN"/>
        </w:rPr>
      </w:pPr>
    </w:p>
    <w:p w14:paraId="7F0EDC4D" w14:textId="77777777" w:rsidR="00E70195" w:rsidRDefault="00E70195" w:rsidP="0052392C">
      <w:pPr>
        <w:rPr>
          <w:sz w:val="18"/>
          <w:szCs w:val="18"/>
          <w:lang w:val="en-IN"/>
        </w:rPr>
      </w:pPr>
    </w:p>
    <w:p w14:paraId="34EBABDD" w14:textId="77777777" w:rsidR="00E70195" w:rsidRPr="00E70195" w:rsidRDefault="00E70195" w:rsidP="0052392C">
      <w:pPr>
        <w:rPr>
          <w:sz w:val="18"/>
          <w:szCs w:val="18"/>
          <w:lang w:val="en-IN"/>
        </w:rPr>
      </w:pPr>
    </w:p>
    <w:sectPr w:rsidR="00E70195" w:rsidRPr="00E7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C6E"/>
    <w:multiLevelType w:val="hybridMultilevel"/>
    <w:tmpl w:val="D52A2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462EA"/>
    <w:multiLevelType w:val="hybridMultilevel"/>
    <w:tmpl w:val="0DEE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A5EA5"/>
    <w:multiLevelType w:val="hybridMultilevel"/>
    <w:tmpl w:val="6772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B0514"/>
    <w:multiLevelType w:val="hybridMultilevel"/>
    <w:tmpl w:val="0B36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F682A"/>
    <w:multiLevelType w:val="hybridMultilevel"/>
    <w:tmpl w:val="B018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E432A"/>
    <w:multiLevelType w:val="hybridMultilevel"/>
    <w:tmpl w:val="ECC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07D73"/>
    <w:multiLevelType w:val="hybridMultilevel"/>
    <w:tmpl w:val="D5C0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86766"/>
    <w:multiLevelType w:val="hybridMultilevel"/>
    <w:tmpl w:val="E51E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617AA"/>
    <w:multiLevelType w:val="hybridMultilevel"/>
    <w:tmpl w:val="999A0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F1AC7"/>
    <w:multiLevelType w:val="hybridMultilevel"/>
    <w:tmpl w:val="F2A4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203158">
    <w:abstractNumId w:val="0"/>
  </w:num>
  <w:num w:numId="2" w16cid:durableId="691416067">
    <w:abstractNumId w:val="5"/>
  </w:num>
  <w:num w:numId="3" w16cid:durableId="1819567439">
    <w:abstractNumId w:val="8"/>
  </w:num>
  <w:num w:numId="4" w16cid:durableId="235625758">
    <w:abstractNumId w:val="3"/>
  </w:num>
  <w:num w:numId="5" w16cid:durableId="19211506">
    <w:abstractNumId w:val="1"/>
  </w:num>
  <w:num w:numId="6" w16cid:durableId="755176322">
    <w:abstractNumId w:val="4"/>
  </w:num>
  <w:num w:numId="7" w16cid:durableId="310258041">
    <w:abstractNumId w:val="7"/>
  </w:num>
  <w:num w:numId="8" w16cid:durableId="860818029">
    <w:abstractNumId w:val="6"/>
  </w:num>
  <w:num w:numId="9" w16cid:durableId="2007980150">
    <w:abstractNumId w:val="9"/>
  </w:num>
  <w:num w:numId="10" w16cid:durableId="86313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2C"/>
    <w:rsid w:val="0010781B"/>
    <w:rsid w:val="00125403"/>
    <w:rsid w:val="00131548"/>
    <w:rsid w:val="00264F6B"/>
    <w:rsid w:val="00314BB7"/>
    <w:rsid w:val="003C7C33"/>
    <w:rsid w:val="0052392C"/>
    <w:rsid w:val="005B0449"/>
    <w:rsid w:val="009E0039"/>
    <w:rsid w:val="00C025F7"/>
    <w:rsid w:val="00C22FC3"/>
    <w:rsid w:val="00CA6D4F"/>
    <w:rsid w:val="00CF6758"/>
    <w:rsid w:val="00D237BD"/>
    <w:rsid w:val="00DA3058"/>
    <w:rsid w:val="00E70195"/>
    <w:rsid w:val="00F1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8EAC"/>
  <w15:chartTrackingRefBased/>
  <w15:docId w15:val="{1DF1F0D2-C5C9-47CE-ABEE-7FC04E5B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2C"/>
    <w:pPr>
      <w:ind w:left="720"/>
      <w:contextualSpacing/>
    </w:pPr>
  </w:style>
  <w:style w:type="paragraph" w:customStyle="1" w:styleId="xmsonormal">
    <w:name w:val="x_msonormal"/>
    <w:basedOn w:val="Normal"/>
    <w:rsid w:val="00314BB7"/>
    <w:pPr>
      <w:spacing w:after="0" w:line="240" w:lineRule="auto"/>
    </w:pPr>
    <w:rPr>
      <w:rFonts w:ascii="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36727">
      <w:bodyDiv w:val="1"/>
      <w:marLeft w:val="0"/>
      <w:marRight w:val="0"/>
      <w:marTop w:val="0"/>
      <w:marBottom w:val="0"/>
      <w:divBdr>
        <w:top w:val="none" w:sz="0" w:space="0" w:color="auto"/>
        <w:left w:val="none" w:sz="0" w:space="0" w:color="auto"/>
        <w:bottom w:val="none" w:sz="0" w:space="0" w:color="auto"/>
        <w:right w:val="none" w:sz="0" w:space="0" w:color="auto"/>
      </w:divBdr>
    </w:div>
    <w:div w:id="173927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Chandrasekar</dc:creator>
  <cp:keywords/>
  <dc:description/>
  <cp:lastModifiedBy>M, Chandrasekar</cp:lastModifiedBy>
  <cp:revision>8</cp:revision>
  <dcterms:created xsi:type="dcterms:W3CDTF">2023-08-01T06:53:00Z</dcterms:created>
  <dcterms:modified xsi:type="dcterms:W3CDTF">2023-08-03T09:53:00Z</dcterms:modified>
</cp:coreProperties>
</file>