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599BD" w14:textId="77777777" w:rsidR="00556F27" w:rsidRPr="00556F27" w:rsidRDefault="00556F27" w:rsidP="00556F27">
      <w:pPr>
        <w:rPr>
          <w:rFonts w:ascii="Bookman Old Style" w:hAnsi="Bookman Old Style"/>
          <w:sz w:val="24"/>
          <w:szCs w:val="24"/>
        </w:rPr>
      </w:pPr>
      <w:proofErr w:type="spellStart"/>
      <w:r w:rsidRPr="00556F27">
        <w:rPr>
          <w:rFonts w:ascii="Bookman Old Style" w:hAnsi="Bookman Old Style"/>
          <w:color w:val="00B0F0"/>
          <w:sz w:val="24"/>
          <w:szCs w:val="24"/>
          <w:lang w:val="en"/>
        </w:rPr>
        <w:t>Sezzle</w:t>
      </w:r>
      <w:proofErr w:type="spellEnd"/>
      <w:r w:rsidRPr="00556F27">
        <w:rPr>
          <w:rFonts w:ascii="Bookman Old Style" w:hAnsi="Bookman Old Style"/>
          <w:color w:val="00B0F0"/>
          <w:sz w:val="24"/>
          <w:szCs w:val="24"/>
          <w:lang w:val="en"/>
        </w:rPr>
        <w:t xml:space="preserve"> is a payment solution that gives you the freedom to buy now and pay later - with no interest! When you complete a purchase with </w:t>
      </w:r>
      <w:proofErr w:type="spellStart"/>
      <w:r w:rsidRPr="00556F27">
        <w:rPr>
          <w:rFonts w:ascii="Bookman Old Style" w:hAnsi="Bookman Old Style"/>
          <w:color w:val="00B0F0"/>
          <w:sz w:val="24"/>
          <w:szCs w:val="24"/>
          <w:lang w:val="en"/>
        </w:rPr>
        <w:t>Sezzle</w:t>
      </w:r>
      <w:proofErr w:type="spellEnd"/>
      <w:r w:rsidRPr="00556F27">
        <w:rPr>
          <w:rFonts w:ascii="Bookman Old Style" w:hAnsi="Bookman Old Style"/>
          <w:color w:val="00B0F0"/>
          <w:sz w:val="24"/>
          <w:szCs w:val="24"/>
          <w:lang w:val="en"/>
        </w:rPr>
        <w:t>, we will process your order just like you paid in full, but you will have only paid a fraction of the cost.</w:t>
      </w:r>
    </w:p>
    <w:p w14:paraId="42B58C0F" w14:textId="77777777" w:rsidR="004220DC" w:rsidRDefault="004220DC" w:rsidP="004220DC">
      <w:pPr>
        <w:rPr>
          <w:rFonts w:ascii="Bookman Old Style" w:hAnsi="Bookman Old Style"/>
          <w:color w:val="00B0F0"/>
          <w:sz w:val="24"/>
          <w:szCs w:val="24"/>
        </w:rPr>
      </w:pPr>
      <w:proofErr w:type="spellStart"/>
      <w:r w:rsidRPr="00105F26">
        <w:rPr>
          <w:rFonts w:ascii="Bookman Old Style" w:hAnsi="Bookman Old Style"/>
          <w:color w:val="00B0F0"/>
          <w:sz w:val="24"/>
          <w:szCs w:val="24"/>
        </w:rPr>
        <w:t>Sezzle</w:t>
      </w:r>
      <w:proofErr w:type="spellEnd"/>
      <w:r w:rsidRPr="00105F26">
        <w:rPr>
          <w:rFonts w:ascii="Bookman Old Style" w:hAnsi="Bookman Old Style"/>
          <w:color w:val="00B0F0"/>
          <w:sz w:val="24"/>
          <w:szCs w:val="24"/>
        </w:rPr>
        <w:t xml:space="preserve"> can quickly and simply integrate into a variety of e-commerce platforms, like Shopify, WooCommerce, </w:t>
      </w:r>
      <w:proofErr w:type="spellStart"/>
      <w:r w:rsidRPr="00105F26">
        <w:rPr>
          <w:rFonts w:ascii="Bookman Old Style" w:hAnsi="Bookman Old Style"/>
          <w:color w:val="00B0F0"/>
          <w:sz w:val="24"/>
          <w:szCs w:val="24"/>
        </w:rPr>
        <w:t>CommentSold</w:t>
      </w:r>
      <w:proofErr w:type="spellEnd"/>
      <w:r w:rsidRPr="00105F26">
        <w:rPr>
          <w:rFonts w:ascii="Bookman Old Style" w:hAnsi="Bookman Old Style"/>
          <w:color w:val="00B0F0"/>
          <w:sz w:val="24"/>
          <w:szCs w:val="24"/>
        </w:rPr>
        <w:t xml:space="preserve">, </w:t>
      </w:r>
      <w:proofErr w:type="spellStart"/>
      <w:r w:rsidRPr="00105F26">
        <w:rPr>
          <w:rFonts w:ascii="Bookman Old Style" w:hAnsi="Bookman Old Style"/>
          <w:color w:val="00B0F0"/>
          <w:sz w:val="24"/>
          <w:szCs w:val="24"/>
        </w:rPr>
        <w:t>Wix</w:t>
      </w:r>
      <w:proofErr w:type="spellEnd"/>
      <w:r w:rsidRPr="00105F26">
        <w:rPr>
          <w:rFonts w:ascii="Bookman Old Style" w:hAnsi="Bookman Old Style"/>
          <w:color w:val="00B0F0"/>
          <w:sz w:val="24"/>
          <w:szCs w:val="24"/>
        </w:rPr>
        <w:t>, and more.</w:t>
      </w:r>
    </w:p>
    <w:p w14:paraId="0BC91732" w14:textId="77777777" w:rsidR="004220DC" w:rsidRDefault="004220DC" w:rsidP="004220DC">
      <w:pPr>
        <w:rPr>
          <w:rFonts w:ascii="Bookman Old Style" w:hAnsi="Bookman Old Style"/>
          <w:color w:val="00B0F0"/>
          <w:sz w:val="24"/>
          <w:szCs w:val="24"/>
        </w:rPr>
      </w:pPr>
    </w:p>
    <w:p w14:paraId="51EB2E56" w14:textId="3A8FCE74" w:rsidR="00105F26" w:rsidRPr="00105F26" w:rsidRDefault="00105F26" w:rsidP="00105F26">
      <w:pPr>
        <w:rPr>
          <w:rFonts w:ascii="Bookman Old Style" w:hAnsi="Bookman Old Style"/>
          <w:sz w:val="24"/>
          <w:szCs w:val="24"/>
        </w:rPr>
      </w:pPr>
      <w:proofErr w:type="spellStart"/>
      <w:r w:rsidRPr="00105F26">
        <w:rPr>
          <w:rFonts w:ascii="Bookman Old Style" w:hAnsi="Bookman Old Style"/>
          <w:sz w:val="24"/>
          <w:szCs w:val="24"/>
        </w:rPr>
        <w:t>Sezzle</w:t>
      </w:r>
      <w:proofErr w:type="spellEnd"/>
      <w:r w:rsidRPr="00105F26">
        <w:rPr>
          <w:rFonts w:ascii="Bookman Old Style" w:hAnsi="Bookman Old Style"/>
          <w:sz w:val="24"/>
          <w:szCs w:val="24"/>
        </w:rPr>
        <w:t xml:space="preserve"> is a payment method that increases sales and order volumes by enabling shoppers to "Buy Now, Pay Later" with simple, interest-free </w:t>
      </w:r>
      <w:proofErr w:type="spellStart"/>
      <w:r w:rsidRPr="00105F26">
        <w:rPr>
          <w:rFonts w:ascii="Bookman Old Style" w:hAnsi="Bookman Old Style"/>
          <w:sz w:val="24"/>
          <w:szCs w:val="24"/>
        </w:rPr>
        <w:t>installment</w:t>
      </w:r>
      <w:proofErr w:type="spellEnd"/>
      <w:r w:rsidRPr="00105F26">
        <w:rPr>
          <w:rFonts w:ascii="Bookman Old Style" w:hAnsi="Bookman Old Style"/>
          <w:sz w:val="24"/>
          <w:szCs w:val="24"/>
        </w:rPr>
        <w:t xml:space="preserve"> plans. We break down the total cost of an order into smaller, more manageable </w:t>
      </w:r>
      <w:proofErr w:type="spellStart"/>
      <w:r w:rsidRPr="00105F26">
        <w:rPr>
          <w:rFonts w:ascii="Bookman Old Style" w:hAnsi="Bookman Old Style"/>
          <w:sz w:val="24"/>
          <w:szCs w:val="24"/>
        </w:rPr>
        <w:t>installments</w:t>
      </w:r>
      <w:proofErr w:type="spellEnd"/>
      <w:r w:rsidRPr="00105F26">
        <w:rPr>
          <w:rFonts w:ascii="Bookman Old Style" w:hAnsi="Bookman Old Style"/>
          <w:sz w:val="24"/>
          <w:szCs w:val="24"/>
        </w:rPr>
        <w:t xml:space="preserve"> - most commonly, 4 equal payments, each two weeks apart.  Shoppers then pay a fraction of the order upfront, but the funds are transferred to your </w:t>
      </w:r>
      <w:proofErr w:type="spellStart"/>
      <w:r w:rsidRPr="00105F26">
        <w:rPr>
          <w:rFonts w:ascii="Bookman Old Style" w:hAnsi="Bookman Old Style"/>
          <w:sz w:val="24"/>
          <w:szCs w:val="24"/>
        </w:rPr>
        <w:t>Sezzle</w:t>
      </w:r>
      <w:proofErr w:type="spellEnd"/>
      <w:r w:rsidRPr="00105F26">
        <w:rPr>
          <w:rFonts w:ascii="Bookman Old Style" w:hAnsi="Bookman Old Style"/>
          <w:sz w:val="24"/>
          <w:szCs w:val="24"/>
        </w:rPr>
        <w:t xml:space="preserve"> account right away - so you never have to worry about how much shoppers have paid.</w:t>
      </w:r>
    </w:p>
    <w:p w14:paraId="465D685E" w14:textId="1106D5F1" w:rsidR="00105F26" w:rsidRPr="00105F26" w:rsidRDefault="00105F26" w:rsidP="00105F26">
      <w:pPr>
        <w:rPr>
          <w:rFonts w:ascii="Bookman Old Style" w:hAnsi="Bookman Old Style"/>
          <w:sz w:val="24"/>
          <w:szCs w:val="24"/>
        </w:rPr>
      </w:pPr>
      <w:r w:rsidRPr="00105F26">
        <w:rPr>
          <w:rFonts w:ascii="Bookman Old Style" w:hAnsi="Bookman Old Style"/>
          <w:sz w:val="24"/>
          <w:szCs w:val="24"/>
        </w:rPr>
        <w:t xml:space="preserve">Shoppers are always told right away what their initial payment will be, as well as what amounts are due later on and when. Their </w:t>
      </w:r>
      <w:r w:rsidR="00EC0568" w:rsidRPr="00556F27">
        <w:rPr>
          <w:rFonts w:ascii="Bookman Old Style" w:hAnsi="Bookman Old Style"/>
          <w:sz w:val="24"/>
          <w:szCs w:val="24"/>
        </w:rPr>
        <w:t>instalments</w:t>
      </w:r>
      <w:r w:rsidRPr="00105F26">
        <w:rPr>
          <w:rFonts w:ascii="Bookman Old Style" w:hAnsi="Bookman Old Style"/>
          <w:sz w:val="24"/>
          <w:szCs w:val="24"/>
        </w:rPr>
        <w:t xml:space="preserve"> are then automatically scheduled, so they don't need to worry about logging in and paying a bill before a due date. We cover all fraud and repayment risk, so you can process the order without any worries.</w:t>
      </w:r>
    </w:p>
    <w:p w14:paraId="03DB59BC" w14:textId="77777777" w:rsidR="00FB074C" w:rsidRDefault="00FB074C">
      <w:pPr>
        <w:rPr>
          <w:rFonts w:ascii="Bookman Old Style" w:hAnsi="Bookman Old Style"/>
          <w:sz w:val="24"/>
          <w:szCs w:val="24"/>
        </w:rPr>
      </w:pPr>
    </w:p>
    <w:p w14:paraId="5EFDB5A5" w14:textId="66DE93DC" w:rsidR="00105F26" w:rsidRDefault="00105F26">
      <w:pPr>
        <w:rPr>
          <w:rFonts w:ascii="Bookman Old Style" w:hAnsi="Bookman Old Style"/>
          <w:sz w:val="24"/>
          <w:szCs w:val="24"/>
        </w:rPr>
      </w:pPr>
      <w:r w:rsidRPr="00556F27">
        <w:rPr>
          <w:rFonts w:ascii="Bookman Old Style" w:hAnsi="Bookman Old Style"/>
          <w:sz w:val="24"/>
          <w:szCs w:val="24"/>
        </w:rPr>
        <w:t>T</w:t>
      </w:r>
      <w:r w:rsidRPr="00556F27">
        <w:rPr>
          <w:rFonts w:ascii="Bookman Old Style" w:hAnsi="Bookman Old Style"/>
          <w:sz w:val="24"/>
          <w:szCs w:val="24"/>
        </w:rPr>
        <w:t>he </w:t>
      </w:r>
      <w:proofErr w:type="spellStart"/>
      <w:r w:rsidRPr="00556F27">
        <w:rPr>
          <w:rFonts w:ascii="Bookman Old Style" w:hAnsi="Bookman Old Style"/>
          <w:b/>
          <w:bCs/>
          <w:sz w:val="24"/>
          <w:szCs w:val="24"/>
        </w:rPr>
        <w:t>Sezzle</w:t>
      </w:r>
      <w:proofErr w:type="spellEnd"/>
      <w:r w:rsidRPr="00556F27">
        <w:rPr>
          <w:rFonts w:ascii="Bookman Old Style" w:hAnsi="Bookman Old Style"/>
          <w:b/>
          <w:bCs/>
          <w:sz w:val="24"/>
          <w:szCs w:val="24"/>
        </w:rPr>
        <w:t xml:space="preserve"> Merchant Dashboard</w:t>
      </w:r>
      <w:r w:rsidRPr="00556F27">
        <w:rPr>
          <w:rFonts w:ascii="Bookman Old Style" w:hAnsi="Bookman Old Style"/>
          <w:sz w:val="24"/>
          <w:szCs w:val="24"/>
        </w:rPr>
        <w:t xml:space="preserve"> is a platform that allows merchants to manage their </w:t>
      </w:r>
      <w:proofErr w:type="spellStart"/>
      <w:r w:rsidRPr="00556F27">
        <w:rPr>
          <w:rFonts w:ascii="Bookman Old Style" w:hAnsi="Bookman Old Style"/>
          <w:sz w:val="24"/>
          <w:szCs w:val="24"/>
        </w:rPr>
        <w:t>Sezzle</w:t>
      </w:r>
      <w:proofErr w:type="spellEnd"/>
      <w:r w:rsidRPr="00556F27">
        <w:rPr>
          <w:rFonts w:ascii="Bookman Old Style" w:hAnsi="Bookman Old Style"/>
          <w:sz w:val="24"/>
          <w:szCs w:val="24"/>
        </w:rPr>
        <w:t xml:space="preserve"> account. </w:t>
      </w:r>
    </w:p>
    <w:p w14:paraId="675F14DE" w14:textId="77777777" w:rsidR="00FB074C" w:rsidRPr="00556F27" w:rsidRDefault="00FB074C">
      <w:pPr>
        <w:rPr>
          <w:rFonts w:ascii="Bookman Old Style" w:hAnsi="Bookman Old Style"/>
          <w:sz w:val="24"/>
          <w:szCs w:val="24"/>
        </w:rPr>
      </w:pPr>
    </w:p>
    <w:p w14:paraId="1D8233A9" w14:textId="77777777" w:rsidR="000A1BBA" w:rsidRPr="000A1BBA" w:rsidRDefault="000A1BBA" w:rsidP="000A1BBA">
      <w:pPr>
        <w:rPr>
          <w:rFonts w:ascii="Bookman Old Style" w:hAnsi="Bookman Old Style"/>
          <w:sz w:val="24"/>
          <w:szCs w:val="24"/>
        </w:rPr>
      </w:pPr>
      <w:proofErr w:type="spellStart"/>
      <w:r w:rsidRPr="000A1BBA">
        <w:rPr>
          <w:rFonts w:ascii="Bookman Old Style" w:hAnsi="Bookman Old Style"/>
          <w:b/>
          <w:bCs/>
          <w:sz w:val="24"/>
          <w:szCs w:val="24"/>
        </w:rPr>
        <w:t>Sezzle</w:t>
      </w:r>
      <w:proofErr w:type="spellEnd"/>
      <w:r w:rsidRPr="000A1BBA">
        <w:rPr>
          <w:rFonts w:ascii="Bookman Old Style" w:hAnsi="Bookman Old Style"/>
          <w:sz w:val="24"/>
          <w:szCs w:val="24"/>
        </w:rPr>
        <w:t> is a </w:t>
      </w:r>
      <w:r w:rsidRPr="000A1BBA">
        <w:rPr>
          <w:rFonts w:ascii="Bookman Old Style" w:hAnsi="Bookman Old Style"/>
          <w:b/>
          <w:bCs/>
          <w:sz w:val="24"/>
          <w:szCs w:val="24"/>
        </w:rPr>
        <w:t>buy now, pay later (BNPL)</w:t>
      </w:r>
      <w:r w:rsidRPr="000A1BBA">
        <w:rPr>
          <w:rFonts w:ascii="Bookman Old Style" w:hAnsi="Bookman Old Style"/>
          <w:sz w:val="24"/>
          <w:szCs w:val="24"/>
        </w:rPr>
        <w:t> service that allows you to split certain purchases into four equal payments. Here’s how it works:</w:t>
      </w:r>
    </w:p>
    <w:p w14:paraId="2704A852" w14:textId="77777777" w:rsidR="000A1BBA" w:rsidRPr="000A1BBA" w:rsidRDefault="000A1BBA" w:rsidP="000A1BBA">
      <w:pPr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0A1BBA">
        <w:rPr>
          <w:rFonts w:ascii="Bookman Old Style" w:hAnsi="Bookman Old Style"/>
          <w:b/>
          <w:bCs/>
          <w:sz w:val="24"/>
          <w:szCs w:val="24"/>
        </w:rPr>
        <w:t>Initial Payment</w:t>
      </w:r>
      <w:r w:rsidRPr="000A1BBA">
        <w:rPr>
          <w:rFonts w:ascii="Bookman Old Style" w:hAnsi="Bookman Old Style"/>
          <w:sz w:val="24"/>
          <w:szCs w:val="24"/>
        </w:rPr>
        <w:t xml:space="preserve">: When you make a purchase, you pay 25% of the order total upfront (also known as your “down payment” or “first </w:t>
      </w:r>
      <w:proofErr w:type="spellStart"/>
      <w:r w:rsidRPr="000A1BBA">
        <w:rPr>
          <w:rFonts w:ascii="Bookman Old Style" w:hAnsi="Bookman Old Style"/>
          <w:sz w:val="24"/>
          <w:szCs w:val="24"/>
        </w:rPr>
        <w:t>installment</w:t>
      </w:r>
      <w:proofErr w:type="spellEnd"/>
      <w:r w:rsidRPr="000A1BBA">
        <w:rPr>
          <w:rFonts w:ascii="Bookman Old Style" w:hAnsi="Bookman Old Style"/>
          <w:sz w:val="24"/>
          <w:szCs w:val="24"/>
        </w:rPr>
        <w:t>”).</w:t>
      </w:r>
    </w:p>
    <w:p w14:paraId="78BA2807" w14:textId="77777777" w:rsidR="000A1BBA" w:rsidRPr="000A1BBA" w:rsidRDefault="000A1BBA" w:rsidP="000A1BBA">
      <w:pPr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0A1BBA">
        <w:rPr>
          <w:rFonts w:ascii="Bookman Old Style" w:hAnsi="Bookman Old Style"/>
          <w:b/>
          <w:bCs/>
          <w:sz w:val="24"/>
          <w:szCs w:val="24"/>
        </w:rPr>
        <w:t xml:space="preserve">Remaining </w:t>
      </w:r>
      <w:proofErr w:type="spellStart"/>
      <w:r w:rsidRPr="000A1BBA">
        <w:rPr>
          <w:rFonts w:ascii="Bookman Old Style" w:hAnsi="Bookman Old Style"/>
          <w:b/>
          <w:bCs/>
          <w:sz w:val="24"/>
          <w:szCs w:val="24"/>
        </w:rPr>
        <w:t>Installments</w:t>
      </w:r>
      <w:proofErr w:type="spellEnd"/>
      <w:r w:rsidRPr="000A1BBA">
        <w:rPr>
          <w:rFonts w:ascii="Bookman Old Style" w:hAnsi="Bookman Old Style"/>
          <w:sz w:val="24"/>
          <w:szCs w:val="24"/>
        </w:rPr>
        <w:t xml:space="preserve">: The remaining amount is divided into three more </w:t>
      </w:r>
      <w:proofErr w:type="spellStart"/>
      <w:r w:rsidRPr="000A1BBA">
        <w:rPr>
          <w:rFonts w:ascii="Bookman Old Style" w:hAnsi="Bookman Old Style"/>
          <w:sz w:val="24"/>
          <w:szCs w:val="24"/>
        </w:rPr>
        <w:t>installments</w:t>
      </w:r>
      <w:proofErr w:type="spellEnd"/>
      <w:r w:rsidRPr="000A1BBA">
        <w:rPr>
          <w:rFonts w:ascii="Bookman Old Style" w:hAnsi="Bookman Old Style"/>
          <w:sz w:val="24"/>
          <w:szCs w:val="24"/>
        </w:rPr>
        <w:t>, due every two weeks.</w:t>
      </w:r>
    </w:p>
    <w:p w14:paraId="189E975F" w14:textId="77777777" w:rsidR="000A1BBA" w:rsidRPr="000A1BBA" w:rsidRDefault="000A1BBA" w:rsidP="000A1BBA">
      <w:pPr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hyperlink r:id="rId5" w:tgtFrame="_blank" w:history="1">
        <w:r w:rsidRPr="000A1BBA">
          <w:rPr>
            <w:rStyle w:val="Hyperlink"/>
            <w:rFonts w:ascii="Bookman Old Style" w:hAnsi="Bookman Old Style"/>
            <w:b/>
            <w:bCs/>
            <w:sz w:val="24"/>
            <w:szCs w:val="24"/>
          </w:rPr>
          <w:t>Interest-Free</w:t>
        </w:r>
        <w:r w:rsidRPr="000A1BBA">
          <w:rPr>
            <w:rStyle w:val="Hyperlink"/>
            <w:rFonts w:ascii="Bookman Old Style" w:hAnsi="Bookman Old Style"/>
            <w:sz w:val="24"/>
            <w:szCs w:val="24"/>
          </w:rPr>
          <w:t xml:space="preserve">: As long as you make your payments on time, </w:t>
        </w:r>
        <w:proofErr w:type="spellStart"/>
        <w:r w:rsidRPr="000A1BBA">
          <w:rPr>
            <w:rStyle w:val="Hyperlink"/>
            <w:rFonts w:ascii="Bookman Old Style" w:hAnsi="Bookman Old Style"/>
            <w:sz w:val="24"/>
            <w:szCs w:val="24"/>
          </w:rPr>
          <w:t>Sezzle</w:t>
        </w:r>
        <w:proofErr w:type="spellEnd"/>
        <w:r w:rsidRPr="000A1BBA">
          <w:rPr>
            <w:rStyle w:val="Hyperlink"/>
            <w:rFonts w:ascii="Bookman Old Style" w:hAnsi="Bookman Old Style"/>
            <w:sz w:val="24"/>
            <w:szCs w:val="24"/>
          </w:rPr>
          <w:t xml:space="preserve"> charges zero interest or fees</w:t>
        </w:r>
      </w:hyperlink>
      <w:hyperlink r:id="rId6" w:tgtFrame="_blank" w:history="1">
        <w:r w:rsidRPr="000A1BBA">
          <w:rPr>
            <w:rStyle w:val="Hyperlink"/>
            <w:rFonts w:ascii="Bookman Old Style" w:hAnsi="Bookman Old Style"/>
            <w:sz w:val="24"/>
            <w:szCs w:val="24"/>
            <w:vertAlign w:val="superscript"/>
          </w:rPr>
          <w:t>1</w:t>
        </w:r>
      </w:hyperlink>
      <w:r w:rsidRPr="000A1BBA">
        <w:rPr>
          <w:rFonts w:ascii="Bookman Old Style" w:hAnsi="Bookman Old Style"/>
          <w:sz w:val="24"/>
          <w:szCs w:val="24"/>
        </w:rPr>
        <w:t>.</w:t>
      </w:r>
    </w:p>
    <w:p w14:paraId="1721D0AF" w14:textId="20764542" w:rsidR="000A1BBA" w:rsidRPr="000A1BBA" w:rsidRDefault="000A1BBA" w:rsidP="000A1BBA">
      <w:pPr>
        <w:rPr>
          <w:rFonts w:ascii="Bookman Old Style" w:hAnsi="Bookman Old Style"/>
          <w:sz w:val="24"/>
          <w:szCs w:val="24"/>
        </w:rPr>
      </w:pPr>
      <w:r w:rsidRPr="000A1BBA">
        <w:rPr>
          <w:rFonts w:ascii="Bookman Old Style" w:hAnsi="Bookman Old Style"/>
          <w:sz w:val="24"/>
          <w:szCs w:val="24"/>
        </w:rPr>
        <w:t xml:space="preserve">In summary, </w:t>
      </w:r>
      <w:proofErr w:type="spellStart"/>
      <w:r w:rsidRPr="000A1BBA">
        <w:rPr>
          <w:rFonts w:ascii="Bookman Old Style" w:hAnsi="Bookman Old Style"/>
          <w:sz w:val="24"/>
          <w:szCs w:val="24"/>
        </w:rPr>
        <w:t>Sezzle</w:t>
      </w:r>
      <w:proofErr w:type="spellEnd"/>
      <w:r w:rsidRPr="000A1BBA">
        <w:rPr>
          <w:rFonts w:ascii="Bookman Old Style" w:hAnsi="Bookman Old Style"/>
          <w:sz w:val="24"/>
          <w:szCs w:val="24"/>
        </w:rPr>
        <w:t xml:space="preserve"> makes shopping more affordable by offering simple, interest-free </w:t>
      </w:r>
      <w:proofErr w:type="spellStart"/>
      <w:r w:rsidRPr="000A1BBA">
        <w:rPr>
          <w:rFonts w:ascii="Bookman Old Style" w:hAnsi="Bookman Old Style"/>
          <w:sz w:val="24"/>
          <w:szCs w:val="24"/>
        </w:rPr>
        <w:t>installment</w:t>
      </w:r>
      <w:proofErr w:type="spellEnd"/>
      <w:r w:rsidRPr="000A1BBA">
        <w:rPr>
          <w:rFonts w:ascii="Bookman Old Style" w:hAnsi="Bookman Old Style"/>
          <w:sz w:val="24"/>
          <w:szCs w:val="24"/>
        </w:rPr>
        <w:t xml:space="preserve"> plans. You can use it to shop from a wide range of retailers across various e-commerce platforms. </w:t>
      </w:r>
      <w:r w:rsidR="00FB074C" w:rsidRPr="000A1BBA">
        <w:rPr>
          <w:rFonts w:ascii="Bookman Old Style" w:hAnsi="Bookman Old Style"/>
          <w:sz w:val="24"/>
          <w:szCs w:val="24"/>
        </w:rPr>
        <w:t xml:space="preserve"> </w:t>
      </w:r>
    </w:p>
    <w:p w14:paraId="76A8D8BD" w14:textId="77777777" w:rsidR="000A1BBA" w:rsidRPr="00105F26" w:rsidRDefault="000A1BBA" w:rsidP="000A1BBA">
      <w:pPr>
        <w:rPr>
          <w:rFonts w:ascii="Bookman Old Style" w:hAnsi="Bookman Old Style"/>
          <w:sz w:val="24"/>
          <w:szCs w:val="24"/>
        </w:rPr>
      </w:pPr>
    </w:p>
    <w:p w14:paraId="520E8675" w14:textId="6384EA2E" w:rsidR="00EC0568" w:rsidRPr="00556F27" w:rsidRDefault="00EC0568" w:rsidP="00EC0568">
      <w:pPr>
        <w:rPr>
          <w:rFonts w:ascii="Bookman Old Style" w:hAnsi="Bookman Old Style"/>
          <w:sz w:val="24"/>
          <w:szCs w:val="24"/>
        </w:rPr>
      </w:pPr>
      <w:r w:rsidRPr="00556F27">
        <w:rPr>
          <w:rFonts w:ascii="Bookman Old Style" w:hAnsi="Bookman Old Style"/>
          <w:noProof/>
          <w:sz w:val="24"/>
          <w:szCs w:val="24"/>
        </w:rPr>
        <w:lastRenderedPageBreak/>
        <w:drawing>
          <wp:inline distT="0" distB="0" distL="0" distR="0" wp14:anchorId="7D18D214" wp14:editId="0122C857">
            <wp:extent cx="6362700" cy="3205909"/>
            <wp:effectExtent l="0" t="0" r="0" b="0"/>
            <wp:docPr id="191362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815" cy="322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12EED" w14:textId="77777777" w:rsidR="00EC0568" w:rsidRDefault="00EC0568" w:rsidP="00EC0568">
      <w:pPr>
        <w:rPr>
          <w:rFonts w:ascii="Bookman Old Style" w:hAnsi="Bookman Old Style"/>
          <w:sz w:val="24"/>
          <w:szCs w:val="24"/>
        </w:rPr>
      </w:pPr>
    </w:p>
    <w:p w14:paraId="0B7D94D5" w14:textId="77777777" w:rsidR="007150AB" w:rsidRDefault="007150AB" w:rsidP="00EC0568">
      <w:pPr>
        <w:rPr>
          <w:rFonts w:ascii="Bookman Old Style" w:hAnsi="Bookman Old Style"/>
          <w:sz w:val="24"/>
          <w:szCs w:val="24"/>
        </w:rPr>
      </w:pPr>
    </w:p>
    <w:p w14:paraId="41863F4D" w14:textId="77777777" w:rsidR="007150AB" w:rsidRDefault="007150AB" w:rsidP="00EC0568">
      <w:pPr>
        <w:rPr>
          <w:rFonts w:ascii="Bookman Old Style" w:hAnsi="Bookman Old Style"/>
          <w:sz w:val="24"/>
          <w:szCs w:val="24"/>
        </w:rPr>
      </w:pPr>
    </w:p>
    <w:p w14:paraId="0F03F1B3" w14:textId="77777777" w:rsidR="00420328" w:rsidRDefault="00420328" w:rsidP="00EC0568">
      <w:pPr>
        <w:rPr>
          <w:rFonts w:ascii="Bookman Old Style" w:hAnsi="Bookman Old Style"/>
          <w:sz w:val="24"/>
          <w:szCs w:val="24"/>
        </w:rPr>
      </w:pPr>
    </w:p>
    <w:p w14:paraId="590EA5E7" w14:textId="77777777" w:rsidR="00420328" w:rsidRDefault="00420328" w:rsidP="00EC0568">
      <w:pPr>
        <w:rPr>
          <w:rFonts w:ascii="Bookman Old Style" w:hAnsi="Bookman Old Style"/>
          <w:sz w:val="24"/>
          <w:szCs w:val="24"/>
        </w:rPr>
      </w:pPr>
    </w:p>
    <w:p w14:paraId="621FE115" w14:textId="77777777" w:rsidR="00420328" w:rsidRPr="00556F27" w:rsidRDefault="00420328" w:rsidP="00EC0568">
      <w:pPr>
        <w:rPr>
          <w:rFonts w:ascii="Bookman Old Style" w:hAnsi="Bookman Old Style"/>
          <w:sz w:val="24"/>
          <w:szCs w:val="24"/>
        </w:rPr>
      </w:pPr>
    </w:p>
    <w:p w14:paraId="2429E194" w14:textId="2144E47D" w:rsidR="00EC0568" w:rsidRDefault="00EC0568" w:rsidP="00EC0568">
      <w:pPr>
        <w:rPr>
          <w:rFonts w:ascii="Bookman Old Style" w:hAnsi="Bookman Old Style"/>
          <w:sz w:val="24"/>
          <w:szCs w:val="24"/>
        </w:rPr>
      </w:pPr>
    </w:p>
    <w:p w14:paraId="4357513E" w14:textId="77777777" w:rsidR="00420328" w:rsidRDefault="00420328" w:rsidP="00EC0568">
      <w:pPr>
        <w:rPr>
          <w:rFonts w:ascii="Bookman Old Style" w:hAnsi="Bookman Old Style"/>
          <w:sz w:val="24"/>
          <w:szCs w:val="24"/>
        </w:rPr>
      </w:pPr>
    </w:p>
    <w:p w14:paraId="0129EAD7" w14:textId="77777777" w:rsidR="00420328" w:rsidRDefault="00420328" w:rsidP="00EC0568">
      <w:pPr>
        <w:rPr>
          <w:rFonts w:ascii="Bookman Old Style" w:hAnsi="Bookman Old Style"/>
          <w:sz w:val="24"/>
          <w:szCs w:val="24"/>
        </w:rPr>
      </w:pPr>
    </w:p>
    <w:p w14:paraId="57343382" w14:textId="77777777" w:rsidR="00EC0568" w:rsidRPr="00556F27" w:rsidRDefault="00EC0568" w:rsidP="00EC0568">
      <w:pPr>
        <w:rPr>
          <w:rFonts w:ascii="Bookman Old Style" w:hAnsi="Bookman Old Style"/>
          <w:sz w:val="24"/>
          <w:szCs w:val="24"/>
        </w:rPr>
      </w:pPr>
    </w:p>
    <w:p w14:paraId="5245BBE1" w14:textId="79354B81" w:rsidR="00EC0568" w:rsidRPr="00556F27" w:rsidRDefault="00EC0568" w:rsidP="00EC0568">
      <w:pPr>
        <w:tabs>
          <w:tab w:val="left" w:pos="5040"/>
        </w:tabs>
        <w:rPr>
          <w:rFonts w:ascii="Bookman Old Style" w:hAnsi="Bookman Old Style"/>
          <w:sz w:val="24"/>
          <w:szCs w:val="24"/>
        </w:rPr>
      </w:pPr>
      <w:r w:rsidRPr="00556F27">
        <w:rPr>
          <w:rFonts w:ascii="Bookman Old Style" w:hAnsi="Bookman Old Style"/>
          <w:sz w:val="24"/>
          <w:szCs w:val="24"/>
        </w:rPr>
        <w:tab/>
      </w:r>
    </w:p>
    <w:sectPr w:rsidR="00EC0568" w:rsidRPr="00556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62161A"/>
    <w:multiLevelType w:val="multilevel"/>
    <w:tmpl w:val="0EF88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854FEB"/>
    <w:multiLevelType w:val="multilevel"/>
    <w:tmpl w:val="6C44C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8322473">
    <w:abstractNumId w:val="0"/>
  </w:num>
  <w:num w:numId="2" w16cid:durableId="1342046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26"/>
    <w:rsid w:val="000A1BBA"/>
    <w:rsid w:val="00105F26"/>
    <w:rsid w:val="00311517"/>
    <w:rsid w:val="00420328"/>
    <w:rsid w:val="004220DC"/>
    <w:rsid w:val="00556F27"/>
    <w:rsid w:val="007150AB"/>
    <w:rsid w:val="007B6CAE"/>
    <w:rsid w:val="00A31FB9"/>
    <w:rsid w:val="00D05572"/>
    <w:rsid w:val="00EC0568"/>
    <w:rsid w:val="00FB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DBEF"/>
  <w15:chartTrackingRefBased/>
  <w15:docId w15:val="{AD6B20E5-0764-4E85-A17D-2ACC50B4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F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F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88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4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5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4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rbes.com/advisor/personal-loans/sezzle-review/" TargetMode="External"/><Relationship Id="rId5" Type="http://schemas.openxmlformats.org/officeDocument/2006/relationships/hyperlink" Target="https://www.forbes.com/advisor/personal-loans/sezzle-review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shekar p</dc:creator>
  <cp:keywords/>
  <dc:description/>
  <cp:lastModifiedBy>Chandra shekar p</cp:lastModifiedBy>
  <cp:revision>6</cp:revision>
  <dcterms:created xsi:type="dcterms:W3CDTF">2024-07-25T17:10:00Z</dcterms:created>
  <dcterms:modified xsi:type="dcterms:W3CDTF">2024-07-25T19:29:00Z</dcterms:modified>
</cp:coreProperties>
</file>