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8D" w:rsidRDefault="0032658D" w:rsidP="0032658D">
      <w:r>
        <w:t>1</w:t>
      </w:r>
      <w:r w:rsidRPr="00080960">
        <w:rPr>
          <w:color w:val="92D050"/>
        </w:rPr>
        <w:t>. Explain the basic concept of Run-Length Coding and provide an example.</w:t>
      </w:r>
    </w:p>
    <w:p w:rsidR="0032658D" w:rsidRDefault="0032658D" w:rsidP="0032658D">
      <w:r>
        <w:t xml:space="preserve">2. </w:t>
      </w:r>
      <w:r w:rsidRPr="00080960">
        <w:rPr>
          <w:color w:val="92D050"/>
        </w:rPr>
        <w:t>What are some common lossless image compression algorithms, and how do they operate?</w:t>
      </w:r>
    </w:p>
    <w:p w:rsidR="0032658D" w:rsidRDefault="0032658D" w:rsidP="0032658D">
      <w:r>
        <w:t xml:space="preserve">3. </w:t>
      </w:r>
      <w:r w:rsidRPr="007B1345">
        <w:rPr>
          <w:color w:val="92D050"/>
        </w:rPr>
        <w:t>Compare MPEG-2 and MPEG-4 in terms of their applications and compression efficiency</w:t>
      </w:r>
      <w:r>
        <w:t>.</w:t>
      </w:r>
    </w:p>
    <w:p w:rsidR="0032658D" w:rsidRPr="007B1345" w:rsidRDefault="0032658D" w:rsidP="0032658D">
      <w:pPr>
        <w:rPr>
          <w:color w:val="92D050"/>
        </w:rPr>
      </w:pPr>
      <w:r>
        <w:t xml:space="preserve">4. </w:t>
      </w:r>
      <w:r w:rsidRPr="007B1345">
        <w:rPr>
          <w:color w:val="92D050"/>
        </w:rPr>
        <w:t>What is audio compression, and why is it important in multimedia applications?</w:t>
      </w:r>
    </w:p>
    <w:p w:rsidR="0032658D" w:rsidRPr="002E7D13" w:rsidRDefault="0032658D" w:rsidP="0032658D">
      <w:pPr>
        <w:rPr>
          <w:color w:val="92D050"/>
        </w:rPr>
      </w:pPr>
      <w:r>
        <w:t xml:space="preserve">5. </w:t>
      </w:r>
      <w:r w:rsidRPr="002E7D13">
        <w:rPr>
          <w:color w:val="92D050"/>
        </w:rPr>
        <w:t>What factors contribute to the quality of multimedia data transmission in a network?</w:t>
      </w:r>
    </w:p>
    <w:p w:rsidR="0094090F" w:rsidRDefault="0032658D" w:rsidP="0032658D">
      <w:r>
        <w:t xml:space="preserve">6. Explain the role of ATM (Asynchronous Transfer Mode) networks in supporting multimedia </w:t>
      </w:r>
      <w:bookmarkStart w:id="0" w:name="_GoBack"/>
      <w:bookmarkEnd w:id="0"/>
      <w:r>
        <w:t>communication.</w:t>
      </w:r>
    </w:p>
    <w:p w:rsidR="0032658D" w:rsidRDefault="0032658D" w:rsidP="0032658D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7. What are the advantages and challenges of delivering multimedia content over IP?</w:t>
      </w:r>
    </w:p>
    <w:p w:rsidR="0032658D" w:rsidRDefault="0032658D" w:rsidP="0032658D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8. Briefly describe the MPEG standard and its significance in video compression.</w:t>
      </w:r>
    </w:p>
    <w:p w:rsidR="0032658D" w:rsidRDefault="0032658D" w:rsidP="0032658D">
      <w:r>
        <w:rPr>
          <w:rFonts w:ascii="Segoe UI" w:hAnsi="Segoe UI" w:cs="Segoe UI"/>
          <w:color w:val="0F0F0F"/>
        </w:rPr>
        <w:t>9.</w:t>
      </w:r>
      <w:r w:rsidRPr="0032658D"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What are the trade-offs involved in choosing different quantization levels?</w:t>
      </w:r>
    </w:p>
    <w:sectPr w:rsidR="00326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8D"/>
    <w:rsid w:val="00080960"/>
    <w:rsid w:val="002E7D13"/>
    <w:rsid w:val="0032658D"/>
    <w:rsid w:val="00737E85"/>
    <w:rsid w:val="007B1345"/>
    <w:rsid w:val="0094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1697B4-00FD-4F05-BD63-50CD0628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Prasad</dc:creator>
  <cp:lastModifiedBy>Microsoft account</cp:lastModifiedBy>
  <cp:revision>3</cp:revision>
  <dcterms:created xsi:type="dcterms:W3CDTF">2023-11-26T19:18:00Z</dcterms:created>
  <dcterms:modified xsi:type="dcterms:W3CDTF">2023-11-26T19:18:00Z</dcterms:modified>
</cp:coreProperties>
</file>