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shd w:fill="a2c4c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a2c4c9" w:val="clear"/>
          <w:rtl w:val="0"/>
        </w:rPr>
        <w:t xml:space="preserve">System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Layered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uses a layered architecture to find the shortest path between a start and destination in a campus grid (matrix). It applies algorithms like Breadth-First Search and Dijkstra's Algorithm.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Architecture Layers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 Layer → Controller Layer → Service Layer → Data Layer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Layered mapping: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Presentation Layer (UI)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Controller Layer (validate request)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Layer (Engine → BFS/Dijkstra)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Layer (Grid / Matrix)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Service Layer (buildPath)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Presentation Layer (Output)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Layer Responsibilities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Presentation Layer (UI)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input (start, destination)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Displays path result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Controller Layer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request from UI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input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Calls service layer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Layer (Core Logic)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pathfinding algorithms: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Breadth-First Search (unweighted)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Dijkstra's Algorithm (weighted)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Reconstructs final path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grid as matrix: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int[][] grid;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obstacles and weights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Workflow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enters start &amp; destination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Controller validates input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Service layer runs algorithm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Path is computed and reconstructed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 is displayed in UI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Key Benefits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Simple and easy to understand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Clear separation of logic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Easy to maintain and extend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Future Scope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 weights (traffic)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Improve UI visualization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Extend with advanced algorithms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