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D8741" w14:textId="77777777" w:rsidR="00081F31" w:rsidRDefault="00081F31" w:rsidP="00081F31">
      <w:r>
        <w:t>Insurance Policy Document</w:t>
      </w:r>
    </w:p>
    <w:p w14:paraId="306A8575" w14:textId="77777777" w:rsidR="00081F31" w:rsidRDefault="00081F31" w:rsidP="00081F31"/>
    <w:p w14:paraId="018E9FDE" w14:textId="77777777" w:rsidR="00081F31" w:rsidRDefault="00081F31" w:rsidP="00081F31">
      <w:r>
        <w:t>Policy Name: Health Secure Plan</w:t>
      </w:r>
    </w:p>
    <w:p w14:paraId="5797AA44" w14:textId="77777777" w:rsidR="00081F31" w:rsidRDefault="00081F31" w:rsidP="00081F31">
      <w:r>
        <w:t>Provider: ABC Insurance</w:t>
      </w:r>
    </w:p>
    <w:p w14:paraId="706BC965" w14:textId="77777777" w:rsidR="00081F31" w:rsidRDefault="00081F31" w:rsidP="00081F31"/>
    <w:p w14:paraId="721A1310" w14:textId="77777777" w:rsidR="00081F31" w:rsidRDefault="00081F31" w:rsidP="00081F31">
      <w:r>
        <w:t>Coverage:</w:t>
      </w:r>
    </w:p>
    <w:p w14:paraId="6D5A31E3" w14:textId="77777777" w:rsidR="00081F31" w:rsidRDefault="00081F31" w:rsidP="00081F31">
      <w:r>
        <w:t>- Hospitalization up to ₹5,00,000</w:t>
      </w:r>
    </w:p>
    <w:p w14:paraId="3838D304" w14:textId="77777777" w:rsidR="00081F31" w:rsidRDefault="00081F31" w:rsidP="00081F31">
      <w:r>
        <w:t>- Pre and post hospitalization included</w:t>
      </w:r>
    </w:p>
    <w:p w14:paraId="77041C89" w14:textId="77777777" w:rsidR="00081F31" w:rsidRDefault="00081F31" w:rsidP="00081F31">
      <w:r>
        <w:t>- Critical illness covered</w:t>
      </w:r>
    </w:p>
    <w:p w14:paraId="73C7BD09" w14:textId="77777777" w:rsidR="00081F31" w:rsidRDefault="00081F31" w:rsidP="00081F31"/>
    <w:p w14:paraId="50ABF97B" w14:textId="77777777" w:rsidR="00081F31" w:rsidRDefault="00081F31" w:rsidP="00081F31">
      <w:r>
        <w:t>Premium:</w:t>
      </w:r>
    </w:p>
    <w:p w14:paraId="708EBD38" w14:textId="77777777" w:rsidR="00081F31" w:rsidRDefault="00081F31" w:rsidP="00081F31">
      <w:r>
        <w:t>- ₹2000 per month</w:t>
      </w:r>
    </w:p>
    <w:p w14:paraId="2EFE0FDF" w14:textId="77777777" w:rsidR="00081F31" w:rsidRDefault="00081F31" w:rsidP="00081F31"/>
    <w:p w14:paraId="63B3A1AC" w14:textId="77777777" w:rsidR="00081F31" w:rsidRDefault="00081F31" w:rsidP="00081F31">
      <w:r>
        <w:t>Exclusions:</w:t>
      </w:r>
    </w:p>
    <w:p w14:paraId="7D4E1E25" w14:textId="77777777" w:rsidR="00081F31" w:rsidRDefault="00081F31" w:rsidP="00081F31">
      <w:r>
        <w:t>- Cosmetic surgery not covered</w:t>
      </w:r>
    </w:p>
    <w:p w14:paraId="3FF1B387" w14:textId="38E76967" w:rsidR="00734FF4" w:rsidRDefault="00081F31" w:rsidP="00081F31">
      <w:r>
        <w:t>- Pre-existing diseases excluded for 2 years</w:t>
      </w:r>
    </w:p>
    <w:sectPr w:rsidR="00734F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F31"/>
    <w:rsid w:val="00081F31"/>
    <w:rsid w:val="00280415"/>
    <w:rsid w:val="0036041E"/>
    <w:rsid w:val="003E6FD5"/>
    <w:rsid w:val="00734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586810"/>
  <w15:chartTrackingRefBased/>
  <w15:docId w15:val="{A838341A-95E8-47C8-B969-BBCEE1DCCB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1F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1F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1F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1F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1F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1F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1F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1F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1F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1F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1F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1F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1F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1F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1F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1F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1F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1F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1F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1F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1F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1F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1F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1F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1F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1F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1F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1F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1F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3085c86-4bcb-460a-a6f0-b373421c6323}" enabled="0" method="" siteId="{13085c86-4bcb-460a-a6f0-b373421c632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</Words>
  <Characters>263</Characters>
  <Application>Microsoft Office Word</Application>
  <DocSecurity>0</DocSecurity>
  <Lines>16</Lines>
  <Paragraphs>12</Paragraphs>
  <ScaleCrop>false</ScaleCrop>
  <Company/>
  <LinksUpToDate>false</LinksUpToDate>
  <CharactersWithSpaces>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 Chandrika Ediga</dc:creator>
  <cp:keywords/>
  <dc:description/>
  <cp:lastModifiedBy>Jaya Chandrika Ediga</cp:lastModifiedBy>
  <cp:revision>2</cp:revision>
  <dcterms:created xsi:type="dcterms:W3CDTF">2026-04-07T16:43:00Z</dcterms:created>
  <dcterms:modified xsi:type="dcterms:W3CDTF">2026-04-07T16:43:00Z</dcterms:modified>
</cp:coreProperties>
</file>