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Policy Document</w:t>
      </w:r>
    </w:p>
    <w:p>
      <w:r>
        <w:t>Policyholder Name: [John Doe]</w:t>
      </w:r>
    </w:p>
    <w:p>
      <w:r>
        <w:t>Policy Number: [123456789]</w:t>
      </w:r>
    </w:p>
    <w:p>
      <w:r>
        <w:t>Coverage Type: [Health Insurance]</w:t>
      </w:r>
    </w:p>
    <w:p>
      <w:r>
        <w:t>Sum Assured: [$100,000]</w:t>
      </w:r>
    </w:p>
    <w:p>
      <w:r>
        <w:t>Premium: [$500 annually]</w:t>
      </w:r>
    </w:p>
    <w:p>
      <w:r>
        <w:t>Policy Term: [1 year]</w:t>
      </w:r>
    </w:p>
    <w:p>
      <w:r>
        <w:t>Exclusions: [Pre-existing conditions, cosmetic surgeries]</w:t>
      </w:r>
    </w:p>
    <w:p>
      <w:r>
        <w:t>Additional Riders: [Critical illness cover]</w:t>
      </w:r>
    </w:p>
    <w:p>
      <w:r>
        <w:t>Issued By: [ABC Insurance Company]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