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before="1200" w:after="200"/>
        <w:jc w:val="center"/>
        <w:rPr>
          <w:sz w:val="56"/>
          <w:szCs w:val="56"/>
        </w:rPr>
      </w:pPr>
      <w:r>
        <w:rPr>
          <w:rFonts w:ascii="Calibri" w:cs="Calibri" w:eastAsia="Calibri" w:hAnsi="Calibri"/>
          <w:color w:val="666666"/>
          <w:sz w:val="56"/>
          <w:szCs w:val="56"/>
        </w:rPr>
        <w:t>Week 1 Task</w:t>
      </w:r>
    </w:p>
    <w:p>
      <w:pPr>
        <w:pStyle w:val="style0"/>
        <w:spacing w:after="200"/>
        <w:jc w:val="center"/>
        <w:rPr>
          <w:sz w:val="56"/>
          <w:szCs w:val="56"/>
        </w:rPr>
      </w:pPr>
      <w:r>
        <w:rPr>
          <w:rFonts w:ascii="Calibri" w:cs="Calibri" w:eastAsia="Calibri" w:hAnsi="Calibri"/>
          <w:b/>
          <w:bCs/>
          <w:color w:val="2e7d32"/>
          <w:sz w:val="56"/>
          <w:szCs w:val="56"/>
        </w:rPr>
        <w:t>Strategic Planning for ML Solutions in Agribusiness</w:t>
      </w:r>
    </w:p>
    <w:p>
      <w:pPr>
        <w:pStyle w:val="style0"/>
        <w:pBdr>
          <w:bottom w:val="single" w:sz="8" w:space="8" w:color="2e7d32"/>
        </w:pBdr>
        <w:spacing w:after="200"/>
        <w:jc w:val="center"/>
        <w:rPr>
          <w:sz w:val="36"/>
          <w:szCs w:val="36"/>
        </w:rPr>
      </w:pPr>
      <w:r>
        <w:rPr>
          <w:rFonts w:ascii="Calibri" w:cs="Calibri" w:eastAsia="Calibri" w:hAnsi="Calibri"/>
          <w:i/>
          <w:iCs/>
          <w:sz w:val="36"/>
          <w:szCs w:val="36"/>
        </w:rPr>
        <w:t>Project Plan: ML-Based Crop Disease Detection and Advisory System for Smallholder Farmers</w:t>
      </w:r>
    </w:p>
    <w:p>
      <w:pPr>
        <w:pStyle w:val="style0"/>
        <w:spacing w:before="300" w:after="60"/>
        <w:jc w:val="center"/>
        <w:rPr>
          <w:sz w:val="36"/>
          <w:szCs w:val="36"/>
        </w:rPr>
      </w:pPr>
      <w:r>
        <w:rPr>
          <w:rFonts w:ascii="Calibri" w:cs="Calibri" w:eastAsia="Calibri" w:hAnsi="Calibri"/>
          <w:sz w:val="36"/>
          <w:szCs w:val="36"/>
        </w:rPr>
        <w:t>Prepared for: Yuva Intern Program, Week 1 Submission</w:t>
      </w:r>
    </w:p>
    <w:p>
      <w:pPr>
        <w:pStyle w:val="style0"/>
        <w:spacing w:after="60"/>
        <w:jc w:val="center"/>
        <w:rPr>
          <w:sz w:val="36"/>
          <w:szCs w:val="36"/>
        </w:rPr>
      </w:pPr>
    </w:p>
    <w:p>
      <w:pPr>
        <w:pStyle w:val="style0"/>
        <w:rPr>
          <w:sz w:val="36"/>
          <w:szCs w:val="36"/>
        </w:rPr>
      </w:pPr>
      <w:r>
        <w:rPr>
          <w:sz w:val="36"/>
          <w:szCs w:val="36"/>
        </w:rPr>
        <w:br w:type="page"/>
      </w:r>
    </w:p>
    <w:p>
      <w:pPr>
        <w:pStyle w:val="style4106"/>
        <w:rPr/>
      </w:pPr>
      <w:r>
        <w:rPr>
          <w:rFonts w:ascii="Calibri" w:cs="Calibri" w:eastAsia="Calibri" w:hAnsi="Calibri"/>
        </w:rPr>
        <w:t>1. Introduction</w:t>
      </w:r>
    </w:p>
    <w:p>
      <w:pPr>
        <w:pStyle w:val="style0"/>
        <w:spacing w:after="120" w:lineRule="auto" w:line="276"/>
        <w:rPr/>
      </w:pPr>
      <w:r>
        <w:rPr>
          <w:rFonts w:ascii="Calibri" w:cs="Calibri" w:eastAsia="Calibri" w:hAnsi="Calibri"/>
          <w:sz w:val="22"/>
          <w:szCs w:val="22"/>
        </w:rPr>
        <w:t>Agriculture supports a large share of the Indian workforce, yet farm productivity is repeatedly undermined by preventable losses. Pests and plant diseases are among the most damaging of these, and they are often noticed too late or misdiagnosed. Machine learning (ML), especially computer vision, now makes it feasible to identify many crop diseases from a smartphone photo, which most farmers already carry.</w:t>
      </w:r>
    </w:p>
    <w:p>
      <w:pPr>
        <w:pStyle w:val="style0"/>
        <w:spacing w:after="120" w:lineRule="auto" w:line="276"/>
        <w:rPr/>
      </w:pPr>
      <w:r>
        <w:rPr>
          <w:rFonts w:ascii="Calibri" w:cs="Calibri" w:eastAsia="Calibri" w:hAnsi="Calibri"/>
          <w:sz w:val="22"/>
          <w:szCs w:val="22"/>
        </w:rPr>
        <w:t>This document is a strategic plan for designing, building, testing and deploying an ML solution that addresses one specific agribusiness challenge: early and accurate detection of crop leaf diseases, paired with actionable treatment advice. It covers the problem definition, objectives, expected impact, methodology, timeline, resources, risks and evaluation criteria.</w:t>
      </w:r>
    </w:p>
    <w:p>
      <w:pPr>
        <w:pStyle w:val="style4107"/>
        <w:rPr/>
      </w:pPr>
      <w:r>
        <w:rPr>
          <w:rFonts w:ascii="Calibri" w:cs="Calibri" w:eastAsia="Calibri" w:hAnsi="Calibri"/>
        </w:rPr>
        <w:t>1.1 Summary of the Task Approach</w:t>
      </w:r>
    </w:p>
    <w:p>
      <w:pPr>
        <w:pStyle w:val="style179"/>
        <w:numPr>
          <w:ilvl w:val="0"/>
          <w:numId w:val="1"/>
        </w:numPr>
        <w:spacing w:after="60" w:lineRule="auto" w:line="276"/>
        <w:rPr/>
      </w:pPr>
      <w:r>
        <w:rPr>
          <w:rFonts w:ascii="Calibri" w:cs="Calibri" w:eastAsia="Calibri" w:hAnsi="Calibri"/>
          <w:sz w:val="22"/>
          <w:szCs w:val="22"/>
        </w:rPr>
        <w:t>Review public literature on ML in agriculture (yield prediction, disease detection, resource optimization).</w:t>
      </w:r>
    </w:p>
    <w:p>
      <w:pPr>
        <w:pStyle w:val="style179"/>
        <w:numPr>
          <w:ilvl w:val="0"/>
          <w:numId w:val="1"/>
        </w:numPr>
        <w:spacing w:after="60" w:lineRule="auto" w:line="276"/>
        <w:rPr/>
      </w:pPr>
      <w:r>
        <w:rPr>
          <w:rFonts w:ascii="Calibri" w:cs="Calibri" w:eastAsia="Calibri" w:hAnsi="Calibri"/>
          <w:sz w:val="22"/>
          <w:szCs w:val="22"/>
        </w:rPr>
        <w:t>Select one concrete, solvable problem and justify why it matters.</w:t>
      </w:r>
    </w:p>
    <w:p>
      <w:pPr>
        <w:pStyle w:val="style179"/>
        <w:numPr>
          <w:ilvl w:val="0"/>
          <w:numId w:val="1"/>
        </w:numPr>
        <w:spacing w:after="60" w:lineRule="auto" w:line="276"/>
        <w:rPr/>
      </w:pPr>
      <w:r>
        <w:rPr>
          <w:rFonts w:ascii="Calibri" w:cs="Calibri" w:eastAsia="Calibri" w:hAnsi="Calibri"/>
          <w:sz w:val="22"/>
          <w:szCs w:val="22"/>
        </w:rPr>
        <w:t>Define a strategy with objectives, timelines, roles and resources.</w:t>
      </w:r>
    </w:p>
    <w:p>
      <w:pPr>
        <w:pStyle w:val="style179"/>
        <w:numPr>
          <w:ilvl w:val="0"/>
          <w:numId w:val="1"/>
        </w:numPr>
        <w:spacing w:after="60" w:lineRule="auto" w:line="276"/>
        <w:rPr/>
      </w:pPr>
      <w:r>
        <w:rPr>
          <w:rFonts w:ascii="Calibri" w:cs="Calibri" w:eastAsia="Calibri" w:hAnsi="Calibri"/>
          <w:sz w:val="22"/>
          <w:szCs w:val="22"/>
        </w:rPr>
        <w:t>Document risks and mitigation, and set clear evaluation criteria.</w:t>
      </w:r>
    </w:p>
    <w:p>
      <w:pPr>
        <w:pStyle w:val="style4106"/>
        <w:rPr/>
      </w:pPr>
      <w:r>
        <w:rPr>
          <w:rFonts w:ascii="Calibri" w:cs="Calibri" w:eastAsia="Calibri" w:hAnsi="Calibri"/>
        </w:rPr>
        <w:t>2. Research and Analysis: ML in Agriculture</w:t>
      </w:r>
    </w:p>
    <w:p>
      <w:pPr>
        <w:pStyle w:val="style0"/>
        <w:spacing w:after="120" w:lineRule="auto" w:line="276"/>
        <w:rPr/>
      </w:pPr>
      <w:r>
        <w:rPr>
          <w:rFonts w:ascii="Calibri" w:cs="Calibri" w:eastAsia="Calibri" w:hAnsi="Calibri"/>
          <w:sz w:val="22"/>
          <w:szCs w:val="22"/>
        </w:rPr>
        <w:t>A review of public literature and industry practice shows three mature application areas for ML in agriculture. Each is summarised below with its typical data, methods and limitations.</w:t>
      </w:r>
    </w:p>
    <w:p>
      <w:pPr>
        <w:pStyle w:val="style0"/>
        <w:spacing w:after="1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800"/>
        <w:gridCol w:w="2400"/>
        <w:gridCol w:w="2700"/>
        <w:gridCol w:w="2460"/>
      </w:tblGrid>
      <w:tr>
        <w:trPr>
          <w:tblHeader/>
        </w:trPr>
        <w:tc>
          <w:tcPr>
            <w:tcW w:w="18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Application</w:t>
            </w:r>
          </w:p>
        </w:tc>
        <w:tc>
          <w:tcPr>
            <w:tcW w:w="24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Typical Data</w:t>
            </w:r>
          </w:p>
        </w:tc>
        <w:tc>
          <w:tcPr>
            <w:tcW w:w="27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Common ML Methods</w:t>
            </w:r>
          </w:p>
        </w:tc>
        <w:tc>
          <w:tcPr>
            <w:tcW w:w="246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Key Limitations</w:t>
            </w:r>
          </w:p>
        </w:tc>
      </w:tr>
      <w:tr>
        <w:tblPrEx/>
        <w:trPr>
          <w:cantSplit/>
        </w:trPr>
        <w:tc>
          <w:tcPr>
            <w:tcW w:w="18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Yield prediction</w:t>
            </w:r>
          </w:p>
        </w:tc>
        <w:tc>
          <w:tcPr>
            <w:tcW w:w="24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Satellite imagery (e.g. Sentinel-2), weather, soil data, historical yields</w:t>
            </w:r>
          </w:p>
        </w:tc>
        <w:tc>
          <w:tcPr>
            <w:tcW w:w="27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Random forests, gradient boosting, LSTMs, CNN-LSTM hybrids</w:t>
            </w:r>
          </w:p>
        </w:tc>
        <w:tc>
          <w:tcPr>
            <w:tcW w:w="24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Needs several seasons of clean, local data; weather extremes reduce accuracy</w:t>
            </w:r>
          </w:p>
        </w:tc>
      </w:tr>
      <w:tr>
        <w:tblPrEx/>
        <w:trPr>
          <w:cantSplit/>
        </w:trPr>
        <w:tc>
          <w:tcPr>
            <w:tcW w:w="18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Disease and pest detection</w:t>
            </w:r>
          </w:p>
        </w:tc>
        <w:tc>
          <w:tcPr>
            <w:tcW w:w="24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Leaf images from phones, drones or field cameras</w:t>
            </w:r>
          </w:p>
        </w:tc>
        <w:tc>
          <w:tcPr>
            <w:tcW w:w="27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CNNs (ResNet, EfficientNet, MobileNet), vision transformers, transfer learning</w:t>
            </w:r>
          </w:p>
        </w:tc>
        <w:tc>
          <w:tcPr>
            <w:tcW w:w="24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Models trained on lab images often drop in accuracy on real field photos</w:t>
            </w:r>
          </w:p>
        </w:tc>
      </w:tr>
      <w:tr>
        <w:tblPrEx/>
        <w:trPr>
          <w:cantSplit/>
        </w:trPr>
        <w:tc>
          <w:tcPr>
            <w:tcW w:w="18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Resource optimization</w:t>
            </w:r>
          </w:p>
        </w:tc>
        <w:tc>
          <w:tcPr>
            <w:tcW w:w="24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Soil moisture sensors, weather forecasts, crop stage data</w:t>
            </w:r>
          </w:p>
        </w:tc>
        <w:tc>
          <w:tcPr>
            <w:tcW w:w="27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Reinforcement learning, regression, optimization models</w:t>
            </w:r>
          </w:p>
        </w:tc>
        <w:tc>
          <w:tcPr>
            <w:tcW w:w="24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Needs sensor infrastructure; higher upfront cost</w:t>
            </w:r>
          </w:p>
        </w:tc>
      </w:tr>
    </w:tbl>
    <w:p>
      <w:pPr>
        <w:pStyle w:val="style0"/>
        <w:spacing w:after="120"/>
        <w:rPr/>
      </w:pPr>
    </w:p>
    <w:p>
      <w:pPr>
        <w:pStyle w:val="style4107"/>
        <w:rPr/>
      </w:pPr>
      <w:r>
        <w:rPr>
          <w:rFonts w:ascii="Calibri" w:cs="Calibri" w:eastAsia="Calibri" w:hAnsi="Calibri"/>
        </w:rPr>
        <w:t>2.1 Key Findings from the Literature</w:t>
      </w:r>
    </w:p>
    <w:p>
      <w:pPr>
        <w:pStyle w:val="style179"/>
        <w:numPr>
          <w:ilvl w:val="0"/>
          <w:numId w:val="1"/>
        </w:numPr>
        <w:spacing w:after="60" w:lineRule="auto" w:line="276"/>
        <w:rPr/>
      </w:pPr>
      <w:r>
        <w:rPr>
          <w:rFonts w:ascii="Calibri" w:cs="Calibri" w:eastAsia="Calibri" w:hAnsi="Calibri"/>
          <w:b/>
          <w:bCs/>
          <w:sz w:val="22"/>
          <w:szCs w:val="22"/>
        </w:rPr>
        <w:t xml:space="preserve">Disease detection works well in the lab. </w:t>
      </w:r>
      <w:r>
        <w:rPr>
          <w:rFonts w:ascii="Calibri" w:cs="Calibri" w:eastAsia="Calibri" w:hAnsi="Calibri"/>
          <w:sz w:val="22"/>
          <w:szCs w:val="22"/>
        </w:rPr>
        <w:t>Deep convolutional networks trained on large labelled leaf-image sets (such as the public PlantVillage dataset) reach very high accuracy under controlled conditions, as shown in early work by Mohanty, Hughes and Salathe (2016).</w:t>
      </w:r>
    </w:p>
    <w:p>
      <w:pPr>
        <w:pStyle w:val="style179"/>
        <w:numPr>
          <w:ilvl w:val="0"/>
          <w:numId w:val="1"/>
        </w:numPr>
        <w:spacing w:after="60" w:lineRule="auto" w:line="276"/>
        <w:rPr/>
      </w:pPr>
      <w:r>
        <w:rPr>
          <w:rFonts w:ascii="Calibri" w:cs="Calibri" w:eastAsia="Calibri" w:hAnsi="Calibri"/>
          <w:b/>
          <w:bCs/>
          <w:sz w:val="22"/>
          <w:szCs w:val="22"/>
        </w:rPr>
        <w:t xml:space="preserve">Real-world performance is the main gap. </w:t>
      </w:r>
      <w:r>
        <w:rPr>
          <w:rFonts w:ascii="Calibri" w:cs="Calibri" w:eastAsia="Calibri" w:hAnsi="Calibri"/>
          <w:sz w:val="22"/>
          <w:szCs w:val="22"/>
        </w:rPr>
        <w:t>Accuracy typically falls when images contain cluttered backgrounds, varying light, or multiple leaves. Training with field-captured, locally collected images is essential.</w:t>
      </w:r>
    </w:p>
    <w:p>
      <w:pPr>
        <w:pStyle w:val="style179"/>
        <w:numPr>
          <w:ilvl w:val="0"/>
          <w:numId w:val="1"/>
        </w:numPr>
        <w:spacing w:after="60" w:lineRule="auto" w:line="276"/>
        <w:rPr/>
      </w:pPr>
      <w:r>
        <w:rPr>
          <w:rFonts w:ascii="Calibri" w:cs="Calibri" w:eastAsia="Calibri" w:hAnsi="Calibri"/>
          <w:b/>
          <w:bCs/>
          <w:sz w:val="22"/>
          <w:szCs w:val="22"/>
        </w:rPr>
        <w:t xml:space="preserve">Transfer learning lowers the barrier. </w:t>
      </w:r>
      <w:r>
        <w:rPr>
          <w:rFonts w:ascii="Calibri" w:cs="Calibri" w:eastAsia="Calibri" w:hAnsi="Calibri"/>
          <w:sz w:val="22"/>
          <w:szCs w:val="22"/>
        </w:rPr>
        <w:t>Transfer learning from pretrained image models lets small teams reach strong results with a few thousand images per crop.</w:t>
      </w:r>
    </w:p>
    <w:p>
      <w:pPr>
        <w:pStyle w:val="style179"/>
        <w:numPr>
          <w:ilvl w:val="0"/>
          <w:numId w:val="1"/>
        </w:numPr>
        <w:spacing w:after="60" w:lineRule="auto" w:line="276"/>
        <w:rPr/>
      </w:pPr>
      <w:r>
        <w:rPr>
          <w:rFonts w:ascii="Calibri" w:cs="Calibri" w:eastAsia="Calibri" w:hAnsi="Calibri"/>
          <w:b/>
          <w:bCs/>
          <w:sz w:val="22"/>
          <w:szCs w:val="22"/>
        </w:rPr>
        <w:t xml:space="preserve">On-device inference is practical. </w:t>
      </w:r>
      <w:r>
        <w:rPr>
          <w:rFonts w:ascii="Calibri" w:cs="Calibri" w:eastAsia="Calibri" w:hAnsi="Calibri"/>
          <w:sz w:val="22"/>
          <w:szCs w:val="22"/>
        </w:rPr>
        <w:t>Lightweight architectures such as MobileNet can run on mid-range phones, even offline, which matters in areas with poor connectivity.</w:t>
      </w:r>
    </w:p>
    <w:p>
      <w:pPr>
        <w:pStyle w:val="style179"/>
        <w:numPr>
          <w:ilvl w:val="0"/>
          <w:numId w:val="1"/>
        </w:numPr>
        <w:spacing w:after="60" w:lineRule="auto" w:line="276"/>
        <w:rPr/>
      </w:pPr>
      <w:r>
        <w:rPr>
          <w:rFonts w:ascii="Calibri" w:cs="Calibri" w:eastAsia="Calibri" w:hAnsi="Calibri"/>
          <w:b/>
          <w:bCs/>
          <w:sz w:val="22"/>
          <w:szCs w:val="22"/>
        </w:rPr>
        <w:t xml:space="preserve">Usability decides adoption. </w:t>
      </w:r>
      <w:r>
        <w:rPr>
          <w:rFonts w:ascii="Calibri" w:cs="Calibri" w:eastAsia="Calibri" w:hAnsi="Calibri"/>
          <w:sz w:val="22"/>
          <w:szCs w:val="22"/>
        </w:rPr>
        <w:t>Adoption depends on language support, simplicity, trust and tying the diagnosis to a clear next action, not just a label.</w:t>
      </w:r>
    </w:p>
    <w:p>
      <w:pPr>
        <w:pStyle w:val="style179"/>
        <w:numPr>
          <w:ilvl w:val="0"/>
          <w:numId w:val="1"/>
        </w:numPr>
        <w:spacing w:after="60" w:lineRule="auto" w:line="276"/>
        <w:rPr/>
      </w:pPr>
      <w:r>
        <w:rPr>
          <w:rFonts w:ascii="Calibri" w:cs="Calibri" w:eastAsia="Calibri" w:hAnsi="Calibri"/>
          <w:b/>
          <w:bCs/>
          <w:sz w:val="22"/>
          <w:szCs w:val="22"/>
        </w:rPr>
        <w:t xml:space="preserve">Yield prediction is a good phase-two extension. </w:t>
      </w:r>
      <w:r>
        <w:rPr>
          <w:rFonts w:ascii="Calibri" w:cs="Calibri" w:eastAsia="Calibri" w:hAnsi="Calibri"/>
          <w:sz w:val="22"/>
          <w:szCs w:val="22"/>
        </w:rPr>
        <w:t>Yield prediction studies (for example Khaki and Wang, 2019, using deep neural networks) show promise but depend heavily on regional data availability, so they suit a later project phase.</w:t>
      </w:r>
    </w:p>
    <w:p>
      <w:pPr>
        <w:pStyle w:val="style4106"/>
        <w:rPr/>
      </w:pPr>
      <w:r>
        <w:rPr>
          <w:rFonts w:ascii="Calibri" w:cs="Calibri" w:eastAsia="Calibri" w:hAnsi="Calibri"/>
        </w:rPr>
        <w:t>3. Problem Statement</w:t>
      </w:r>
    </w:p>
    <w:p>
      <w:pPr>
        <w:pStyle w:val="style4107"/>
        <w:rPr/>
      </w:pPr>
      <w:r>
        <w:rPr>
          <w:rFonts w:ascii="Calibri" w:cs="Calibri" w:eastAsia="Calibri" w:hAnsi="Calibri"/>
        </w:rPr>
        <w:t>3.1 The Challenge</w:t>
      </w:r>
    </w:p>
    <w:p>
      <w:pPr>
        <w:pStyle w:val="style0"/>
        <w:spacing w:after="120" w:lineRule="auto" w:line="276"/>
        <w:rPr/>
      </w:pPr>
      <w:r>
        <w:rPr>
          <w:rFonts w:ascii="Calibri" w:cs="Calibri" w:eastAsia="Calibri" w:hAnsi="Calibri"/>
          <w:sz w:val="22"/>
          <w:szCs w:val="22"/>
        </w:rPr>
        <w:t>Smallholder farmers growing crops such as rice, tomato, chilli, cotton and groundnut frequently struggle to identify leaf diseases early. Expert agronomists and extension officers are few relative to the number of farmers, so diagnosis is delayed or relies on guesswork and on advice from input retailers. Misdiagnosis leads to the wrong pesticide, excess chemical use, higher costs and continued crop loss.</w:t>
      </w:r>
    </w:p>
    <w:p>
      <w:pPr>
        <w:pStyle w:val="style4107"/>
        <w:rPr/>
      </w:pPr>
      <w:r>
        <w:rPr>
          <w:rFonts w:ascii="Calibri" w:cs="Calibri" w:eastAsia="Calibri" w:hAnsi="Calibri"/>
        </w:rPr>
        <w:t>3.2 Problem Statement</w:t>
      </w:r>
    </w:p>
    <w:p>
      <w:pPr>
        <w:pStyle w:val="style0"/>
        <w:spacing w:after="120" w:lineRule="auto" w:line="276"/>
        <w:rPr/>
      </w:pPr>
      <w:r>
        <w:rPr>
          <w:rFonts w:ascii="Calibri" w:cs="Calibri" w:eastAsia="Calibri" w:hAnsi="Calibri"/>
          <w:b/>
          <w:bCs/>
          <w:sz w:val="22"/>
          <w:szCs w:val="22"/>
        </w:rPr>
        <w:t>How can we give farmers a fast, low-cost and accurate way to identify common crop leaf diseases from a smartphone photo, and recommend the right action, so that crop losses and unnecessary pesticide use are reduced?</w:t>
      </w:r>
    </w:p>
    <w:p>
      <w:pPr>
        <w:pStyle w:val="style4107"/>
        <w:rPr/>
      </w:pPr>
      <w:r>
        <w:rPr>
          <w:rFonts w:ascii="Calibri" w:cs="Calibri" w:eastAsia="Calibri" w:hAnsi="Calibri"/>
        </w:rPr>
        <w:t>3.3 Why This Problem Is Significant</w:t>
      </w:r>
    </w:p>
    <w:p>
      <w:pPr>
        <w:pStyle w:val="style179"/>
        <w:numPr>
          <w:ilvl w:val="0"/>
          <w:numId w:val="1"/>
        </w:numPr>
        <w:spacing w:after="60" w:lineRule="auto" w:line="276"/>
        <w:rPr/>
      </w:pPr>
      <w:r>
        <w:rPr>
          <w:rFonts w:ascii="Calibri" w:cs="Calibri" w:eastAsia="Calibri" w:hAnsi="Calibri"/>
          <w:b/>
          <w:bCs/>
          <w:sz w:val="22"/>
          <w:szCs w:val="22"/>
        </w:rPr>
        <w:t xml:space="preserve">Economic loss: </w:t>
      </w:r>
      <w:r>
        <w:rPr>
          <w:rFonts w:ascii="Calibri" w:cs="Calibri" w:eastAsia="Calibri" w:hAnsi="Calibri"/>
          <w:sz w:val="22"/>
          <w:szCs w:val="22"/>
        </w:rPr>
        <w:t>Crop pests and diseases cause substantial yield losses every year; the UN Food and Agriculture Organization has long estimated that a meaningful share of global crop production is lost to them.</w:t>
      </w:r>
    </w:p>
    <w:p>
      <w:pPr>
        <w:pStyle w:val="style179"/>
        <w:numPr>
          <w:ilvl w:val="0"/>
          <w:numId w:val="1"/>
        </w:numPr>
        <w:spacing w:after="60" w:lineRule="auto" w:line="276"/>
        <w:rPr/>
      </w:pPr>
      <w:r>
        <w:rPr>
          <w:rFonts w:ascii="Calibri" w:cs="Calibri" w:eastAsia="Calibri" w:hAnsi="Calibri"/>
          <w:b/>
          <w:bCs/>
          <w:sz w:val="22"/>
          <w:szCs w:val="22"/>
        </w:rPr>
        <w:t xml:space="preserve">Cost burden: </w:t>
      </w:r>
      <w:r>
        <w:rPr>
          <w:rFonts w:ascii="Calibri" w:cs="Calibri" w:eastAsia="Calibri" w:hAnsi="Calibri"/>
          <w:sz w:val="22"/>
          <w:szCs w:val="22"/>
        </w:rPr>
        <w:t>Wrong or excessive pesticide use raises input costs for farmers whose margins are already thin.</w:t>
      </w:r>
    </w:p>
    <w:p>
      <w:pPr>
        <w:pStyle w:val="style179"/>
        <w:numPr>
          <w:ilvl w:val="0"/>
          <w:numId w:val="1"/>
        </w:numPr>
        <w:spacing w:after="60" w:lineRule="auto" w:line="276"/>
        <w:rPr/>
      </w:pPr>
      <w:r>
        <w:rPr>
          <w:rFonts w:ascii="Calibri" w:cs="Calibri" w:eastAsia="Calibri" w:hAnsi="Calibri"/>
          <w:b/>
          <w:bCs/>
          <w:sz w:val="22"/>
          <w:szCs w:val="22"/>
        </w:rPr>
        <w:t xml:space="preserve">Environmental and health impact: </w:t>
      </w:r>
      <w:r>
        <w:rPr>
          <w:rFonts w:ascii="Calibri" w:cs="Calibri" w:eastAsia="Calibri" w:hAnsi="Calibri"/>
          <w:sz w:val="22"/>
          <w:szCs w:val="22"/>
        </w:rPr>
        <w:t>Overuse of chemicals harms soil, water, pollinators and farmer health.</w:t>
      </w:r>
    </w:p>
    <w:p>
      <w:pPr>
        <w:pStyle w:val="style179"/>
        <w:numPr>
          <w:ilvl w:val="0"/>
          <w:numId w:val="1"/>
        </w:numPr>
        <w:spacing w:after="60" w:lineRule="auto" w:line="276"/>
        <w:rPr/>
      </w:pPr>
      <w:r>
        <w:rPr>
          <w:rFonts w:ascii="Calibri" w:cs="Calibri" w:eastAsia="Calibri" w:hAnsi="Calibri"/>
          <w:b/>
          <w:bCs/>
          <w:sz w:val="22"/>
          <w:szCs w:val="22"/>
        </w:rPr>
        <w:t xml:space="preserve">Food security: </w:t>
      </w:r>
      <w:r>
        <w:rPr>
          <w:rFonts w:ascii="Calibri" w:cs="Calibri" w:eastAsia="Calibri" w:hAnsi="Calibri"/>
          <w:sz w:val="22"/>
          <w:szCs w:val="22"/>
        </w:rPr>
        <w:t>Early detection protects harvests and household income, contributing to food security.</w:t>
      </w:r>
    </w:p>
    <w:p>
      <w:pPr>
        <w:pStyle w:val="style179"/>
        <w:numPr>
          <w:ilvl w:val="0"/>
          <w:numId w:val="1"/>
        </w:numPr>
        <w:spacing w:after="60" w:lineRule="auto" w:line="276"/>
        <w:rPr/>
      </w:pPr>
      <w:r>
        <w:rPr>
          <w:rFonts w:ascii="Calibri" w:cs="Calibri" w:eastAsia="Calibri" w:hAnsi="Calibri"/>
          <w:b/>
          <w:bCs/>
          <w:sz w:val="22"/>
          <w:szCs w:val="22"/>
        </w:rPr>
        <w:t xml:space="preserve">Feasibility: </w:t>
      </w:r>
      <w:r>
        <w:rPr>
          <w:rFonts w:ascii="Calibri" w:cs="Calibri" w:eastAsia="Calibri" w:hAnsi="Calibri"/>
          <w:sz w:val="22"/>
          <w:szCs w:val="22"/>
        </w:rPr>
        <w:t>Phones are widespread in rural areas, so a photo-based tool can reach farmers without new hardware.</w:t>
      </w:r>
    </w:p>
    <w:p>
      <w:pPr>
        <w:pStyle w:val="style4106"/>
        <w:rPr/>
      </w:pPr>
      <w:r>
        <w:rPr>
          <w:rFonts w:ascii="Calibri" w:cs="Calibri" w:eastAsia="Calibri" w:hAnsi="Calibri"/>
        </w:rPr>
        <w:t>4. Project Objectives</w:t>
      </w:r>
    </w:p>
    <w:p>
      <w:pPr>
        <w:pStyle w:val="style4107"/>
        <w:rPr/>
      </w:pPr>
      <w:r>
        <w:rPr>
          <w:rFonts w:ascii="Calibri" w:cs="Calibri" w:eastAsia="Calibri" w:hAnsi="Calibri"/>
        </w:rPr>
        <w:t>4.1 Primary Objective</w:t>
      </w:r>
    </w:p>
    <w:p>
      <w:pPr>
        <w:pStyle w:val="style0"/>
        <w:spacing w:after="120" w:lineRule="auto" w:line="276"/>
        <w:rPr/>
      </w:pPr>
      <w:r>
        <w:rPr>
          <w:rFonts w:ascii="Calibri" w:cs="Calibri" w:eastAsia="Calibri" w:hAnsi="Calibri"/>
          <w:sz w:val="22"/>
          <w:szCs w:val="22"/>
        </w:rPr>
        <w:t>Build and validate an ML model and a simple mobile-friendly application that detects common diseases in selected crops from leaf photos and returns treatment guidance, achieving reliable accuracy on real field images.</w:t>
      </w:r>
    </w:p>
    <w:p>
      <w:pPr>
        <w:pStyle w:val="style4107"/>
        <w:rPr/>
      </w:pPr>
      <w:r>
        <w:rPr>
          <w:rFonts w:ascii="Calibri" w:cs="Calibri" w:eastAsia="Calibri" w:hAnsi="Calibri"/>
        </w:rPr>
        <w:t>4.2 Specific, Measurable Objectives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700"/>
        <w:gridCol w:w="5260"/>
        <w:gridCol w:w="3400"/>
      </w:tblGrid>
      <w:tr>
        <w:trPr>
          <w:tblHeader/>
        </w:trPr>
        <w:tc>
          <w:tcPr>
            <w:tcW w:w="7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w:t>
            </w:r>
          </w:p>
        </w:tc>
        <w:tc>
          <w:tcPr>
            <w:tcW w:w="526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Objective</w:t>
            </w:r>
          </w:p>
        </w:tc>
        <w:tc>
          <w:tcPr>
            <w:tcW w:w="34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Target / Measure</w:t>
            </w:r>
          </w:p>
        </w:tc>
      </w:tr>
      <w:tr>
        <w:tblPrEx/>
        <w:trPr>
          <w:cantSplit/>
        </w:trPr>
        <w:tc>
          <w:tcPr>
            <w:tcW w:w="7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1</w:t>
            </w:r>
          </w:p>
        </w:tc>
        <w:tc>
          <w:tcPr>
            <w:tcW w:w="52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Collect and label a representative image dataset for 3 pilot crops (e.g. tomato, rice, chilli)</w:t>
            </w:r>
          </w:p>
        </w:tc>
        <w:tc>
          <w:tcPr>
            <w:tcW w:w="34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At least 15,000 labelled images, including field-captured photos</w:t>
            </w:r>
          </w:p>
        </w:tc>
      </w:tr>
      <w:tr>
        <w:tblPrEx/>
        <w:trPr>
          <w:cantSplit/>
        </w:trPr>
        <w:tc>
          <w:tcPr>
            <w:tcW w:w="7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2</w:t>
            </w:r>
          </w:p>
        </w:tc>
        <w:tc>
          <w:tcPr>
            <w:tcW w:w="52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Train a disease classification model using transfer learning</w:t>
            </w:r>
          </w:p>
        </w:tc>
        <w:tc>
          <w:tcPr>
            <w:tcW w:w="34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Macro F1-score of 0.90 or higher on a held-out field test set</w:t>
            </w:r>
          </w:p>
        </w:tc>
      </w:tr>
      <w:tr>
        <w:tblPrEx/>
        <w:trPr>
          <w:cantSplit/>
        </w:trPr>
        <w:tc>
          <w:tcPr>
            <w:tcW w:w="7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3</w:t>
            </w:r>
          </w:p>
        </w:tc>
        <w:tc>
          <w:tcPr>
            <w:tcW w:w="52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Make the model light enough for mobile use</w:t>
            </w:r>
          </w:p>
        </w:tc>
        <w:tc>
          <w:tcPr>
            <w:tcW w:w="34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Inference under 2 seconds on a mid-range Android phone</w:t>
            </w:r>
          </w:p>
        </w:tc>
      </w:tr>
      <w:tr>
        <w:tblPrEx/>
        <w:trPr>
          <w:cantSplit/>
        </w:trPr>
        <w:tc>
          <w:tcPr>
            <w:tcW w:w="7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4</w:t>
            </w:r>
          </w:p>
        </w:tc>
        <w:tc>
          <w:tcPr>
            <w:tcW w:w="52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Build a simple app/chatbot interface with regional-language output</w:t>
            </w:r>
          </w:p>
        </w:tc>
        <w:tc>
          <w:tcPr>
            <w:tcW w:w="34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English plus Telugu and Hindi supported in the pilot</w:t>
            </w:r>
          </w:p>
        </w:tc>
      </w:tr>
      <w:tr>
        <w:tblPrEx/>
        <w:trPr>
          <w:cantSplit/>
        </w:trPr>
        <w:tc>
          <w:tcPr>
            <w:tcW w:w="7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5</w:t>
            </w:r>
          </w:p>
        </w:tc>
        <w:tc>
          <w:tcPr>
            <w:tcW w:w="52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Pilot with real farmers and gather feedback</w:t>
            </w:r>
          </w:p>
        </w:tc>
        <w:tc>
          <w:tcPr>
            <w:tcW w:w="34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50 to 100 farmers; usability satisfaction of 4 out of 5 or higher</w:t>
            </w:r>
          </w:p>
        </w:tc>
      </w:tr>
      <w:tr>
        <w:tblPrEx/>
        <w:trPr>
          <w:cantSplit/>
        </w:trPr>
        <w:tc>
          <w:tcPr>
            <w:tcW w:w="7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6</w:t>
            </w:r>
          </w:p>
        </w:tc>
        <w:tc>
          <w:tcPr>
            <w:tcW w:w="52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Link every diagnosis to an actionable recommendation</w:t>
            </w:r>
          </w:p>
        </w:tc>
        <w:tc>
          <w:tcPr>
            <w:tcW w:w="34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Advice reviewed and approved by an agronomist for every disease class</w:t>
            </w:r>
          </w:p>
        </w:tc>
      </w:tr>
    </w:tbl>
    <w:p>
      <w:pPr>
        <w:pStyle w:val="style0"/>
        <w:spacing w:after="120"/>
        <w:rPr/>
      </w:pPr>
    </w:p>
    <w:p>
      <w:pPr>
        <w:pStyle w:val="style4107"/>
        <w:rPr/>
      </w:pPr>
      <w:r>
        <w:rPr>
          <w:rFonts w:ascii="Calibri" w:cs="Calibri" w:eastAsia="Calibri" w:hAnsi="Calibri"/>
        </w:rPr>
        <w:t>4.3 Potential Impact of the Solution</w:t>
      </w:r>
    </w:p>
    <w:p>
      <w:pPr>
        <w:pStyle w:val="style179"/>
        <w:numPr>
          <w:ilvl w:val="0"/>
          <w:numId w:val="1"/>
        </w:numPr>
        <w:spacing w:after="60" w:lineRule="auto" w:line="276"/>
        <w:rPr/>
      </w:pPr>
      <w:r>
        <w:rPr>
          <w:rFonts w:ascii="Calibri" w:cs="Calibri" w:eastAsia="Calibri" w:hAnsi="Calibri"/>
          <w:b/>
          <w:bCs/>
          <w:sz w:val="22"/>
          <w:szCs w:val="22"/>
        </w:rPr>
        <w:t xml:space="preserve">Reduced crop loss: </w:t>
      </w:r>
      <w:r>
        <w:rPr>
          <w:rFonts w:ascii="Calibri" w:cs="Calibri" w:eastAsia="Calibri" w:hAnsi="Calibri"/>
          <w:sz w:val="22"/>
          <w:szCs w:val="22"/>
        </w:rPr>
        <w:t>Earlier detection can help farmers act before disease spreads across a field.</w:t>
      </w:r>
    </w:p>
    <w:p>
      <w:pPr>
        <w:pStyle w:val="style179"/>
        <w:numPr>
          <w:ilvl w:val="0"/>
          <w:numId w:val="1"/>
        </w:numPr>
        <w:spacing w:after="60" w:lineRule="auto" w:line="276"/>
        <w:rPr/>
      </w:pPr>
      <w:r>
        <w:rPr>
          <w:rFonts w:ascii="Calibri" w:cs="Calibri" w:eastAsia="Calibri" w:hAnsi="Calibri"/>
          <w:b/>
          <w:bCs/>
          <w:sz w:val="22"/>
          <w:szCs w:val="22"/>
        </w:rPr>
        <w:t xml:space="preserve">Lower input costs: </w:t>
      </w:r>
      <w:r>
        <w:rPr>
          <w:rFonts w:ascii="Calibri" w:cs="Calibri" w:eastAsia="Calibri" w:hAnsi="Calibri"/>
          <w:sz w:val="22"/>
          <w:szCs w:val="22"/>
        </w:rPr>
        <w:t>Correct diagnosis reduces unnecessary or wrong pesticide purchases.</w:t>
      </w:r>
    </w:p>
    <w:p>
      <w:pPr>
        <w:pStyle w:val="style179"/>
        <w:numPr>
          <w:ilvl w:val="0"/>
          <w:numId w:val="1"/>
        </w:numPr>
        <w:spacing w:after="60" w:lineRule="auto" w:line="276"/>
        <w:rPr/>
      </w:pPr>
      <w:r>
        <w:rPr>
          <w:rFonts w:ascii="Calibri" w:cs="Calibri" w:eastAsia="Calibri" w:hAnsi="Calibri"/>
          <w:b/>
          <w:bCs/>
          <w:sz w:val="22"/>
          <w:szCs w:val="22"/>
        </w:rPr>
        <w:t xml:space="preserve">Less chemical overuse: </w:t>
      </w:r>
      <w:r>
        <w:rPr>
          <w:rFonts w:ascii="Calibri" w:cs="Calibri" w:eastAsia="Calibri" w:hAnsi="Calibri"/>
          <w:sz w:val="22"/>
          <w:szCs w:val="22"/>
        </w:rPr>
        <w:t>Targeted treatment supports more sustainable farming practice.</w:t>
      </w:r>
    </w:p>
    <w:p>
      <w:pPr>
        <w:pStyle w:val="style179"/>
        <w:numPr>
          <w:ilvl w:val="0"/>
          <w:numId w:val="1"/>
        </w:numPr>
        <w:spacing w:after="60" w:lineRule="auto" w:line="276"/>
        <w:rPr/>
      </w:pPr>
      <w:r>
        <w:rPr>
          <w:rFonts w:ascii="Calibri" w:cs="Calibri" w:eastAsia="Calibri" w:hAnsi="Calibri"/>
          <w:b/>
          <w:bCs/>
          <w:sz w:val="22"/>
          <w:szCs w:val="22"/>
        </w:rPr>
        <w:t xml:space="preserve">Extended expert reach: </w:t>
      </w:r>
      <w:r>
        <w:rPr>
          <w:rFonts w:ascii="Calibri" w:cs="Calibri" w:eastAsia="Calibri" w:hAnsi="Calibri"/>
          <w:sz w:val="22"/>
          <w:szCs w:val="22"/>
        </w:rPr>
        <w:t>Extension officers and agribusiness companies gain a scalable first-level screening tool, freeing experts for complex cases.</w:t>
      </w:r>
    </w:p>
    <w:p>
      <w:pPr>
        <w:pStyle w:val="style179"/>
        <w:numPr>
          <w:ilvl w:val="0"/>
          <w:numId w:val="1"/>
        </w:numPr>
        <w:spacing w:after="60" w:lineRule="auto" w:line="276"/>
        <w:rPr/>
      </w:pPr>
      <w:r>
        <w:rPr>
          <w:rFonts w:ascii="Calibri" w:cs="Calibri" w:eastAsia="Calibri" w:hAnsi="Calibri"/>
          <w:b/>
          <w:bCs/>
          <w:sz w:val="22"/>
          <w:szCs w:val="22"/>
        </w:rPr>
        <w:t xml:space="preserve">Data for outbreak monitoring: </w:t>
      </w:r>
      <w:r>
        <w:rPr>
          <w:rFonts w:ascii="Calibri" w:cs="Calibri" w:eastAsia="Calibri" w:hAnsi="Calibri"/>
          <w:sz w:val="22"/>
          <w:szCs w:val="22"/>
        </w:rPr>
        <w:t>Anonymised, geo-tagged detections can reveal outbreak patterns for regional early-warning alerts.</w:t>
      </w:r>
    </w:p>
    <w:p>
      <w:pPr>
        <w:pStyle w:val="style4106"/>
        <w:rPr/>
      </w:pPr>
      <w:r>
        <w:rPr>
          <w:rFonts w:ascii="Calibri" w:cs="Calibri" w:eastAsia="Calibri" w:hAnsi="Calibri"/>
        </w:rPr>
        <w:t>5. Methodology and Solution Framework</w:t>
      </w:r>
    </w:p>
    <w:p>
      <w:pPr>
        <w:pStyle w:val="style0"/>
        <w:spacing w:after="120" w:lineRule="auto" w:line="276"/>
        <w:rPr/>
      </w:pPr>
      <w:r>
        <w:rPr>
          <w:rFonts w:ascii="Calibri" w:cs="Calibri" w:eastAsia="Calibri" w:hAnsi="Calibri"/>
          <w:sz w:val="22"/>
          <w:szCs w:val="22"/>
        </w:rPr>
        <w:t>The project follows an iterative ML lifecycle: data, model, evaluation, deployment, monitoring.</w:t>
      </w:r>
    </w:p>
    <w:p>
      <w:pPr>
        <w:pStyle w:val="style4107"/>
        <w:rPr/>
      </w:pPr>
      <w:r>
        <w:rPr>
          <w:rFonts w:ascii="Calibri" w:cs="Calibri" w:eastAsia="Calibri" w:hAnsi="Calibri"/>
        </w:rPr>
        <w:t>5.1 Data Collection and Preparation</w:t>
      </w:r>
    </w:p>
    <w:p>
      <w:pPr>
        <w:pStyle w:val="style179"/>
        <w:numPr>
          <w:ilvl w:val="0"/>
          <w:numId w:val="1"/>
        </w:numPr>
        <w:spacing w:after="60" w:lineRule="auto" w:line="276"/>
        <w:rPr/>
      </w:pPr>
      <w:r>
        <w:rPr>
          <w:rFonts w:ascii="Calibri" w:cs="Calibri" w:eastAsia="Calibri" w:hAnsi="Calibri"/>
          <w:sz w:val="22"/>
          <w:szCs w:val="22"/>
        </w:rPr>
        <w:t>Start with public datasets (for example PlantVillage) to bootstrap training.</w:t>
      </w:r>
    </w:p>
    <w:p>
      <w:pPr>
        <w:pStyle w:val="style179"/>
        <w:numPr>
          <w:ilvl w:val="0"/>
          <w:numId w:val="1"/>
        </w:numPr>
        <w:spacing w:after="60" w:lineRule="auto" w:line="276"/>
        <w:rPr/>
      </w:pPr>
      <w:r>
        <w:rPr>
          <w:rFonts w:ascii="Calibri" w:cs="Calibri" w:eastAsia="Calibri" w:hAnsi="Calibri"/>
          <w:sz w:val="22"/>
          <w:szCs w:val="22"/>
        </w:rPr>
        <w:t>Add field images captured by volunteers, partner farms and agricultural colleges under varied lighting, backgrounds and growth stages.</w:t>
      </w:r>
    </w:p>
    <w:p>
      <w:pPr>
        <w:pStyle w:val="style179"/>
        <w:numPr>
          <w:ilvl w:val="0"/>
          <w:numId w:val="1"/>
        </w:numPr>
        <w:spacing w:after="60" w:lineRule="auto" w:line="276"/>
        <w:rPr/>
      </w:pPr>
      <w:r>
        <w:rPr>
          <w:rFonts w:ascii="Calibri" w:cs="Calibri" w:eastAsia="Calibri" w:hAnsi="Calibri"/>
          <w:sz w:val="22"/>
          <w:szCs w:val="22"/>
        </w:rPr>
        <w:t>Label images with agronomist supervision; use two reviewers on a sample to measure labelling agreement.</w:t>
      </w:r>
    </w:p>
    <w:p>
      <w:pPr>
        <w:pStyle w:val="style179"/>
        <w:numPr>
          <w:ilvl w:val="0"/>
          <w:numId w:val="1"/>
        </w:numPr>
        <w:spacing w:after="60" w:lineRule="auto" w:line="276"/>
        <w:rPr/>
      </w:pPr>
      <w:r>
        <w:rPr>
          <w:rFonts w:ascii="Calibri" w:cs="Calibri" w:eastAsia="Calibri" w:hAnsi="Calibri"/>
          <w:sz w:val="22"/>
          <w:szCs w:val="22"/>
        </w:rPr>
        <w:t>Clean the data: remove duplicates and blurry images, balance classes, and split into train, validation and test sets, keeping field images in the test set.</w:t>
      </w:r>
    </w:p>
    <w:p>
      <w:pPr>
        <w:pStyle w:val="style179"/>
        <w:numPr>
          <w:ilvl w:val="0"/>
          <w:numId w:val="1"/>
        </w:numPr>
        <w:spacing w:after="60" w:lineRule="auto" w:line="276"/>
        <w:rPr/>
      </w:pPr>
      <w:r>
        <w:rPr>
          <w:rFonts w:ascii="Calibri" w:cs="Calibri" w:eastAsia="Calibri" w:hAnsi="Calibri"/>
          <w:sz w:val="22"/>
          <w:szCs w:val="22"/>
        </w:rPr>
        <w:t>Apply augmentation (rotation, brightness, crop, background variation) to improve robustness.</w:t>
      </w:r>
    </w:p>
    <w:p>
      <w:pPr>
        <w:pStyle w:val="style4107"/>
        <w:rPr/>
      </w:pPr>
      <w:r>
        <w:rPr>
          <w:rFonts w:ascii="Calibri" w:cs="Calibri" w:eastAsia="Calibri" w:hAnsi="Calibri"/>
        </w:rPr>
        <w:t>5.2 Model Development</w:t>
      </w:r>
    </w:p>
    <w:p>
      <w:pPr>
        <w:pStyle w:val="style179"/>
        <w:numPr>
          <w:ilvl w:val="0"/>
          <w:numId w:val="1"/>
        </w:numPr>
        <w:spacing w:after="60" w:lineRule="auto" w:line="276"/>
        <w:rPr/>
      </w:pPr>
      <w:r>
        <w:rPr>
          <w:rFonts w:ascii="Calibri" w:cs="Calibri" w:eastAsia="Calibri" w:hAnsi="Calibri"/>
          <w:sz w:val="22"/>
          <w:szCs w:val="22"/>
        </w:rPr>
        <w:t>Baseline: a pretrained MobileNetV3 or EfficientNet-Lite model fine-tuned on the dataset.</w:t>
      </w:r>
    </w:p>
    <w:p>
      <w:pPr>
        <w:pStyle w:val="style179"/>
        <w:numPr>
          <w:ilvl w:val="0"/>
          <w:numId w:val="1"/>
        </w:numPr>
        <w:spacing w:after="60" w:lineRule="auto" w:line="276"/>
        <w:rPr/>
      </w:pPr>
      <w:r>
        <w:rPr>
          <w:rFonts w:ascii="Calibri" w:cs="Calibri" w:eastAsia="Calibri" w:hAnsi="Calibri"/>
          <w:sz w:val="22"/>
          <w:szCs w:val="22"/>
        </w:rPr>
        <w:t>Compare with a larger model (for example ResNet50) to measure the accuracy versus size trade-off.</w:t>
      </w:r>
    </w:p>
    <w:p>
      <w:pPr>
        <w:pStyle w:val="style179"/>
        <w:numPr>
          <w:ilvl w:val="0"/>
          <w:numId w:val="1"/>
        </w:numPr>
        <w:spacing w:after="60" w:lineRule="auto" w:line="276"/>
        <w:rPr/>
      </w:pPr>
      <w:r>
        <w:rPr>
          <w:rFonts w:ascii="Calibri" w:cs="Calibri" w:eastAsia="Calibri" w:hAnsi="Calibri"/>
          <w:sz w:val="22"/>
          <w:szCs w:val="22"/>
        </w:rPr>
        <w:t>Include a "healthy" class and an "unknown / not a leaf" rejection option so the system does not guess confidently on bad input.</w:t>
      </w:r>
    </w:p>
    <w:p>
      <w:pPr>
        <w:pStyle w:val="style179"/>
        <w:numPr>
          <w:ilvl w:val="0"/>
          <w:numId w:val="1"/>
        </w:numPr>
        <w:spacing w:after="60" w:lineRule="auto" w:line="276"/>
        <w:rPr/>
      </w:pPr>
      <w:r>
        <w:rPr>
          <w:rFonts w:ascii="Calibri" w:cs="Calibri" w:eastAsia="Calibri" w:hAnsi="Calibri"/>
          <w:sz w:val="22"/>
          <w:szCs w:val="22"/>
        </w:rPr>
        <w:t>Track experiments with a tool such as MLflow or Weights and Biases for reproducibility.</w:t>
      </w:r>
    </w:p>
    <w:p>
      <w:pPr>
        <w:pStyle w:val="style4107"/>
        <w:rPr/>
      </w:pPr>
      <w:r>
        <w:rPr>
          <w:rFonts w:ascii="Calibri" w:cs="Calibri" w:eastAsia="Calibri" w:hAnsi="Calibri"/>
        </w:rPr>
        <w:t>5.3 Testing and Validation</w:t>
      </w:r>
    </w:p>
    <w:p>
      <w:pPr>
        <w:pStyle w:val="style179"/>
        <w:numPr>
          <w:ilvl w:val="0"/>
          <w:numId w:val="1"/>
        </w:numPr>
        <w:spacing w:after="60" w:lineRule="auto" w:line="276"/>
        <w:rPr/>
      </w:pPr>
      <w:r>
        <w:rPr>
          <w:rFonts w:ascii="Calibri" w:cs="Calibri" w:eastAsia="Calibri" w:hAnsi="Calibri"/>
          <w:sz w:val="22"/>
          <w:szCs w:val="22"/>
        </w:rPr>
        <w:t>Report accuracy, precision, recall and macro F1 per disease class, plus a confusion matrix.</w:t>
      </w:r>
    </w:p>
    <w:p>
      <w:pPr>
        <w:pStyle w:val="style179"/>
        <w:numPr>
          <w:ilvl w:val="0"/>
          <w:numId w:val="1"/>
        </w:numPr>
        <w:spacing w:after="60" w:lineRule="auto" w:line="276"/>
        <w:rPr/>
      </w:pPr>
      <w:r>
        <w:rPr>
          <w:rFonts w:ascii="Calibri" w:cs="Calibri" w:eastAsia="Calibri" w:hAnsi="Calibri"/>
          <w:sz w:val="22"/>
          <w:szCs w:val="22"/>
        </w:rPr>
        <w:t>Test on images from locations and devices not seen in training to check generalisation.</w:t>
      </w:r>
    </w:p>
    <w:p>
      <w:pPr>
        <w:pStyle w:val="style179"/>
        <w:numPr>
          <w:ilvl w:val="0"/>
          <w:numId w:val="1"/>
        </w:numPr>
        <w:spacing w:after="60" w:lineRule="auto" w:line="276"/>
        <w:rPr/>
      </w:pPr>
      <w:r>
        <w:rPr>
          <w:rFonts w:ascii="Calibri" w:cs="Calibri" w:eastAsia="Calibri" w:hAnsi="Calibri"/>
          <w:sz w:val="22"/>
          <w:szCs w:val="22"/>
        </w:rPr>
        <w:t>Run error analysis on common failures and retrain with targeted new data.</w:t>
      </w:r>
    </w:p>
    <w:p>
      <w:pPr>
        <w:pStyle w:val="style179"/>
        <w:numPr>
          <w:ilvl w:val="0"/>
          <w:numId w:val="1"/>
        </w:numPr>
        <w:spacing w:after="60" w:lineRule="auto" w:line="276"/>
        <w:rPr/>
      </w:pPr>
      <w:r>
        <w:rPr>
          <w:rFonts w:ascii="Calibri" w:cs="Calibri" w:eastAsia="Calibri" w:hAnsi="Calibri"/>
          <w:sz w:val="22"/>
          <w:szCs w:val="22"/>
        </w:rPr>
        <w:t>Have agronomists review a sample of predictions and recommendations.</w:t>
      </w:r>
    </w:p>
    <w:p>
      <w:pPr>
        <w:pStyle w:val="style4107"/>
        <w:rPr/>
      </w:pPr>
      <w:r>
        <w:rPr>
          <w:rFonts w:ascii="Calibri" w:cs="Calibri" w:eastAsia="Calibri" w:hAnsi="Calibri"/>
        </w:rPr>
        <w:t>5.4 Deployment</w:t>
      </w:r>
    </w:p>
    <w:p>
      <w:pPr>
        <w:pStyle w:val="style179"/>
        <w:numPr>
          <w:ilvl w:val="0"/>
          <w:numId w:val="1"/>
        </w:numPr>
        <w:spacing w:after="60" w:lineRule="auto" w:line="276"/>
        <w:rPr/>
      </w:pPr>
      <w:r>
        <w:rPr>
          <w:rFonts w:ascii="Calibri" w:cs="Calibri" w:eastAsia="Calibri" w:hAnsi="Calibri"/>
          <w:sz w:val="22"/>
          <w:szCs w:val="22"/>
        </w:rPr>
        <w:t>Convert the model to TensorFlow Lite or ONNX for on-device inference, with a cloud API fallback for heavier models.</w:t>
      </w:r>
    </w:p>
    <w:p>
      <w:pPr>
        <w:pStyle w:val="style179"/>
        <w:numPr>
          <w:ilvl w:val="0"/>
          <w:numId w:val="1"/>
        </w:numPr>
        <w:spacing w:after="60" w:lineRule="auto" w:line="276"/>
        <w:rPr/>
      </w:pPr>
      <w:r>
        <w:rPr>
          <w:rFonts w:ascii="Calibri" w:cs="Calibri" w:eastAsia="Calibri" w:hAnsi="Calibri"/>
          <w:sz w:val="22"/>
          <w:szCs w:val="22"/>
        </w:rPr>
        <w:t>Deliver through a lightweight Android app and/or a WhatsApp-style chatbot, whichever pilot farmers prefer.</w:t>
      </w:r>
    </w:p>
    <w:p>
      <w:pPr>
        <w:pStyle w:val="style179"/>
        <w:numPr>
          <w:ilvl w:val="0"/>
          <w:numId w:val="1"/>
        </w:numPr>
        <w:spacing w:after="60" w:lineRule="auto" w:line="276"/>
        <w:rPr/>
      </w:pPr>
      <w:r>
        <w:rPr>
          <w:rFonts w:ascii="Calibri" w:cs="Calibri" w:eastAsia="Calibri" w:hAnsi="Calibri"/>
          <w:sz w:val="22"/>
          <w:szCs w:val="22"/>
        </w:rPr>
        <w:t>Provide results in regional languages with simple text, icons and optional voice output.</w:t>
      </w:r>
    </w:p>
    <w:p>
      <w:pPr>
        <w:pStyle w:val="style179"/>
        <w:numPr>
          <w:ilvl w:val="0"/>
          <w:numId w:val="1"/>
        </w:numPr>
        <w:spacing w:after="60" w:lineRule="auto" w:line="276"/>
        <w:rPr/>
      </w:pPr>
      <w:r>
        <w:rPr>
          <w:rFonts w:ascii="Calibri" w:cs="Calibri" w:eastAsia="Calibri" w:hAnsi="Calibri"/>
          <w:sz w:val="22"/>
          <w:szCs w:val="22"/>
        </w:rPr>
        <w:t>Store only anonymised data, with user consent for image reuse in retraining.</w:t>
      </w:r>
    </w:p>
    <w:p>
      <w:pPr>
        <w:pStyle w:val="style4107"/>
        <w:rPr/>
      </w:pPr>
      <w:r>
        <w:rPr>
          <w:rFonts w:ascii="Calibri" w:cs="Calibri" w:eastAsia="Calibri" w:hAnsi="Calibri"/>
        </w:rPr>
        <w:t>5.5 Monitoring and Continuous Improvement</w:t>
      </w:r>
    </w:p>
    <w:p>
      <w:pPr>
        <w:pStyle w:val="style179"/>
        <w:numPr>
          <w:ilvl w:val="0"/>
          <w:numId w:val="1"/>
        </w:numPr>
        <w:spacing w:after="60" w:lineRule="auto" w:line="276"/>
        <w:rPr/>
      </w:pPr>
      <w:r>
        <w:rPr>
          <w:rFonts w:ascii="Calibri" w:cs="Calibri" w:eastAsia="Calibri" w:hAnsi="Calibri"/>
          <w:sz w:val="22"/>
          <w:szCs w:val="22"/>
        </w:rPr>
        <w:t>Log prediction confidence and farmer feedback ("was this correct?").</w:t>
      </w:r>
    </w:p>
    <w:p>
      <w:pPr>
        <w:pStyle w:val="style179"/>
        <w:numPr>
          <w:ilvl w:val="0"/>
          <w:numId w:val="1"/>
        </w:numPr>
        <w:spacing w:after="60" w:lineRule="auto" w:line="276"/>
        <w:rPr/>
      </w:pPr>
      <w:r>
        <w:rPr>
          <w:rFonts w:ascii="Calibri" w:cs="Calibri" w:eastAsia="Calibri" w:hAnsi="Calibri"/>
          <w:sz w:val="22"/>
          <w:szCs w:val="22"/>
        </w:rPr>
        <w:t>Monitor for data drift as seasons, varieties and devices change.</w:t>
      </w:r>
    </w:p>
    <w:p>
      <w:pPr>
        <w:pStyle w:val="style179"/>
        <w:numPr>
          <w:ilvl w:val="0"/>
          <w:numId w:val="1"/>
        </w:numPr>
        <w:spacing w:after="60" w:lineRule="auto" w:line="276"/>
        <w:rPr/>
      </w:pPr>
      <w:r>
        <w:rPr>
          <w:rFonts w:ascii="Calibri" w:cs="Calibri" w:eastAsia="Calibri" w:hAnsi="Calibri"/>
          <w:sz w:val="22"/>
          <w:szCs w:val="22"/>
        </w:rPr>
        <w:t>Retrain on a regular schedule using verified feedback images.</w:t>
      </w:r>
    </w:p>
    <w:p>
      <w:pPr>
        <w:pStyle w:val="style0"/>
        <w:rPr/>
      </w:pPr>
      <w:r>
        <w:br w:type="page"/>
      </w:r>
    </w:p>
    <w:p>
      <w:pPr>
        <w:pStyle w:val="style4106"/>
        <w:rPr/>
      </w:pPr>
      <w:r>
        <w:rPr>
          <w:rFonts w:ascii="Calibri" w:cs="Calibri" w:eastAsia="Calibri" w:hAnsi="Calibri"/>
        </w:rPr>
        <w:t>6. Timeline and Milestones</w:t>
      </w:r>
    </w:p>
    <w:p>
      <w:pPr>
        <w:pStyle w:val="style0"/>
        <w:spacing w:after="120" w:lineRule="auto" w:line="276"/>
        <w:rPr/>
      </w:pPr>
      <w:r>
        <w:rPr>
          <w:rFonts w:ascii="Calibri" w:cs="Calibri" w:eastAsia="Calibri" w:hAnsi="Calibri"/>
          <w:sz w:val="22"/>
          <w:szCs w:val="22"/>
        </w:rPr>
        <w:t>The plan assumes a 20-week pilot, starting after approval of this plan.</w:t>
      </w:r>
    </w:p>
    <w:p>
      <w:pPr>
        <w:pStyle w:val="style0"/>
        <w:spacing w:after="1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500"/>
        <w:gridCol w:w="3400"/>
        <w:gridCol w:w="2500"/>
        <w:gridCol w:w="1960"/>
      </w:tblGrid>
      <w:tr>
        <w:trPr>
          <w:tblHeader/>
        </w:trPr>
        <w:tc>
          <w:tcPr>
            <w:tcW w:w="15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Phase / Weeks</w:t>
            </w:r>
          </w:p>
        </w:tc>
        <w:tc>
          <w:tcPr>
            <w:tcW w:w="34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Key Activities</w:t>
            </w:r>
          </w:p>
        </w:tc>
        <w:tc>
          <w:tcPr>
            <w:tcW w:w="25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Milestone / Deliverable</w:t>
            </w:r>
          </w:p>
        </w:tc>
        <w:tc>
          <w:tcPr>
            <w:tcW w:w="196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Lead Role</w:t>
            </w:r>
          </w:p>
        </w:tc>
      </w:tr>
      <w:tr>
        <w:tblPrEx/>
        <w:trPr>
          <w:cantSplit/>
        </w:trPr>
        <w:tc>
          <w:tcPr>
            <w:tcW w:w="1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Phase 1: Weeks 1-2</w:t>
            </w:r>
          </w:p>
        </w:tc>
        <w:tc>
          <w:tcPr>
            <w:tcW w:w="34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Stakeholder discussions, crop and disease selection, finalise scope and success metrics</w:t>
            </w:r>
          </w:p>
        </w:tc>
        <w:tc>
          <w:tcPr>
            <w:tcW w:w="2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Approved project charter</w:t>
            </w:r>
          </w:p>
        </w:tc>
        <w:tc>
          <w:tcPr>
            <w:tcW w:w="19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Project Manager</w:t>
            </w:r>
          </w:p>
        </w:tc>
      </w:tr>
      <w:tr>
        <w:tblPrEx/>
        <w:trPr>
          <w:cantSplit/>
        </w:trPr>
        <w:tc>
          <w:tcPr>
            <w:tcW w:w="1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Phase 2: Weeks 3-7</w:t>
            </w:r>
          </w:p>
        </w:tc>
        <w:tc>
          <w:tcPr>
            <w:tcW w:w="34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Gather public datasets, field image collection, labelling, data cleaning</w:t>
            </w:r>
          </w:p>
        </w:tc>
        <w:tc>
          <w:tcPr>
            <w:tcW w:w="2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Labelled dataset v1 (15,000+ images)</w:t>
            </w:r>
          </w:p>
        </w:tc>
        <w:tc>
          <w:tcPr>
            <w:tcW w:w="19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Data Engineer, Agronomist</w:t>
            </w:r>
          </w:p>
        </w:tc>
      </w:tr>
      <w:tr>
        <w:tblPrEx/>
        <w:trPr>
          <w:cantSplit/>
        </w:trPr>
        <w:tc>
          <w:tcPr>
            <w:tcW w:w="1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Phase 3: Weeks 8-11</w:t>
            </w:r>
          </w:p>
        </w:tc>
        <w:tc>
          <w:tcPr>
            <w:tcW w:w="34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Baseline model training, experiments, hyperparameter tuning</w:t>
            </w:r>
          </w:p>
        </w:tc>
        <w:tc>
          <w:tcPr>
            <w:tcW w:w="2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Model v1 meeting F1 target on validation set</w:t>
            </w:r>
          </w:p>
        </w:tc>
        <w:tc>
          <w:tcPr>
            <w:tcW w:w="19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ML Engineer</w:t>
            </w:r>
          </w:p>
        </w:tc>
      </w:tr>
      <w:tr>
        <w:tblPrEx/>
        <w:trPr>
          <w:cantSplit/>
        </w:trPr>
        <w:tc>
          <w:tcPr>
            <w:tcW w:w="1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Phase 4: Weeks 12-13</w:t>
            </w:r>
          </w:p>
        </w:tc>
        <w:tc>
          <w:tcPr>
            <w:tcW w:w="34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Field-test evaluation, error analysis, retraining</w:t>
            </w:r>
          </w:p>
        </w:tc>
        <w:tc>
          <w:tcPr>
            <w:tcW w:w="2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Model v2 with test report</w:t>
            </w:r>
          </w:p>
        </w:tc>
        <w:tc>
          <w:tcPr>
            <w:tcW w:w="19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ML Engineer, Agronomist</w:t>
            </w:r>
          </w:p>
        </w:tc>
      </w:tr>
      <w:tr>
        <w:tblPrEx/>
        <w:trPr>
          <w:cantSplit/>
        </w:trPr>
        <w:tc>
          <w:tcPr>
            <w:tcW w:w="1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Phase 5: Weeks 12-16</w:t>
            </w:r>
          </w:p>
        </w:tc>
        <w:tc>
          <w:tcPr>
            <w:tcW w:w="34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Mobile app / chatbot build, model conversion, language support, advice content</w:t>
            </w:r>
          </w:p>
        </w:tc>
        <w:tc>
          <w:tcPr>
            <w:tcW w:w="2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Working pilot app (beta)</w:t>
            </w:r>
          </w:p>
        </w:tc>
        <w:tc>
          <w:tcPr>
            <w:tcW w:w="19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App Developer</w:t>
            </w:r>
          </w:p>
        </w:tc>
      </w:tr>
      <w:tr>
        <w:tblPrEx/>
        <w:trPr>
          <w:cantSplit/>
        </w:trPr>
        <w:tc>
          <w:tcPr>
            <w:tcW w:w="1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Phase 6: Weeks 17-19</w:t>
            </w:r>
          </w:p>
        </w:tc>
        <w:tc>
          <w:tcPr>
            <w:tcW w:w="34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Farmer pilot (50-100 users), feedback collection, bug fixes</w:t>
            </w:r>
          </w:p>
        </w:tc>
        <w:tc>
          <w:tcPr>
            <w:tcW w:w="2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Pilot report and feedback summary</w:t>
            </w:r>
          </w:p>
        </w:tc>
        <w:tc>
          <w:tcPr>
            <w:tcW w:w="19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Project Manager, Field Coordinator</w:t>
            </w:r>
          </w:p>
        </w:tc>
      </w:tr>
      <w:tr>
        <w:tblPrEx/>
        <w:trPr>
          <w:cantSplit/>
        </w:trPr>
        <w:tc>
          <w:tcPr>
            <w:tcW w:w="1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Phase 7: Weeks 20</w:t>
            </w:r>
          </w:p>
        </w:tc>
        <w:tc>
          <w:tcPr>
            <w:tcW w:w="34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Final evaluation, documentation, handover and scale-up recommendation</w:t>
            </w:r>
          </w:p>
        </w:tc>
        <w:tc>
          <w:tcPr>
            <w:tcW w:w="25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Final report and go / no-go decision</w:t>
            </w:r>
          </w:p>
        </w:tc>
        <w:tc>
          <w:tcPr>
            <w:tcW w:w="19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Project Manager</w:t>
            </w:r>
          </w:p>
        </w:tc>
      </w:tr>
    </w:tbl>
    <w:p>
      <w:pPr>
        <w:pStyle w:val="style0"/>
        <w:spacing w:after="120"/>
        <w:rPr/>
      </w:pPr>
    </w:p>
    <w:p>
      <w:pPr>
        <w:pStyle w:val="style0"/>
        <w:spacing w:after="120" w:lineRule="auto" w:line="276"/>
        <w:rPr/>
      </w:pPr>
      <w:r>
        <w:rPr>
          <w:rFonts w:ascii="Calibri" w:cs="Calibri" w:eastAsia="Calibri" w:hAnsi="Calibri"/>
          <w:i/>
          <w:iCs/>
          <w:sz w:val="22"/>
          <w:szCs w:val="22"/>
        </w:rPr>
        <w:t>Contingency: a buffer of about two weeks is held within Phases 2 and 6, where delays are most likely (data collection and farmer availability).</w:t>
      </w:r>
    </w:p>
    <w:p>
      <w:pPr>
        <w:pStyle w:val="style4106"/>
        <w:rPr/>
      </w:pPr>
      <w:r>
        <w:rPr>
          <w:rFonts w:ascii="Calibri" w:cs="Calibri" w:eastAsia="Calibri" w:hAnsi="Calibri"/>
        </w:rPr>
        <w:t>7. Roles and Resource Requirements</w:t>
      </w:r>
    </w:p>
    <w:p>
      <w:pPr>
        <w:pStyle w:val="style4107"/>
        <w:rPr/>
      </w:pPr>
      <w:r>
        <w:rPr>
          <w:rFonts w:ascii="Calibri" w:cs="Calibri" w:eastAsia="Calibri" w:hAnsi="Calibri"/>
        </w:rPr>
        <w:t>7.1 Team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400"/>
        <w:gridCol w:w="4560"/>
        <w:gridCol w:w="2400"/>
      </w:tblGrid>
      <w:tr>
        <w:trPr>
          <w:tblHeader/>
        </w:trPr>
        <w:tc>
          <w:tcPr>
            <w:tcW w:w="24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Role</w:t>
            </w:r>
          </w:p>
        </w:tc>
        <w:tc>
          <w:tcPr>
            <w:tcW w:w="456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Responsibilities</w:t>
            </w:r>
          </w:p>
        </w:tc>
        <w:tc>
          <w:tcPr>
            <w:tcW w:w="24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Effort (approx.)</w:t>
            </w:r>
          </w:p>
        </w:tc>
      </w:tr>
      <w:tr>
        <w:tblPrEx/>
        <w:trPr>
          <w:cantSplit/>
        </w:trPr>
        <w:tc>
          <w:tcPr>
            <w:tcW w:w="24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Project Manager</w:t>
            </w:r>
          </w:p>
        </w:tc>
        <w:tc>
          <w:tcPr>
            <w:tcW w:w="45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Planning, stakeholder coordination, budget and risk tracking</w:t>
            </w:r>
          </w:p>
        </w:tc>
        <w:tc>
          <w:tcPr>
            <w:tcW w:w="24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50% for 20 weeks</w:t>
            </w:r>
          </w:p>
        </w:tc>
      </w:tr>
      <w:tr>
        <w:tblPrEx/>
        <w:trPr>
          <w:cantSplit/>
        </w:trPr>
        <w:tc>
          <w:tcPr>
            <w:tcW w:w="24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ML Engineer</w:t>
            </w:r>
          </w:p>
        </w:tc>
        <w:tc>
          <w:tcPr>
            <w:tcW w:w="45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Model training, evaluation, optimisation, deployment format</w:t>
            </w:r>
          </w:p>
        </w:tc>
        <w:tc>
          <w:tcPr>
            <w:tcW w:w="24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100% for 14 weeks</w:t>
            </w:r>
          </w:p>
        </w:tc>
      </w:tr>
      <w:tr>
        <w:tblPrEx/>
        <w:trPr>
          <w:cantSplit/>
        </w:trPr>
        <w:tc>
          <w:tcPr>
            <w:tcW w:w="24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Data Engineer</w:t>
            </w:r>
          </w:p>
        </w:tc>
        <w:tc>
          <w:tcPr>
            <w:tcW w:w="45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Data pipeline, storage, cleaning, versioning</w:t>
            </w:r>
          </w:p>
        </w:tc>
        <w:tc>
          <w:tcPr>
            <w:tcW w:w="24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50% for 10 weeks</w:t>
            </w:r>
          </w:p>
        </w:tc>
      </w:tr>
      <w:tr>
        <w:tblPrEx/>
        <w:trPr>
          <w:cantSplit/>
        </w:trPr>
        <w:tc>
          <w:tcPr>
            <w:tcW w:w="24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Agronomist (domain expert)</w:t>
            </w:r>
          </w:p>
        </w:tc>
        <w:tc>
          <w:tcPr>
            <w:tcW w:w="45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Disease labelling, advice content, validation of outputs</w:t>
            </w:r>
          </w:p>
        </w:tc>
        <w:tc>
          <w:tcPr>
            <w:tcW w:w="24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30% for 20 weeks</w:t>
            </w:r>
          </w:p>
        </w:tc>
      </w:tr>
      <w:tr>
        <w:tblPrEx/>
        <w:trPr>
          <w:cantSplit/>
        </w:trPr>
        <w:tc>
          <w:tcPr>
            <w:tcW w:w="24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App Developer</w:t>
            </w:r>
          </w:p>
        </w:tc>
        <w:tc>
          <w:tcPr>
            <w:tcW w:w="45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Mobile app / chatbot, UI in regional languages</w:t>
            </w:r>
          </w:p>
        </w:tc>
        <w:tc>
          <w:tcPr>
            <w:tcW w:w="24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100% for 8 weeks</w:t>
            </w:r>
          </w:p>
        </w:tc>
      </w:tr>
      <w:tr>
        <w:tblPrEx/>
        <w:trPr>
          <w:cantSplit/>
        </w:trPr>
        <w:tc>
          <w:tcPr>
            <w:tcW w:w="24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Field Coordinator</w:t>
            </w:r>
          </w:p>
        </w:tc>
        <w:tc>
          <w:tcPr>
            <w:tcW w:w="45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Image collection drives, farmer onboarding, pilot support</w:t>
            </w:r>
          </w:p>
        </w:tc>
        <w:tc>
          <w:tcPr>
            <w:tcW w:w="24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50% for 12 weeks</w:t>
            </w:r>
          </w:p>
        </w:tc>
      </w:tr>
    </w:tbl>
    <w:p>
      <w:pPr>
        <w:pStyle w:val="style0"/>
        <w:spacing w:after="120"/>
        <w:rPr/>
      </w:pPr>
    </w:p>
    <w:p>
      <w:pPr>
        <w:pStyle w:val="style4107"/>
        <w:rPr/>
      </w:pPr>
      <w:r>
        <w:rPr>
          <w:rFonts w:ascii="Calibri" w:cs="Calibri" w:eastAsia="Calibri" w:hAnsi="Calibri"/>
        </w:rPr>
        <w:t>7.2 Technology and Tools</w:t>
      </w:r>
    </w:p>
    <w:p>
      <w:pPr>
        <w:pStyle w:val="style179"/>
        <w:numPr>
          <w:ilvl w:val="0"/>
          <w:numId w:val="1"/>
        </w:numPr>
        <w:spacing w:after="60" w:lineRule="auto" w:line="276"/>
        <w:rPr/>
      </w:pPr>
      <w:r>
        <w:rPr>
          <w:rFonts w:ascii="Calibri" w:cs="Calibri" w:eastAsia="Calibri" w:hAnsi="Calibri"/>
          <w:b/>
          <w:bCs/>
          <w:sz w:val="22"/>
          <w:szCs w:val="22"/>
        </w:rPr>
        <w:t xml:space="preserve">ML stack: </w:t>
      </w:r>
      <w:r>
        <w:rPr>
          <w:rFonts w:ascii="Calibri" w:cs="Calibri" w:eastAsia="Calibri" w:hAnsi="Calibri"/>
          <w:sz w:val="22"/>
          <w:szCs w:val="22"/>
        </w:rPr>
        <w:t>Python, TensorFlow or PyTorch, scikit-learn, OpenCV.</w:t>
      </w:r>
    </w:p>
    <w:p>
      <w:pPr>
        <w:pStyle w:val="style179"/>
        <w:numPr>
          <w:ilvl w:val="0"/>
          <w:numId w:val="1"/>
        </w:numPr>
        <w:spacing w:after="60" w:lineRule="auto" w:line="276"/>
        <w:rPr/>
      </w:pPr>
      <w:r>
        <w:rPr>
          <w:rFonts w:ascii="Calibri" w:cs="Calibri" w:eastAsia="Calibri" w:hAnsi="Calibri"/>
          <w:b/>
          <w:bCs/>
          <w:sz w:val="22"/>
          <w:szCs w:val="22"/>
        </w:rPr>
        <w:t xml:space="preserve">Compute: </w:t>
      </w:r>
      <w:r>
        <w:rPr>
          <w:rFonts w:ascii="Calibri" w:cs="Calibri" w:eastAsia="Calibri" w:hAnsi="Calibri"/>
          <w:sz w:val="22"/>
          <w:szCs w:val="22"/>
        </w:rPr>
        <w:t>Google Colab or a cloud GPU instance for training.</w:t>
      </w:r>
    </w:p>
    <w:p>
      <w:pPr>
        <w:pStyle w:val="style179"/>
        <w:numPr>
          <w:ilvl w:val="0"/>
          <w:numId w:val="1"/>
        </w:numPr>
        <w:spacing w:after="60" w:lineRule="auto" w:line="276"/>
        <w:rPr/>
      </w:pPr>
      <w:r>
        <w:rPr>
          <w:rFonts w:ascii="Calibri" w:cs="Calibri" w:eastAsia="Calibri" w:hAnsi="Calibri"/>
          <w:b/>
          <w:bCs/>
          <w:sz w:val="22"/>
          <w:szCs w:val="22"/>
        </w:rPr>
        <w:t xml:space="preserve">Data and labelling: </w:t>
      </w:r>
      <w:r>
        <w:rPr>
          <w:rFonts w:ascii="Calibri" w:cs="Calibri" w:eastAsia="Calibri" w:hAnsi="Calibri"/>
          <w:sz w:val="22"/>
          <w:szCs w:val="22"/>
        </w:rPr>
        <w:t>Cloud object storage for images, plus a labelling tool such as Label Studio.</w:t>
      </w:r>
    </w:p>
    <w:p>
      <w:pPr>
        <w:pStyle w:val="style179"/>
        <w:numPr>
          <w:ilvl w:val="0"/>
          <w:numId w:val="1"/>
        </w:numPr>
        <w:spacing w:after="60" w:lineRule="auto" w:line="276"/>
        <w:rPr/>
      </w:pPr>
      <w:r>
        <w:rPr>
          <w:rFonts w:ascii="Calibri" w:cs="Calibri" w:eastAsia="Calibri" w:hAnsi="Calibri"/>
          <w:b/>
          <w:bCs/>
          <w:sz w:val="22"/>
          <w:szCs w:val="22"/>
        </w:rPr>
        <w:t xml:space="preserve">Deployment: </w:t>
      </w:r>
      <w:r>
        <w:rPr>
          <w:rFonts w:ascii="Calibri" w:cs="Calibri" w:eastAsia="Calibri" w:hAnsi="Calibri"/>
          <w:sz w:val="22"/>
          <w:szCs w:val="22"/>
        </w:rPr>
        <w:t>TensorFlow Lite or ONNX, Flutter or Android Studio, a lightweight backend API.</w:t>
      </w:r>
    </w:p>
    <w:p>
      <w:pPr>
        <w:pStyle w:val="style179"/>
        <w:numPr>
          <w:ilvl w:val="0"/>
          <w:numId w:val="1"/>
        </w:numPr>
        <w:spacing w:after="60" w:lineRule="auto" w:line="276"/>
        <w:rPr/>
      </w:pPr>
      <w:r>
        <w:rPr>
          <w:rFonts w:ascii="Calibri" w:cs="Calibri" w:eastAsia="Calibri" w:hAnsi="Calibri"/>
          <w:b/>
          <w:bCs/>
          <w:sz w:val="22"/>
          <w:szCs w:val="22"/>
        </w:rPr>
        <w:t xml:space="preserve">Version control and tracking: </w:t>
      </w:r>
      <w:r>
        <w:rPr>
          <w:rFonts w:ascii="Calibri" w:cs="Calibri" w:eastAsia="Calibri" w:hAnsi="Calibri"/>
          <w:sz w:val="22"/>
          <w:szCs w:val="22"/>
        </w:rPr>
        <w:t>Git and GitHub for code, MLflow for experiments.</w:t>
      </w:r>
    </w:p>
    <w:p>
      <w:pPr>
        <w:pStyle w:val="style4107"/>
        <w:rPr/>
      </w:pPr>
      <w:r>
        <w:rPr>
          <w:rFonts w:ascii="Calibri" w:cs="Calibri" w:eastAsia="Calibri" w:hAnsi="Calibri"/>
        </w:rPr>
        <w:t>7.3 Indicative Budget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600"/>
        <w:gridCol w:w="5760"/>
      </w:tblGrid>
      <w:tr>
        <w:trPr>
          <w:tblHeader/>
        </w:trPr>
        <w:tc>
          <w:tcPr>
            <w:tcW w:w="36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Category</w:t>
            </w:r>
          </w:p>
        </w:tc>
        <w:tc>
          <w:tcPr>
            <w:tcW w:w="576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Notes</w:t>
            </w:r>
          </w:p>
        </w:tc>
      </w:tr>
      <w:tr>
        <w:tblPrEx/>
        <w:trPr>
          <w:cantSplit/>
        </w:trPr>
        <w:tc>
          <w:tcPr>
            <w:tcW w:w="36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Personnel</w:t>
            </w:r>
          </w:p>
        </w:tc>
        <w:tc>
          <w:tcPr>
            <w:tcW w:w="57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Largest cost; may be reduced with intern or student contributors</w:t>
            </w:r>
          </w:p>
        </w:tc>
      </w:tr>
      <w:tr>
        <w:tblPrEx/>
        <w:trPr>
          <w:cantSplit/>
        </w:trPr>
        <w:tc>
          <w:tcPr>
            <w:tcW w:w="36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Compute and cloud</w:t>
            </w:r>
          </w:p>
        </w:tc>
        <w:tc>
          <w:tcPr>
            <w:tcW w:w="57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GPU training hours, storage, API hosting</w:t>
            </w:r>
          </w:p>
        </w:tc>
      </w:tr>
      <w:tr>
        <w:tblPrEx/>
        <w:trPr>
          <w:cantSplit/>
        </w:trPr>
        <w:tc>
          <w:tcPr>
            <w:tcW w:w="36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Data collection</w:t>
            </w:r>
          </w:p>
        </w:tc>
        <w:tc>
          <w:tcPr>
            <w:tcW w:w="57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Travel, incentives for image collectors, devices if needed</w:t>
            </w:r>
          </w:p>
        </w:tc>
      </w:tr>
      <w:tr>
        <w:tblPrEx/>
        <w:trPr>
          <w:cantSplit/>
        </w:trPr>
        <w:tc>
          <w:tcPr>
            <w:tcW w:w="36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Pilot operations</w:t>
            </w:r>
          </w:p>
        </w:tc>
        <w:tc>
          <w:tcPr>
            <w:tcW w:w="57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Farmer training sessions, communication, translation</w:t>
            </w:r>
          </w:p>
        </w:tc>
      </w:tr>
      <w:tr>
        <w:tblPrEx/>
        <w:trPr>
          <w:cantSplit/>
        </w:trPr>
        <w:tc>
          <w:tcPr>
            <w:tcW w:w="36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Contingency</w:t>
            </w:r>
          </w:p>
        </w:tc>
        <w:tc>
          <w:tcPr>
            <w:tcW w:w="57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About 10% of the total budget</w:t>
            </w:r>
          </w:p>
        </w:tc>
      </w:tr>
    </w:tbl>
    <w:p>
      <w:pPr>
        <w:pStyle w:val="style4106"/>
        <w:rPr/>
      </w:pPr>
      <w:r>
        <w:rPr>
          <w:rFonts w:ascii="Calibri" w:cs="Calibri" w:eastAsia="Calibri" w:hAnsi="Calibri"/>
        </w:rPr>
        <w:t>8. Risk Analysis and Contingency Strategies</w:t>
      </w:r>
    </w:p>
    <w:p>
      <w:pPr>
        <w:pStyle w:val="style0"/>
        <w:spacing w:after="120" w:lineRule="auto" w:line="276"/>
        <w:rPr/>
      </w:pPr>
      <w:r>
        <w:rPr>
          <w:rFonts w:ascii="Calibri" w:cs="Calibri" w:eastAsia="Calibri" w:hAnsi="Calibri"/>
          <w:sz w:val="22"/>
          <w:szCs w:val="22"/>
        </w:rPr>
        <w:t>Likelihood (L) and Impact (I) are rated Low, Medium or High.</w:t>
      </w:r>
    </w:p>
    <w:p>
      <w:pPr>
        <w:pStyle w:val="style0"/>
        <w:spacing w:after="120"/>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98"/>
        <w:gridCol w:w="956"/>
        <w:gridCol w:w="956"/>
        <w:gridCol w:w="2696"/>
        <w:gridCol w:w="2755"/>
      </w:tblGrid>
      <w:tr>
        <w:trPr>
          <w:tblHeader/>
        </w:trPr>
        <w:tc>
          <w:tcPr>
            <w:tcW w:w="20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Risk</w:t>
            </w:r>
          </w:p>
        </w:tc>
        <w:tc>
          <w:tcPr>
            <w:tcW w:w="95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L</w:t>
            </w:r>
          </w:p>
        </w:tc>
        <w:tc>
          <w:tcPr>
            <w:tcW w:w="95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I</w:t>
            </w:r>
          </w:p>
        </w:tc>
        <w:tc>
          <w:tcPr>
            <w:tcW w:w="270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Mitigation</w:t>
            </w:r>
          </w:p>
        </w:tc>
        <w:tc>
          <w:tcPr>
            <w:tcW w:w="2760" w:type="dxa"/>
            <w:tcBorders>
              <w:top w:val="single" w:sz="4" w:space="0" w:color="bdbdbd"/>
              <w:left w:val="single" w:sz="4" w:space="0" w:color="bdbdbd"/>
              <w:bottom w:val="single" w:sz="4" w:space="0" w:color="bdbdbd"/>
              <w:right w:val="single" w:sz="4" w:space="0" w:color="bdbdbd"/>
            </w:tcBorders>
            <w:shd w:val="clear" w:color="auto" w:fill="2e7d32"/>
            <w:tcMar>
              <w:top w:w="70" w:type="dxa"/>
              <w:left w:w="100" w:type="dxa"/>
              <w:bottom w:w="70" w:type="dxa"/>
              <w:right w:w="100" w:type="dxa"/>
            </w:tcMar>
          </w:tcPr>
          <w:p>
            <w:pPr>
              <w:pStyle w:val="style0"/>
              <w:rPr/>
            </w:pPr>
            <w:r>
              <w:rPr>
                <w:rFonts w:ascii="Calibri" w:cs="Calibri" w:eastAsia="Calibri" w:hAnsi="Calibri"/>
                <w:b/>
                <w:bCs/>
                <w:color w:val="ffffff"/>
                <w:sz w:val="20"/>
                <w:szCs w:val="20"/>
              </w:rPr>
              <w:t>Contingency</w:t>
            </w:r>
          </w:p>
        </w:tc>
      </w:tr>
      <w:tr>
        <w:tblPrEx/>
        <w:trPr>
          <w:cantSplit/>
        </w:trPr>
        <w:tc>
          <w:tcPr>
            <w:tcW w:w="2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Insufficient or low-quality field images</w:t>
            </w:r>
          </w:p>
        </w:tc>
        <w:tc>
          <w:tcPr>
            <w:tcW w:w="95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High</w:t>
            </w:r>
          </w:p>
        </w:tc>
        <w:tc>
          <w:tcPr>
            <w:tcW w:w="95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High</w:t>
            </w:r>
          </w:p>
        </w:tc>
        <w:tc>
          <w:tcPr>
            <w:tcW w:w="27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Early collection drives, partner with agri colleges, clear photo guidelines</w:t>
            </w:r>
          </w:p>
        </w:tc>
        <w:tc>
          <w:tcPr>
            <w:tcW w:w="27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Use stronger augmentation and semi-supervised learning; narrow to fewer crops</w:t>
            </w:r>
          </w:p>
        </w:tc>
      </w:tr>
      <w:tr>
        <w:tblPrEx/>
        <w:trPr>
          <w:cantSplit/>
        </w:trPr>
        <w:tc>
          <w:tcPr>
            <w:tcW w:w="2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Model performs well in lab but poorly in the field</w:t>
            </w:r>
          </w:p>
        </w:tc>
        <w:tc>
          <w:tcPr>
            <w:tcW w:w="95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High</w:t>
            </w:r>
          </w:p>
        </w:tc>
        <w:tc>
          <w:tcPr>
            <w:tcW w:w="95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High</w:t>
            </w:r>
          </w:p>
        </w:tc>
        <w:tc>
          <w:tcPr>
            <w:tcW w:w="27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Hold out field-only test set; train on diverse backgrounds and devices</w:t>
            </w:r>
          </w:p>
        </w:tc>
        <w:tc>
          <w:tcPr>
            <w:tcW w:w="27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Retrain with failure cases; add a "retake photo" prompt for low confidence</w:t>
            </w:r>
          </w:p>
        </w:tc>
      </w:tr>
      <w:tr>
        <w:tblPrEx/>
        <w:trPr>
          <w:cantSplit/>
        </w:trPr>
        <w:tc>
          <w:tcPr>
            <w:tcW w:w="2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Mislabelled data</w:t>
            </w:r>
          </w:p>
        </w:tc>
        <w:tc>
          <w:tcPr>
            <w:tcW w:w="95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Medium</w:t>
            </w:r>
          </w:p>
        </w:tc>
        <w:tc>
          <w:tcPr>
            <w:tcW w:w="95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High</w:t>
            </w:r>
          </w:p>
        </w:tc>
        <w:tc>
          <w:tcPr>
            <w:tcW w:w="27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Agronomist review, double-labelling sample, label audits</w:t>
            </w:r>
          </w:p>
        </w:tc>
        <w:tc>
          <w:tcPr>
            <w:tcW w:w="27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Relabel affected classes and retrain</w:t>
            </w:r>
          </w:p>
        </w:tc>
      </w:tr>
      <w:tr>
        <w:tblPrEx/>
        <w:trPr>
          <w:cantSplit/>
        </w:trPr>
        <w:tc>
          <w:tcPr>
            <w:tcW w:w="2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Wrong diagnosis causes farmer harm</w:t>
            </w:r>
          </w:p>
        </w:tc>
        <w:tc>
          <w:tcPr>
            <w:tcW w:w="95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Medium</w:t>
            </w:r>
          </w:p>
        </w:tc>
        <w:tc>
          <w:tcPr>
            <w:tcW w:w="95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High</w:t>
            </w:r>
          </w:p>
        </w:tc>
        <w:tc>
          <w:tcPr>
            <w:tcW w:w="27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Confidence thresholds, "consult an expert" message for uncertain cases, agronomist-approved advice</w:t>
            </w:r>
          </w:p>
        </w:tc>
        <w:tc>
          <w:tcPr>
            <w:tcW w:w="27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Add escalation to a human expert helpline</w:t>
            </w:r>
          </w:p>
        </w:tc>
      </w:tr>
      <w:tr>
        <w:tblPrEx/>
        <w:trPr>
          <w:cantSplit/>
        </w:trPr>
        <w:tc>
          <w:tcPr>
            <w:tcW w:w="2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Low farmer adoption or trust</w:t>
            </w:r>
          </w:p>
        </w:tc>
        <w:tc>
          <w:tcPr>
            <w:tcW w:w="95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Medium</w:t>
            </w:r>
          </w:p>
        </w:tc>
        <w:tc>
          <w:tcPr>
            <w:tcW w:w="95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Medium</w:t>
            </w:r>
          </w:p>
        </w:tc>
        <w:tc>
          <w:tcPr>
            <w:tcW w:w="27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Co-design with farmers, regional languages, voice support, simple UI</w:t>
            </w:r>
          </w:p>
        </w:tc>
        <w:tc>
          <w:tcPr>
            <w:tcW w:w="27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Distribute via local agri-input shops and extension workers</w:t>
            </w:r>
          </w:p>
        </w:tc>
      </w:tr>
      <w:tr>
        <w:tblPrEx/>
        <w:trPr>
          <w:cantSplit/>
        </w:trPr>
        <w:tc>
          <w:tcPr>
            <w:tcW w:w="2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Poor internet connectivity</w:t>
            </w:r>
          </w:p>
        </w:tc>
        <w:tc>
          <w:tcPr>
            <w:tcW w:w="95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High</w:t>
            </w:r>
          </w:p>
        </w:tc>
        <w:tc>
          <w:tcPr>
            <w:tcW w:w="95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Medium</w:t>
            </w:r>
          </w:p>
        </w:tc>
        <w:tc>
          <w:tcPr>
            <w:tcW w:w="27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On-device model with offline mode</w:t>
            </w:r>
          </w:p>
        </w:tc>
        <w:tc>
          <w:tcPr>
            <w:tcW w:w="27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Sync results when network is available</w:t>
            </w:r>
          </w:p>
        </w:tc>
      </w:tr>
      <w:tr>
        <w:tblPrEx/>
        <w:trPr>
          <w:cantSplit/>
        </w:trPr>
        <w:tc>
          <w:tcPr>
            <w:tcW w:w="2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Data privacy and consent concerns</w:t>
            </w:r>
          </w:p>
        </w:tc>
        <w:tc>
          <w:tcPr>
            <w:tcW w:w="95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Low</w:t>
            </w:r>
          </w:p>
        </w:tc>
        <w:tc>
          <w:tcPr>
            <w:tcW w:w="95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High</w:t>
            </w:r>
          </w:p>
        </w:tc>
        <w:tc>
          <w:tcPr>
            <w:tcW w:w="27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Informed consent, anonymisation, minimal data collection</w:t>
            </w:r>
          </w:p>
        </w:tc>
        <w:tc>
          <w:tcPr>
            <w:tcW w:w="27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Delete data on request; pause collection until resolved</w:t>
            </w:r>
          </w:p>
        </w:tc>
      </w:tr>
      <w:tr>
        <w:tblPrEx/>
        <w:trPr>
          <w:cantSplit/>
        </w:trPr>
        <w:tc>
          <w:tcPr>
            <w:tcW w:w="2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Schedule or budget overrun</w:t>
            </w:r>
          </w:p>
        </w:tc>
        <w:tc>
          <w:tcPr>
            <w:tcW w:w="95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Medium</w:t>
            </w:r>
          </w:p>
        </w:tc>
        <w:tc>
          <w:tcPr>
            <w:tcW w:w="95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Medium</w:t>
            </w:r>
          </w:p>
        </w:tc>
        <w:tc>
          <w:tcPr>
            <w:tcW w:w="27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Weekly tracking, buffer weeks, phased scope</w:t>
            </w:r>
          </w:p>
        </w:tc>
        <w:tc>
          <w:tcPr>
            <w:tcW w:w="27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Reduce scope to core crops and features</w:t>
            </w:r>
          </w:p>
        </w:tc>
      </w:tr>
      <w:tr>
        <w:tblPrEx/>
        <w:trPr>
          <w:cantSplit/>
        </w:trPr>
        <w:tc>
          <w:tcPr>
            <w:tcW w:w="2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Key team member unavailable</w:t>
            </w:r>
          </w:p>
        </w:tc>
        <w:tc>
          <w:tcPr>
            <w:tcW w:w="95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Low</w:t>
            </w:r>
          </w:p>
        </w:tc>
        <w:tc>
          <w:tcPr>
            <w:tcW w:w="95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Medium</w:t>
            </w:r>
          </w:p>
        </w:tc>
        <w:tc>
          <w:tcPr>
            <w:tcW w:w="27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Documentation, shared code repository, cross-training</w:t>
            </w:r>
          </w:p>
        </w:tc>
        <w:tc>
          <w:tcPr>
            <w:tcW w:w="27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Backup resource or adjust timeline</w:t>
            </w:r>
          </w:p>
        </w:tc>
      </w:tr>
      <w:tr>
        <w:tblPrEx/>
        <w:trPr>
          <w:cantSplit/>
        </w:trPr>
        <w:tc>
          <w:tcPr>
            <w:tcW w:w="20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Model drift over seasons and new disease strains</w:t>
            </w:r>
          </w:p>
        </w:tc>
        <w:tc>
          <w:tcPr>
            <w:tcW w:w="95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Medium</w:t>
            </w:r>
          </w:p>
        </w:tc>
        <w:tc>
          <w:tcPr>
            <w:tcW w:w="95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Medium</w:t>
            </w:r>
          </w:p>
        </w:tc>
        <w:tc>
          <w:tcPr>
            <w:tcW w:w="270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Feedback loop, scheduled retraining</w:t>
            </w:r>
          </w:p>
        </w:tc>
        <w:tc>
          <w:tcPr>
            <w:tcW w:w="2760" w:type="dxa"/>
            <w:tcBorders>
              <w:top w:val="single" w:sz="4" w:space="0" w:color="bdbdbd"/>
              <w:left w:val="single" w:sz="4" w:space="0" w:color="bdbdbd"/>
              <w:bottom w:val="single" w:sz="4" w:space="0" w:color="bdbdbd"/>
              <w:right w:val="single" w:sz="4" w:space="0" w:color="bdbdbd"/>
            </w:tcBorders>
            <w:tcMar>
              <w:top w:w="70" w:type="dxa"/>
              <w:left w:w="100" w:type="dxa"/>
              <w:bottom w:w="70" w:type="dxa"/>
              <w:right w:w="100" w:type="dxa"/>
            </w:tcMar>
          </w:tcPr>
          <w:p>
            <w:pPr>
              <w:pStyle w:val="style0"/>
              <w:rPr/>
            </w:pPr>
            <w:r>
              <w:rPr>
                <w:rFonts w:ascii="Calibri" w:cs="Calibri" w:eastAsia="Calibri" w:hAnsi="Calibri"/>
                <w:b w:val="false"/>
                <w:bCs w:val="false"/>
                <w:color w:val="000000"/>
                <w:sz w:val="20"/>
                <w:szCs w:val="20"/>
              </w:rPr>
              <w:t>Trigger emergency data collection and retraining</w:t>
            </w:r>
          </w:p>
        </w:tc>
      </w:tr>
    </w:tbl>
    <w:p>
      <w:pPr>
        <w:pStyle w:val="style4106"/>
        <w:rPr/>
      </w:pPr>
      <w:r>
        <w:rPr>
          <w:rFonts w:ascii="Calibri" w:cs="Calibri" w:eastAsia="Calibri" w:hAnsi="Calibri"/>
        </w:rPr>
        <w:t>9. Evaluation Criteria and Success Metrics</w:t>
      </w:r>
    </w:p>
    <w:p>
      <w:pPr>
        <w:pStyle w:val="style4107"/>
        <w:rPr/>
      </w:pPr>
      <w:r>
        <w:rPr>
          <w:rFonts w:ascii="Calibri" w:cs="Calibri" w:eastAsia="Calibri" w:hAnsi="Calibri"/>
        </w:rPr>
        <w:t>9.1 Technical Metrics</w:t>
      </w:r>
    </w:p>
    <w:p>
      <w:pPr>
        <w:pStyle w:val="style179"/>
        <w:numPr>
          <w:ilvl w:val="0"/>
          <w:numId w:val="1"/>
        </w:numPr>
        <w:spacing w:after="60" w:lineRule="auto" w:line="276"/>
        <w:rPr/>
      </w:pPr>
      <w:r>
        <w:rPr>
          <w:rFonts w:ascii="Calibri" w:cs="Calibri" w:eastAsia="Calibri" w:hAnsi="Calibri"/>
          <w:sz w:val="22"/>
          <w:szCs w:val="22"/>
        </w:rPr>
        <w:t>Macro F1-score of at least 0.90 on a held-out field test set.</w:t>
      </w:r>
    </w:p>
    <w:p>
      <w:pPr>
        <w:pStyle w:val="style179"/>
        <w:numPr>
          <w:ilvl w:val="0"/>
          <w:numId w:val="1"/>
        </w:numPr>
        <w:spacing w:after="60" w:lineRule="auto" w:line="276"/>
        <w:rPr/>
      </w:pPr>
      <w:r>
        <w:rPr>
          <w:rFonts w:ascii="Calibri" w:cs="Calibri" w:eastAsia="Calibri" w:hAnsi="Calibri"/>
          <w:sz w:val="22"/>
          <w:szCs w:val="22"/>
        </w:rPr>
        <w:t>Per-class recall of at least 0.85 for the most damaging diseases.</w:t>
      </w:r>
    </w:p>
    <w:p>
      <w:pPr>
        <w:pStyle w:val="style179"/>
        <w:numPr>
          <w:ilvl w:val="0"/>
          <w:numId w:val="1"/>
        </w:numPr>
        <w:spacing w:after="60" w:lineRule="auto" w:line="276"/>
        <w:rPr/>
      </w:pPr>
      <w:r>
        <w:rPr>
          <w:rFonts w:ascii="Calibri" w:cs="Calibri" w:eastAsia="Calibri" w:hAnsi="Calibri"/>
          <w:sz w:val="22"/>
          <w:szCs w:val="22"/>
        </w:rPr>
        <w:t>Inference time under 2 seconds on a mid-range phone.</w:t>
      </w:r>
    </w:p>
    <w:p>
      <w:pPr>
        <w:pStyle w:val="style179"/>
        <w:numPr>
          <w:ilvl w:val="0"/>
          <w:numId w:val="1"/>
        </w:numPr>
        <w:spacing w:after="60" w:lineRule="auto" w:line="276"/>
        <w:rPr/>
      </w:pPr>
      <w:r>
        <w:rPr>
          <w:rFonts w:ascii="Calibri" w:cs="Calibri" w:eastAsia="Calibri" w:hAnsi="Calibri"/>
          <w:sz w:val="22"/>
          <w:szCs w:val="22"/>
        </w:rPr>
        <w:t>Model size suited to mobile deployment (target under 30 MB).</w:t>
      </w:r>
    </w:p>
    <w:p>
      <w:pPr>
        <w:pStyle w:val="style4107"/>
        <w:rPr/>
      </w:pPr>
      <w:r>
        <w:rPr>
          <w:rFonts w:ascii="Calibri" w:cs="Calibri" w:eastAsia="Calibri" w:hAnsi="Calibri"/>
        </w:rPr>
        <w:t>9.2 User and Business Metrics</w:t>
      </w:r>
    </w:p>
    <w:p>
      <w:pPr>
        <w:pStyle w:val="style179"/>
        <w:numPr>
          <w:ilvl w:val="0"/>
          <w:numId w:val="1"/>
        </w:numPr>
        <w:spacing w:after="60" w:lineRule="auto" w:line="276"/>
        <w:rPr/>
      </w:pPr>
      <w:r>
        <w:rPr>
          <w:rFonts w:ascii="Calibri" w:cs="Calibri" w:eastAsia="Calibri" w:hAnsi="Calibri"/>
          <w:sz w:val="22"/>
          <w:szCs w:val="22"/>
        </w:rPr>
        <w:t>Pilot satisfaction score of 4 out of 5 or higher.</w:t>
      </w:r>
    </w:p>
    <w:p>
      <w:pPr>
        <w:pStyle w:val="style179"/>
        <w:numPr>
          <w:ilvl w:val="0"/>
          <w:numId w:val="1"/>
        </w:numPr>
        <w:spacing w:after="60" w:lineRule="auto" w:line="276"/>
        <w:rPr/>
      </w:pPr>
      <w:r>
        <w:rPr>
          <w:rFonts w:ascii="Calibri" w:cs="Calibri" w:eastAsia="Calibri" w:hAnsi="Calibri"/>
          <w:sz w:val="22"/>
          <w:szCs w:val="22"/>
        </w:rPr>
        <w:t>At least 60% of pilot farmers use the tool more than once.</w:t>
      </w:r>
    </w:p>
    <w:p>
      <w:pPr>
        <w:pStyle w:val="style179"/>
        <w:numPr>
          <w:ilvl w:val="0"/>
          <w:numId w:val="1"/>
        </w:numPr>
        <w:spacing w:after="60" w:lineRule="auto" w:line="276"/>
        <w:rPr/>
      </w:pPr>
      <w:r>
        <w:rPr>
          <w:rFonts w:ascii="Calibri" w:cs="Calibri" w:eastAsia="Calibri" w:hAnsi="Calibri"/>
          <w:sz w:val="22"/>
          <w:szCs w:val="22"/>
        </w:rPr>
        <w:t>Farmer-reported correct diagnosis rate of 85% or higher.</w:t>
      </w:r>
    </w:p>
    <w:p>
      <w:pPr>
        <w:pStyle w:val="style179"/>
        <w:numPr>
          <w:ilvl w:val="0"/>
          <w:numId w:val="1"/>
        </w:numPr>
        <w:spacing w:after="60" w:lineRule="auto" w:line="276"/>
        <w:rPr/>
      </w:pPr>
      <w:r>
        <w:rPr>
          <w:rFonts w:ascii="Calibri" w:cs="Calibri" w:eastAsia="Calibri" w:hAnsi="Calibri"/>
          <w:sz w:val="22"/>
          <w:szCs w:val="22"/>
        </w:rPr>
        <w:t>Self-reported reduction in unnecessary pesticide purchases among pilot users.</w:t>
      </w:r>
    </w:p>
    <w:p>
      <w:pPr>
        <w:pStyle w:val="style4107"/>
        <w:rPr/>
      </w:pPr>
      <w:r>
        <w:rPr>
          <w:rFonts w:ascii="Calibri" w:cs="Calibri" w:eastAsia="Calibri" w:hAnsi="Calibri"/>
        </w:rPr>
        <w:t>9.3 Project Delivery Metrics</w:t>
      </w:r>
    </w:p>
    <w:p>
      <w:pPr>
        <w:pStyle w:val="style179"/>
        <w:numPr>
          <w:ilvl w:val="0"/>
          <w:numId w:val="1"/>
        </w:numPr>
        <w:spacing w:after="60" w:lineRule="auto" w:line="276"/>
        <w:rPr/>
      </w:pPr>
      <w:r>
        <w:rPr>
          <w:rFonts w:ascii="Calibri" w:cs="Calibri" w:eastAsia="Calibri" w:hAnsi="Calibri"/>
          <w:sz w:val="22"/>
          <w:szCs w:val="22"/>
        </w:rPr>
        <w:t>Milestones delivered within one week of plan.</w:t>
      </w:r>
    </w:p>
    <w:p>
      <w:pPr>
        <w:pStyle w:val="style179"/>
        <w:numPr>
          <w:ilvl w:val="0"/>
          <w:numId w:val="1"/>
        </w:numPr>
        <w:spacing w:after="60" w:lineRule="auto" w:line="276"/>
        <w:rPr/>
      </w:pPr>
      <w:r>
        <w:rPr>
          <w:rFonts w:ascii="Calibri" w:cs="Calibri" w:eastAsia="Calibri" w:hAnsi="Calibri"/>
          <w:sz w:val="22"/>
          <w:szCs w:val="22"/>
        </w:rPr>
        <w:t>Spend within 10% of approved budget.</w:t>
      </w:r>
    </w:p>
    <w:p>
      <w:pPr>
        <w:pStyle w:val="style179"/>
        <w:numPr>
          <w:ilvl w:val="0"/>
          <w:numId w:val="1"/>
        </w:numPr>
        <w:spacing w:after="60" w:lineRule="auto" w:line="276"/>
        <w:rPr/>
      </w:pPr>
      <w:r>
        <w:rPr>
          <w:rFonts w:ascii="Calibri" w:cs="Calibri" w:eastAsia="Calibri" w:hAnsi="Calibri"/>
          <w:sz w:val="22"/>
          <w:szCs w:val="22"/>
        </w:rPr>
        <w:t>Complete documentation and reproducible code handed over.</w:t>
      </w:r>
    </w:p>
    <w:p>
      <w:pPr>
        <w:pStyle w:val="style4107"/>
        <w:rPr/>
      </w:pPr>
      <w:r>
        <w:rPr>
          <w:rFonts w:ascii="Calibri" w:cs="Calibri" w:eastAsia="Calibri" w:hAnsi="Calibri"/>
        </w:rPr>
        <w:t>9.4 Decision at Project End</w:t>
      </w:r>
    </w:p>
    <w:p>
      <w:pPr>
        <w:pStyle w:val="style0"/>
        <w:spacing w:after="120" w:lineRule="auto" w:line="276"/>
        <w:rPr/>
      </w:pPr>
      <w:r>
        <w:rPr>
          <w:rFonts w:ascii="Calibri" w:cs="Calibri" w:eastAsia="Calibri" w:hAnsi="Calibri"/>
          <w:sz w:val="22"/>
          <w:szCs w:val="22"/>
        </w:rPr>
        <w:t>If technical and user targets are met, proceed to a wider rollout with more crops and regions and consider adding yield prediction as a second module. If only partially met, run a focused improvement cycle. If not met, document the lessons learned and reassess the problem scope.</w:t>
      </w:r>
    </w:p>
    <w:p>
      <w:pPr>
        <w:pStyle w:val="style4106"/>
        <w:rPr/>
      </w:pPr>
      <w:r>
        <w:rPr>
          <w:rFonts w:ascii="Calibri" w:cs="Calibri" w:eastAsia="Calibri" w:hAnsi="Calibri"/>
        </w:rPr>
        <w:t>10. Conclusion</w:t>
      </w:r>
    </w:p>
    <w:p>
      <w:pPr>
        <w:pStyle w:val="style0"/>
        <w:spacing w:after="120" w:lineRule="auto" w:line="276"/>
        <w:rPr/>
      </w:pPr>
      <w:r>
        <w:rPr>
          <w:rFonts w:ascii="Calibri" w:cs="Calibri" w:eastAsia="Calibri" w:hAnsi="Calibri"/>
          <w:sz w:val="22"/>
          <w:szCs w:val="22"/>
        </w:rPr>
        <w:t>Crop disease detection is a well-defined agribusiness problem where ML has proven value, where the required hardware (a smartphone) is already in farmers' hands, and where impact is measurable in saved crops and reduced chemical use. This plan translates the research into concrete, actionable steps: a clear problem statement, measurable objectives, a phased methodology, a realistic timeline with named roles, an honest view of risks, and explicit evaluation criteria. Following it should produce a validated, farmer-ready solution and a foundation for extending ML into yield prediction and resource optimization.</w:t>
      </w:r>
    </w:p>
    <w:p>
      <w:pPr>
        <w:pStyle w:val="style4106"/>
        <w:rPr/>
      </w:pPr>
      <w:r>
        <w:rPr>
          <w:rFonts w:ascii="Calibri" w:cs="Calibri" w:eastAsia="Calibri" w:hAnsi="Calibri"/>
        </w:rPr>
        <w:t>References</w:t>
      </w:r>
    </w:p>
    <w:p>
      <w:pPr>
        <w:pStyle w:val="style179"/>
        <w:numPr>
          <w:ilvl w:val="0"/>
          <w:numId w:val="3"/>
        </w:numPr>
        <w:spacing w:after="60" w:lineRule="auto" w:line="276"/>
        <w:rPr/>
      </w:pPr>
      <w:r>
        <w:rPr>
          <w:rFonts w:ascii="Calibri" w:cs="Calibri" w:eastAsia="Calibri" w:hAnsi="Calibri"/>
          <w:sz w:val="22"/>
          <w:szCs w:val="22"/>
        </w:rPr>
        <w:t>Mohanty, S. P., Hughes, D. P., and Salathe, M. (2016). Using Deep Learning for Image-Based Plant Disease Detection. Frontiers in Plant Science, 7, 1419.</w:t>
      </w:r>
    </w:p>
    <w:p>
      <w:pPr>
        <w:pStyle w:val="style179"/>
        <w:numPr>
          <w:ilvl w:val="0"/>
          <w:numId w:val="3"/>
        </w:numPr>
        <w:spacing w:after="60" w:lineRule="auto" w:line="276"/>
        <w:rPr/>
      </w:pPr>
      <w:r>
        <w:rPr>
          <w:rFonts w:ascii="Calibri" w:cs="Calibri" w:eastAsia="Calibri" w:hAnsi="Calibri"/>
          <w:sz w:val="22"/>
          <w:szCs w:val="22"/>
        </w:rPr>
        <w:t>Khaki, S., and Wang, L. (2019). Crop Yield Prediction Using Deep Neural Networks. Frontiers in Plant Science, 10, 621.</w:t>
      </w:r>
    </w:p>
    <w:p>
      <w:pPr>
        <w:pStyle w:val="style179"/>
        <w:numPr>
          <w:ilvl w:val="0"/>
          <w:numId w:val="3"/>
        </w:numPr>
        <w:spacing w:after="60" w:lineRule="auto" w:line="276"/>
        <w:rPr/>
      </w:pPr>
      <w:r>
        <w:rPr>
          <w:rFonts w:ascii="Calibri" w:cs="Calibri" w:eastAsia="Calibri" w:hAnsi="Calibri"/>
          <w:sz w:val="22"/>
          <w:szCs w:val="22"/>
        </w:rPr>
        <w:t>Hughes, D. P., and Salathe, M. (2015). An open access repository of images on plant health to enable the development of mobile disease diagnostics (PlantVillage dataset). arXiv:1511.08060.</w:t>
      </w:r>
    </w:p>
    <w:p>
      <w:pPr>
        <w:pStyle w:val="style179"/>
        <w:numPr>
          <w:ilvl w:val="0"/>
          <w:numId w:val="3"/>
        </w:numPr>
        <w:spacing w:after="60" w:lineRule="auto" w:line="276"/>
        <w:rPr/>
      </w:pPr>
      <w:r>
        <w:rPr>
          <w:rFonts w:ascii="Calibri" w:cs="Calibri" w:eastAsia="Calibri" w:hAnsi="Calibri"/>
          <w:sz w:val="22"/>
          <w:szCs w:val="22"/>
        </w:rPr>
        <w:t>Food and Agriculture Organization of the United Nations (FAO). Plant Production and Protection: pests and diseases information. fao.org.</w:t>
      </w:r>
    </w:p>
    <w:sectPr>
      <w:footerReference w:type="default" r:id="rId2"/>
      <w:pgSz w:w="12240" w:h="15840" w:orient="portrait"/>
      <w:pgMar w:top="1440" w:right="1440" w:bottom="1440" w:left="144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center"/>
      <w:rPr/>
    </w:pPr>
    <w:r>
      <w:rPr>
        <w:rFonts w:ascii="Calibri" w:cs="Calibri" w:eastAsia="Calibri" w:hAnsi="Calibri"/>
        <w:color w:val="777777"/>
        <w:sz w:val="18"/>
        <w:szCs w:val="18"/>
      </w:rPr>
      <w:t xml:space="preserve">ML Solutions in Agribusiness | Project Plan | Page </w:t>
    </w:r>
    <w:r>
      <w:rPr>
        <w:rFonts w:ascii="Calibri" w:cs="Calibri" w:eastAsia="Calibri" w:hAnsi="Calibri"/>
        <w:color w:val="777777"/>
        <w:sz w:val="18"/>
        <w:szCs w:val="18"/>
      </w:rPr>
      <w:fldChar w:fldCharType="begin"/>
    </w:r>
    <w:r>
      <w:rPr>
        <w:rFonts w:ascii="Calibri" w:cs="Calibri" w:eastAsia="Calibri" w:hAnsi="Calibri"/>
        <w:color w:val="777777"/>
        <w:sz w:val="18"/>
        <w:szCs w:val="18"/>
      </w:rPr>
      <w:instrText>PAGE</w:instrText>
    </w:r>
    <w:r>
      <w:rPr>
        <w:rFonts w:ascii="Calibri" w:cs="Calibri" w:eastAsia="Calibri" w:hAnsi="Calibri"/>
        <w:color w:val="777777"/>
        <w:sz w:val="18"/>
        <w:szCs w:val="18"/>
      </w:rPr>
      <w:fldChar w:fldCharType="separate"/>
    </w:r>
    <w:r>
      <w:rPr>
        <w:rFonts w:ascii="Calibri" w:cs="Calibri" w:eastAsia="Calibri" w:hAnsi="Calibri"/>
        <w:color w:val="777777"/>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00000001"/>
    <w:multiLevelType w:val="hybridMultilevel"/>
    <w:tmpl w:val="FFFFFFFF"/>
    <w:lvl w:ilvl="0" w:tentative="1">
      <w:start w:val="1"/>
      <w:numFmt w:val="bullet"/>
      <w:lvlText w:val="•"/>
      <w:lvlJc w:val="left"/>
      <w:pPr>
        <w:ind w:left="720" w:hanging="360"/>
      </w:pPr>
    </w:lvl>
  </w:abstractNum>
  <w:abstractNum w:abstractNumId="2">
    <w:nsid w:val="00000002"/>
    <w:multiLevelType w:val="hybridMultilevel"/>
    <w:tmpl w:val="FFFFFFFF"/>
    <w:lvl w:ilvl="0" w:tentative="1">
      <w:start w:val="1"/>
      <w:numFmt w:val="decimal"/>
      <w:lvlText w:val="%1."/>
      <w:lvlJc w:val="left"/>
      <w:pPr>
        <w:ind w:left="720" w:hanging="360"/>
      </w:pPr>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Calibri" w:eastAsia="Calibri" w:hAnsi="Calibri"/>
        <w:sz w:val="22"/>
        <w:szCs w:val="22"/>
      </w:rPr>
    </w:rPrDefault>
    <w:pPrDefault>
      <w:pPr/>
    </w:pPrDefault>
  </w:docDefaults>
  <w:style w:type="paragraph" w:styleId="style62">
    <w:name w:val="Title"/>
    <w:next w:val="style62"/>
    <w:qFormat/>
    <w:pPr/>
    <w:rPr>
      <w:sz w:val="56"/>
      <w:szCs w:val="56"/>
    </w:rPr>
  </w:style>
  <w:style w:type="paragraph" w:customStyle="1" w:styleId="style4106">
    <w:name w:val="Heading 1"/>
    <w:next w:val="style4106"/>
    <w:qFormat/>
    <w:pPr>
      <w:pBdr>
        <w:bottom w:val="single" w:sz="6" w:space="4" w:color="a5d6a7"/>
      </w:pBdr>
      <w:spacing w:before="360" w:after="160"/>
      <w:outlineLvl w:val="0"/>
    </w:pPr>
    <w:rPr>
      <w:rFonts w:ascii="Calibri" w:cs="Calibri" w:eastAsia="Calibri" w:hAnsi="Calibri"/>
      <w:b/>
      <w:bCs/>
      <w:color w:val="2e7d32"/>
      <w:sz w:val="32"/>
      <w:szCs w:val="32"/>
    </w:rPr>
  </w:style>
  <w:style w:type="paragraph" w:customStyle="1" w:styleId="style4107">
    <w:name w:val="Heading 2"/>
    <w:next w:val="style4107"/>
    <w:qFormat/>
    <w:pPr>
      <w:spacing w:before="240" w:after="120"/>
      <w:outlineLvl w:val="1"/>
    </w:pPr>
    <w:rPr>
      <w:rFonts w:ascii="Calibri" w:cs="Calibri" w:eastAsia="Calibri" w:hAnsi="Calibri"/>
      <w:b/>
      <w:bCs/>
      <w:color w:val="1b5e20"/>
      <w:sz w:val="26"/>
      <w:szCs w:val="26"/>
    </w:rPr>
  </w:style>
  <w:style w:type="paragraph" w:customStyle="1" w:styleId="style4099">
    <w:name w:val="Heading 3"/>
    <w:next w:val="style4099"/>
    <w:qFormat/>
    <w:pPr/>
    <w:rPr>
      <w:color w:val="1f4d78"/>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ffc5e072-bede-4a90-bb2d-1a6fb88653c7"/>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2249</Words>
  <Characters>13172</Characters>
  <Application>WPS Office</Application>
  <Paragraphs>319</Paragraphs>
  <CharactersWithSpaces>15157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2026-10-12T13:00:57Z</dcterms:created>
  <dc:creator>Project Plan</dc:creator>
  <lastModifiedBy>TB330XU</lastModifiedBy>
  <dcterms:modified xsi:type="dcterms:W3CDTF">2026-10-12T13:00:57Z</dcterms:modified>
  <revision>1</revision>
  <dc:title>Strategic Planning for ML Solutions in Agribusiness</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5cb7385e152e4cfe8424bee4b970ced9</vt:lpwstr>
  </property>
</Properties>
</file>