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81BA" w14:textId="77777777" w:rsidR="009347E5" w:rsidRDefault="004E1544">
      <w:pPr>
        <w:pStyle w:val="LabTitle"/>
        <w:jc w:val="center"/>
      </w:pPr>
      <w:r>
        <w:t>LAB EXPERIMENT RECORD</w:t>
      </w:r>
    </w:p>
    <w:p w14:paraId="56125D50" w14:textId="77777777" w:rsidR="009347E5" w:rsidRDefault="004E1544">
      <w:pPr>
        <w:pStyle w:val="Subtitle1"/>
        <w:jc w:val="center"/>
      </w:pPr>
      <w:r>
        <w:t>Set 21: Energy Consumption Data</w:t>
      </w:r>
    </w:p>
    <w:p w14:paraId="1992AE5E" w14:textId="77777777" w:rsidR="009347E5" w:rsidRDefault="009347E5"/>
    <w:tbl>
      <w:tblPr>
        <w:tblStyle w:val="TableGrid"/>
        <w:tblW w:w="0" w:type="auto"/>
        <w:jc w:val="center"/>
        <w:tblLook w:val="04A0" w:firstRow="1" w:lastRow="0" w:firstColumn="1" w:lastColumn="0" w:noHBand="0" w:noVBand="1"/>
      </w:tblPr>
      <w:tblGrid>
        <w:gridCol w:w="5040"/>
        <w:gridCol w:w="5040"/>
      </w:tblGrid>
      <w:tr w:rsidR="009347E5" w14:paraId="3D5546AE" w14:textId="77777777">
        <w:trPr>
          <w:jc w:val="center"/>
        </w:trPr>
        <w:tc>
          <w:tcPr>
            <w:tcW w:w="5040" w:type="dxa"/>
            <w:shd w:val="clear" w:color="auto" w:fill="17365D"/>
            <w:vAlign w:val="center"/>
          </w:tcPr>
          <w:p w14:paraId="2B3810A2" w14:textId="77777777" w:rsidR="009347E5" w:rsidRDefault="004E1544">
            <w:r>
              <w:rPr>
                <w:b/>
                <w:color w:val="FFFFFF"/>
                <w:sz w:val="20"/>
              </w:rPr>
              <w:t>Department</w:t>
            </w:r>
          </w:p>
        </w:tc>
        <w:tc>
          <w:tcPr>
            <w:tcW w:w="5040" w:type="dxa"/>
            <w:vAlign w:val="center"/>
          </w:tcPr>
          <w:p w14:paraId="20E2F171" w14:textId="77777777" w:rsidR="009347E5" w:rsidRDefault="004E1544">
            <w:r>
              <w:rPr>
                <w:sz w:val="20"/>
              </w:rPr>
              <w:t>AIML</w:t>
            </w:r>
          </w:p>
        </w:tc>
      </w:tr>
      <w:tr w:rsidR="009347E5" w14:paraId="115A6FE5" w14:textId="77777777">
        <w:trPr>
          <w:jc w:val="center"/>
        </w:trPr>
        <w:tc>
          <w:tcPr>
            <w:tcW w:w="5040" w:type="dxa"/>
            <w:shd w:val="clear" w:color="auto" w:fill="17365D"/>
            <w:vAlign w:val="center"/>
          </w:tcPr>
          <w:p w14:paraId="0B8557C2" w14:textId="77777777" w:rsidR="009347E5" w:rsidRDefault="004E1544">
            <w:r>
              <w:rPr>
                <w:b/>
                <w:color w:val="FFFFFF"/>
                <w:sz w:val="20"/>
              </w:rPr>
              <w:t>Course Code / Course Name</w:t>
            </w:r>
          </w:p>
        </w:tc>
        <w:tc>
          <w:tcPr>
            <w:tcW w:w="5040" w:type="dxa"/>
            <w:vAlign w:val="center"/>
          </w:tcPr>
          <w:p w14:paraId="15845916" w14:textId="77777777" w:rsidR="009347E5" w:rsidRDefault="004E1544">
            <w:r>
              <w:rPr>
                <w:sz w:val="20"/>
              </w:rPr>
              <w:t>DSA0601 / Data Handling and Visualization</w:t>
            </w:r>
          </w:p>
        </w:tc>
      </w:tr>
      <w:tr w:rsidR="009347E5" w14:paraId="34F14C28" w14:textId="77777777">
        <w:trPr>
          <w:jc w:val="center"/>
        </w:trPr>
        <w:tc>
          <w:tcPr>
            <w:tcW w:w="5040" w:type="dxa"/>
            <w:shd w:val="clear" w:color="auto" w:fill="17365D"/>
            <w:vAlign w:val="center"/>
          </w:tcPr>
          <w:p w14:paraId="558361EE" w14:textId="77777777" w:rsidR="009347E5" w:rsidRDefault="004E1544">
            <w:r>
              <w:rPr>
                <w:b/>
                <w:color w:val="FFFFFF"/>
                <w:sz w:val="20"/>
              </w:rPr>
              <w:t>Experiment</w:t>
            </w:r>
          </w:p>
        </w:tc>
        <w:tc>
          <w:tcPr>
            <w:tcW w:w="5040" w:type="dxa"/>
            <w:vAlign w:val="center"/>
          </w:tcPr>
          <w:p w14:paraId="2C50DB14" w14:textId="77777777" w:rsidR="009347E5" w:rsidRDefault="004E1544">
            <w:r>
              <w:rPr>
                <w:sz w:val="20"/>
              </w:rPr>
              <w:t>Data Visualization using R and Tableau</w:t>
            </w:r>
          </w:p>
        </w:tc>
      </w:tr>
      <w:tr w:rsidR="009347E5" w14:paraId="3C49807F" w14:textId="77777777">
        <w:trPr>
          <w:jc w:val="center"/>
        </w:trPr>
        <w:tc>
          <w:tcPr>
            <w:tcW w:w="5040" w:type="dxa"/>
            <w:shd w:val="clear" w:color="auto" w:fill="17365D"/>
            <w:vAlign w:val="center"/>
          </w:tcPr>
          <w:p w14:paraId="280375B9" w14:textId="77777777" w:rsidR="009347E5" w:rsidRDefault="004E1544">
            <w:r>
              <w:rPr>
                <w:b/>
                <w:color w:val="FFFFFF"/>
                <w:sz w:val="20"/>
              </w:rPr>
              <w:t>Name</w:t>
            </w:r>
          </w:p>
        </w:tc>
        <w:tc>
          <w:tcPr>
            <w:tcW w:w="5040" w:type="dxa"/>
            <w:vAlign w:val="center"/>
          </w:tcPr>
          <w:p w14:paraId="27C7EFDC" w14:textId="77777777" w:rsidR="009347E5" w:rsidRDefault="004E1544">
            <w:r>
              <w:rPr>
                <w:sz w:val="20"/>
              </w:rPr>
              <w:t>G. GANGA CHANDRIKA</w:t>
            </w:r>
          </w:p>
        </w:tc>
      </w:tr>
      <w:tr w:rsidR="009347E5" w14:paraId="40C72958" w14:textId="77777777">
        <w:trPr>
          <w:jc w:val="center"/>
        </w:trPr>
        <w:tc>
          <w:tcPr>
            <w:tcW w:w="5040" w:type="dxa"/>
            <w:shd w:val="clear" w:color="auto" w:fill="17365D"/>
            <w:vAlign w:val="center"/>
          </w:tcPr>
          <w:p w14:paraId="6AD35D1A" w14:textId="77777777" w:rsidR="009347E5" w:rsidRDefault="004E1544">
            <w:r>
              <w:rPr>
                <w:b/>
                <w:color w:val="FFFFFF"/>
                <w:sz w:val="20"/>
              </w:rPr>
              <w:t>Register Number</w:t>
            </w:r>
          </w:p>
        </w:tc>
        <w:tc>
          <w:tcPr>
            <w:tcW w:w="5040" w:type="dxa"/>
            <w:vAlign w:val="center"/>
          </w:tcPr>
          <w:p w14:paraId="49A7ADE6" w14:textId="77777777" w:rsidR="009347E5" w:rsidRDefault="004E1544">
            <w:r>
              <w:rPr>
                <w:sz w:val="20"/>
              </w:rPr>
              <w:t>1925260144</w:t>
            </w:r>
          </w:p>
        </w:tc>
      </w:tr>
      <w:tr w:rsidR="009347E5" w14:paraId="324294BC" w14:textId="77777777">
        <w:trPr>
          <w:jc w:val="center"/>
        </w:trPr>
        <w:tc>
          <w:tcPr>
            <w:tcW w:w="5040" w:type="dxa"/>
            <w:shd w:val="clear" w:color="auto" w:fill="17365D"/>
            <w:vAlign w:val="center"/>
          </w:tcPr>
          <w:p w14:paraId="3389F82D" w14:textId="77777777" w:rsidR="009347E5" w:rsidRDefault="004E1544">
            <w:r>
              <w:rPr>
                <w:b/>
                <w:color w:val="FFFFFF"/>
                <w:sz w:val="20"/>
              </w:rPr>
              <w:t>Date</w:t>
            </w:r>
          </w:p>
        </w:tc>
        <w:tc>
          <w:tcPr>
            <w:tcW w:w="5040" w:type="dxa"/>
            <w:vAlign w:val="center"/>
          </w:tcPr>
          <w:p w14:paraId="4F029CB4" w14:textId="77777777" w:rsidR="009347E5" w:rsidRDefault="004E1544">
            <w:r>
              <w:rPr>
                <w:sz w:val="20"/>
              </w:rPr>
              <w:t>15 October 2026</w:t>
            </w:r>
          </w:p>
        </w:tc>
      </w:tr>
      <w:tr w:rsidR="009347E5" w14:paraId="190EB9F3" w14:textId="77777777">
        <w:trPr>
          <w:jc w:val="center"/>
        </w:trPr>
        <w:tc>
          <w:tcPr>
            <w:tcW w:w="5040" w:type="dxa"/>
            <w:shd w:val="clear" w:color="auto" w:fill="17365D"/>
            <w:vAlign w:val="center"/>
          </w:tcPr>
          <w:p w14:paraId="3F50C6FD" w14:textId="77777777" w:rsidR="009347E5" w:rsidRDefault="004E1544">
            <w:r>
              <w:rPr>
                <w:b/>
                <w:color w:val="FFFFFF"/>
                <w:sz w:val="20"/>
              </w:rPr>
              <w:t>Day</w:t>
            </w:r>
          </w:p>
        </w:tc>
        <w:tc>
          <w:tcPr>
            <w:tcW w:w="5040" w:type="dxa"/>
            <w:vAlign w:val="center"/>
          </w:tcPr>
          <w:p w14:paraId="18EEB7D2" w14:textId="77777777" w:rsidR="009347E5" w:rsidRDefault="004E1544">
            <w:r>
              <w:rPr>
                <w:sz w:val="20"/>
              </w:rPr>
              <w:t>Thursday</w:t>
            </w:r>
          </w:p>
        </w:tc>
      </w:tr>
    </w:tbl>
    <w:p w14:paraId="65005DC4" w14:textId="77777777" w:rsidR="009347E5" w:rsidRDefault="009347E5"/>
    <w:p w14:paraId="5A1A14C6" w14:textId="77777777" w:rsidR="009347E5" w:rsidRDefault="004E1544">
      <w:pPr>
        <w:pStyle w:val="SectionHeading"/>
      </w:pPr>
      <w:r>
        <w:t>Aim</w:t>
      </w:r>
    </w:p>
    <w:p w14:paraId="359BD156" w14:textId="77777777" w:rsidR="009347E5" w:rsidRDefault="004E1544">
      <w:r>
        <w:t>To import the Energy_Consumption_Data.csv dataset, analyse energy consumption patterns using a histogram, density plot, bubble scatter plot and bar chart in R, and to build an interactive dashboard with a line chart and heatmap in Tableau.</w:t>
      </w:r>
    </w:p>
    <w:p w14:paraId="35BAAF2D" w14:textId="77777777" w:rsidR="009347E5" w:rsidRDefault="004E1544">
      <w:pPr>
        <w:pStyle w:val="SectionHeading"/>
      </w:pPr>
      <w:r>
        <w:t>Dataset: Energy_Consumption_Data.csv</w:t>
      </w:r>
    </w:p>
    <w:tbl>
      <w:tblPr>
        <w:tblStyle w:val="TableGrid"/>
        <w:tblW w:w="0" w:type="auto"/>
        <w:jc w:val="center"/>
        <w:tblLook w:val="04A0" w:firstRow="1" w:lastRow="0" w:firstColumn="1" w:lastColumn="0" w:noHBand="0" w:noVBand="1"/>
      </w:tblPr>
      <w:tblGrid>
        <w:gridCol w:w="1300"/>
        <w:gridCol w:w="1100"/>
        <w:gridCol w:w="900"/>
        <w:gridCol w:w="1300"/>
        <w:gridCol w:w="1489"/>
        <w:gridCol w:w="1000"/>
        <w:gridCol w:w="1594"/>
        <w:gridCol w:w="1500"/>
      </w:tblGrid>
      <w:tr w:rsidR="009347E5" w14:paraId="51492942" w14:textId="77777777">
        <w:trPr>
          <w:jc w:val="center"/>
        </w:trPr>
        <w:tc>
          <w:tcPr>
            <w:tcW w:w="1300" w:type="dxa"/>
            <w:shd w:val="clear" w:color="auto" w:fill="2F5597"/>
            <w:vAlign w:val="center"/>
          </w:tcPr>
          <w:p w14:paraId="55DF3081" w14:textId="77777777" w:rsidR="009347E5" w:rsidRDefault="004E1544">
            <w:r>
              <w:rPr>
                <w:b/>
                <w:color w:val="FFFFFF"/>
                <w:sz w:val="18"/>
              </w:rPr>
              <w:t>Sector</w:t>
            </w:r>
          </w:p>
        </w:tc>
        <w:tc>
          <w:tcPr>
            <w:tcW w:w="1100" w:type="dxa"/>
            <w:shd w:val="clear" w:color="auto" w:fill="2F5597"/>
            <w:vAlign w:val="center"/>
          </w:tcPr>
          <w:p w14:paraId="6E54B8ED" w14:textId="77777777" w:rsidR="009347E5" w:rsidRDefault="004E1544">
            <w:r>
              <w:rPr>
                <w:b/>
                <w:color w:val="FFFFFF"/>
                <w:sz w:val="18"/>
              </w:rPr>
              <w:t>Region</w:t>
            </w:r>
          </w:p>
        </w:tc>
        <w:tc>
          <w:tcPr>
            <w:tcW w:w="900" w:type="dxa"/>
            <w:shd w:val="clear" w:color="auto" w:fill="2F5597"/>
            <w:vAlign w:val="center"/>
          </w:tcPr>
          <w:p w14:paraId="434743CC" w14:textId="77777777" w:rsidR="009347E5" w:rsidRDefault="004E1544">
            <w:r>
              <w:rPr>
                <w:b/>
                <w:color w:val="FFFFFF"/>
                <w:sz w:val="18"/>
              </w:rPr>
              <w:t>Month</w:t>
            </w:r>
          </w:p>
        </w:tc>
        <w:tc>
          <w:tcPr>
            <w:tcW w:w="1300" w:type="dxa"/>
            <w:shd w:val="clear" w:color="auto" w:fill="2F5597"/>
            <w:vAlign w:val="center"/>
          </w:tcPr>
          <w:p w14:paraId="2000D1F0" w14:textId="77777777" w:rsidR="009347E5" w:rsidRDefault="004E1544">
            <w:r>
              <w:rPr>
                <w:b/>
                <w:color w:val="FFFFFF"/>
                <w:sz w:val="18"/>
              </w:rPr>
              <w:t>Temperature (°C)</w:t>
            </w:r>
          </w:p>
        </w:tc>
        <w:tc>
          <w:tcPr>
            <w:tcW w:w="1400" w:type="dxa"/>
            <w:shd w:val="clear" w:color="auto" w:fill="2F5597"/>
            <w:vAlign w:val="center"/>
          </w:tcPr>
          <w:p w14:paraId="5A829C15" w14:textId="77777777" w:rsidR="009347E5" w:rsidRDefault="004E1544">
            <w:r>
              <w:rPr>
                <w:b/>
                <w:color w:val="FFFFFF"/>
                <w:sz w:val="18"/>
              </w:rPr>
              <w:t>Units_Consumed (kWh)</w:t>
            </w:r>
          </w:p>
        </w:tc>
        <w:tc>
          <w:tcPr>
            <w:tcW w:w="1000" w:type="dxa"/>
            <w:shd w:val="clear" w:color="auto" w:fill="2F5597"/>
            <w:vAlign w:val="center"/>
          </w:tcPr>
          <w:p w14:paraId="5FAABECC" w14:textId="77777777" w:rsidR="009347E5" w:rsidRDefault="004E1544">
            <w:r>
              <w:rPr>
                <w:b/>
                <w:color w:val="FFFFFF"/>
                <w:sz w:val="18"/>
              </w:rPr>
              <w:t>Cost (₹)</w:t>
            </w:r>
          </w:p>
        </w:tc>
        <w:tc>
          <w:tcPr>
            <w:tcW w:w="1580" w:type="dxa"/>
            <w:shd w:val="clear" w:color="auto" w:fill="2F5597"/>
            <w:vAlign w:val="center"/>
          </w:tcPr>
          <w:p w14:paraId="34668AE7" w14:textId="77777777" w:rsidR="009347E5" w:rsidRDefault="004E1544">
            <w:r>
              <w:rPr>
                <w:b/>
                <w:color w:val="FFFFFF"/>
                <w:sz w:val="18"/>
              </w:rPr>
              <w:t>Renewable_Usage (%)</w:t>
            </w:r>
          </w:p>
        </w:tc>
        <w:tc>
          <w:tcPr>
            <w:tcW w:w="1500" w:type="dxa"/>
            <w:shd w:val="clear" w:color="auto" w:fill="2F5597"/>
            <w:vAlign w:val="center"/>
          </w:tcPr>
          <w:p w14:paraId="5CEB7DE2" w14:textId="77777777" w:rsidR="009347E5" w:rsidRDefault="004E1544">
            <w:r>
              <w:rPr>
                <w:b/>
                <w:color w:val="FFFFFF"/>
                <w:sz w:val="18"/>
              </w:rPr>
              <w:t>Peak_Hours</w:t>
            </w:r>
          </w:p>
        </w:tc>
      </w:tr>
      <w:tr w:rsidR="009347E5" w14:paraId="22177B54" w14:textId="77777777">
        <w:trPr>
          <w:jc w:val="center"/>
        </w:trPr>
        <w:tc>
          <w:tcPr>
            <w:tcW w:w="1300" w:type="dxa"/>
            <w:vAlign w:val="center"/>
          </w:tcPr>
          <w:p w14:paraId="7EC0A0DD" w14:textId="77777777" w:rsidR="009347E5" w:rsidRDefault="004E1544">
            <w:r>
              <w:rPr>
                <w:sz w:val="18"/>
              </w:rPr>
              <w:t>Residential</w:t>
            </w:r>
          </w:p>
        </w:tc>
        <w:tc>
          <w:tcPr>
            <w:tcW w:w="1100" w:type="dxa"/>
            <w:vAlign w:val="center"/>
          </w:tcPr>
          <w:p w14:paraId="3EE840F6" w14:textId="77777777" w:rsidR="009347E5" w:rsidRDefault="004E1544">
            <w:r>
              <w:rPr>
                <w:sz w:val="18"/>
              </w:rPr>
              <w:t>North</w:t>
            </w:r>
          </w:p>
        </w:tc>
        <w:tc>
          <w:tcPr>
            <w:tcW w:w="900" w:type="dxa"/>
            <w:vAlign w:val="center"/>
          </w:tcPr>
          <w:p w14:paraId="6F10EED0" w14:textId="77777777" w:rsidR="009347E5" w:rsidRDefault="004E1544">
            <w:r>
              <w:rPr>
                <w:sz w:val="18"/>
              </w:rPr>
              <w:t>Jan</w:t>
            </w:r>
          </w:p>
        </w:tc>
        <w:tc>
          <w:tcPr>
            <w:tcW w:w="1300" w:type="dxa"/>
            <w:vAlign w:val="center"/>
          </w:tcPr>
          <w:p w14:paraId="77A68C68" w14:textId="77777777" w:rsidR="009347E5" w:rsidRDefault="004E1544">
            <w:r>
              <w:rPr>
                <w:sz w:val="18"/>
              </w:rPr>
              <w:t>15</w:t>
            </w:r>
          </w:p>
        </w:tc>
        <w:tc>
          <w:tcPr>
            <w:tcW w:w="1400" w:type="dxa"/>
            <w:vAlign w:val="center"/>
          </w:tcPr>
          <w:p w14:paraId="4B6572BC" w14:textId="77777777" w:rsidR="009347E5" w:rsidRDefault="004E1544">
            <w:r>
              <w:rPr>
                <w:sz w:val="18"/>
              </w:rPr>
              <w:t>320</w:t>
            </w:r>
          </w:p>
        </w:tc>
        <w:tc>
          <w:tcPr>
            <w:tcW w:w="1000" w:type="dxa"/>
            <w:vAlign w:val="center"/>
          </w:tcPr>
          <w:p w14:paraId="0DEF6101" w14:textId="77777777" w:rsidR="009347E5" w:rsidRDefault="004E1544">
            <w:r>
              <w:rPr>
                <w:sz w:val="18"/>
              </w:rPr>
              <w:t>2100</w:t>
            </w:r>
          </w:p>
        </w:tc>
        <w:tc>
          <w:tcPr>
            <w:tcW w:w="1580" w:type="dxa"/>
            <w:vAlign w:val="center"/>
          </w:tcPr>
          <w:p w14:paraId="33691A83" w14:textId="77777777" w:rsidR="009347E5" w:rsidRDefault="004E1544">
            <w:r>
              <w:rPr>
                <w:sz w:val="18"/>
              </w:rPr>
              <w:t>22</w:t>
            </w:r>
          </w:p>
        </w:tc>
        <w:tc>
          <w:tcPr>
            <w:tcW w:w="1500" w:type="dxa"/>
            <w:vAlign w:val="center"/>
          </w:tcPr>
          <w:p w14:paraId="622AE170" w14:textId="77777777" w:rsidR="009347E5" w:rsidRDefault="004E1544">
            <w:r>
              <w:rPr>
                <w:sz w:val="18"/>
              </w:rPr>
              <w:t>4</w:t>
            </w:r>
          </w:p>
        </w:tc>
      </w:tr>
      <w:tr w:rsidR="009347E5" w14:paraId="7AD675F8" w14:textId="77777777">
        <w:trPr>
          <w:jc w:val="center"/>
        </w:trPr>
        <w:tc>
          <w:tcPr>
            <w:tcW w:w="1300" w:type="dxa"/>
            <w:vAlign w:val="center"/>
          </w:tcPr>
          <w:p w14:paraId="79E2FFBB" w14:textId="77777777" w:rsidR="009347E5" w:rsidRDefault="004E1544">
            <w:r>
              <w:rPr>
                <w:sz w:val="18"/>
              </w:rPr>
              <w:t>Commercial</w:t>
            </w:r>
          </w:p>
        </w:tc>
        <w:tc>
          <w:tcPr>
            <w:tcW w:w="1100" w:type="dxa"/>
            <w:vAlign w:val="center"/>
          </w:tcPr>
          <w:p w14:paraId="1479AE4F" w14:textId="77777777" w:rsidR="009347E5" w:rsidRDefault="004E1544">
            <w:r>
              <w:rPr>
                <w:sz w:val="18"/>
              </w:rPr>
              <w:t>South</w:t>
            </w:r>
          </w:p>
        </w:tc>
        <w:tc>
          <w:tcPr>
            <w:tcW w:w="900" w:type="dxa"/>
            <w:vAlign w:val="center"/>
          </w:tcPr>
          <w:p w14:paraId="1B20CC77" w14:textId="77777777" w:rsidR="009347E5" w:rsidRDefault="004E1544">
            <w:r>
              <w:rPr>
                <w:sz w:val="18"/>
              </w:rPr>
              <w:t>Jan</w:t>
            </w:r>
          </w:p>
        </w:tc>
        <w:tc>
          <w:tcPr>
            <w:tcW w:w="1300" w:type="dxa"/>
            <w:vAlign w:val="center"/>
          </w:tcPr>
          <w:p w14:paraId="5450BACF" w14:textId="77777777" w:rsidR="009347E5" w:rsidRDefault="004E1544">
            <w:r>
              <w:rPr>
                <w:sz w:val="18"/>
              </w:rPr>
              <w:t>24</w:t>
            </w:r>
          </w:p>
        </w:tc>
        <w:tc>
          <w:tcPr>
            <w:tcW w:w="1400" w:type="dxa"/>
            <w:vAlign w:val="center"/>
          </w:tcPr>
          <w:p w14:paraId="381B7F47" w14:textId="77777777" w:rsidR="009347E5" w:rsidRDefault="004E1544">
            <w:r>
              <w:rPr>
                <w:sz w:val="18"/>
              </w:rPr>
              <w:t>540</w:t>
            </w:r>
          </w:p>
        </w:tc>
        <w:tc>
          <w:tcPr>
            <w:tcW w:w="1000" w:type="dxa"/>
            <w:vAlign w:val="center"/>
          </w:tcPr>
          <w:p w14:paraId="11EE85BC" w14:textId="77777777" w:rsidR="009347E5" w:rsidRDefault="004E1544">
            <w:r>
              <w:rPr>
                <w:sz w:val="18"/>
              </w:rPr>
              <w:t>3600</w:t>
            </w:r>
          </w:p>
        </w:tc>
        <w:tc>
          <w:tcPr>
            <w:tcW w:w="1580" w:type="dxa"/>
            <w:vAlign w:val="center"/>
          </w:tcPr>
          <w:p w14:paraId="068D46F5" w14:textId="77777777" w:rsidR="009347E5" w:rsidRDefault="004E1544">
            <w:r>
              <w:rPr>
                <w:sz w:val="18"/>
              </w:rPr>
              <w:t>18</w:t>
            </w:r>
          </w:p>
        </w:tc>
        <w:tc>
          <w:tcPr>
            <w:tcW w:w="1500" w:type="dxa"/>
            <w:vAlign w:val="center"/>
          </w:tcPr>
          <w:p w14:paraId="74E7C751" w14:textId="77777777" w:rsidR="009347E5" w:rsidRDefault="004E1544">
            <w:r>
              <w:rPr>
                <w:sz w:val="18"/>
              </w:rPr>
              <w:t>6</w:t>
            </w:r>
          </w:p>
        </w:tc>
      </w:tr>
      <w:tr w:rsidR="009347E5" w14:paraId="2ABDCA9A" w14:textId="77777777">
        <w:trPr>
          <w:jc w:val="center"/>
        </w:trPr>
        <w:tc>
          <w:tcPr>
            <w:tcW w:w="1300" w:type="dxa"/>
            <w:vAlign w:val="center"/>
          </w:tcPr>
          <w:p w14:paraId="10789B90" w14:textId="77777777" w:rsidR="009347E5" w:rsidRDefault="004E1544">
            <w:r>
              <w:rPr>
                <w:sz w:val="18"/>
              </w:rPr>
              <w:t>Industrial</w:t>
            </w:r>
          </w:p>
        </w:tc>
        <w:tc>
          <w:tcPr>
            <w:tcW w:w="1100" w:type="dxa"/>
            <w:vAlign w:val="center"/>
          </w:tcPr>
          <w:p w14:paraId="7DF4AF83" w14:textId="77777777" w:rsidR="009347E5" w:rsidRDefault="004E1544">
            <w:r>
              <w:rPr>
                <w:sz w:val="18"/>
              </w:rPr>
              <w:t>West</w:t>
            </w:r>
          </w:p>
        </w:tc>
        <w:tc>
          <w:tcPr>
            <w:tcW w:w="900" w:type="dxa"/>
            <w:vAlign w:val="center"/>
          </w:tcPr>
          <w:p w14:paraId="2EFE2A61" w14:textId="77777777" w:rsidR="009347E5" w:rsidRDefault="004E1544">
            <w:r>
              <w:rPr>
                <w:sz w:val="18"/>
              </w:rPr>
              <w:t>Feb</w:t>
            </w:r>
          </w:p>
        </w:tc>
        <w:tc>
          <w:tcPr>
            <w:tcW w:w="1300" w:type="dxa"/>
            <w:vAlign w:val="center"/>
          </w:tcPr>
          <w:p w14:paraId="67AC9364" w14:textId="77777777" w:rsidR="009347E5" w:rsidRDefault="004E1544">
            <w:r>
              <w:rPr>
                <w:sz w:val="18"/>
              </w:rPr>
              <w:t>20</w:t>
            </w:r>
          </w:p>
        </w:tc>
        <w:tc>
          <w:tcPr>
            <w:tcW w:w="1400" w:type="dxa"/>
            <w:vAlign w:val="center"/>
          </w:tcPr>
          <w:p w14:paraId="629F6075" w14:textId="77777777" w:rsidR="009347E5" w:rsidRDefault="004E1544">
            <w:r>
              <w:rPr>
                <w:sz w:val="18"/>
              </w:rPr>
              <w:t>880</w:t>
            </w:r>
          </w:p>
        </w:tc>
        <w:tc>
          <w:tcPr>
            <w:tcW w:w="1000" w:type="dxa"/>
            <w:vAlign w:val="center"/>
          </w:tcPr>
          <w:p w14:paraId="17444F62" w14:textId="77777777" w:rsidR="009347E5" w:rsidRDefault="004E1544">
            <w:r>
              <w:rPr>
                <w:sz w:val="18"/>
              </w:rPr>
              <w:t>5900</w:t>
            </w:r>
          </w:p>
        </w:tc>
        <w:tc>
          <w:tcPr>
            <w:tcW w:w="1580" w:type="dxa"/>
            <w:vAlign w:val="center"/>
          </w:tcPr>
          <w:p w14:paraId="32A62524" w14:textId="77777777" w:rsidR="009347E5" w:rsidRDefault="004E1544">
            <w:r>
              <w:rPr>
                <w:sz w:val="18"/>
              </w:rPr>
              <w:t>12</w:t>
            </w:r>
          </w:p>
        </w:tc>
        <w:tc>
          <w:tcPr>
            <w:tcW w:w="1500" w:type="dxa"/>
            <w:vAlign w:val="center"/>
          </w:tcPr>
          <w:p w14:paraId="2AEB94F2" w14:textId="77777777" w:rsidR="009347E5" w:rsidRDefault="004E1544">
            <w:r>
              <w:rPr>
                <w:sz w:val="18"/>
              </w:rPr>
              <w:t>8</w:t>
            </w:r>
          </w:p>
        </w:tc>
      </w:tr>
      <w:tr w:rsidR="009347E5" w14:paraId="7F9D5902" w14:textId="77777777">
        <w:trPr>
          <w:jc w:val="center"/>
        </w:trPr>
        <w:tc>
          <w:tcPr>
            <w:tcW w:w="1300" w:type="dxa"/>
            <w:vAlign w:val="center"/>
          </w:tcPr>
          <w:p w14:paraId="4E1242BF" w14:textId="77777777" w:rsidR="009347E5" w:rsidRDefault="004E1544">
            <w:r>
              <w:rPr>
                <w:sz w:val="18"/>
              </w:rPr>
              <w:t>Residential</w:t>
            </w:r>
          </w:p>
        </w:tc>
        <w:tc>
          <w:tcPr>
            <w:tcW w:w="1100" w:type="dxa"/>
            <w:vAlign w:val="center"/>
          </w:tcPr>
          <w:p w14:paraId="2D977A32" w14:textId="77777777" w:rsidR="009347E5" w:rsidRDefault="004E1544">
            <w:r>
              <w:rPr>
                <w:sz w:val="18"/>
              </w:rPr>
              <w:t>East</w:t>
            </w:r>
          </w:p>
        </w:tc>
        <w:tc>
          <w:tcPr>
            <w:tcW w:w="900" w:type="dxa"/>
            <w:vAlign w:val="center"/>
          </w:tcPr>
          <w:p w14:paraId="27379DB7" w14:textId="77777777" w:rsidR="009347E5" w:rsidRDefault="004E1544">
            <w:r>
              <w:rPr>
                <w:sz w:val="18"/>
              </w:rPr>
              <w:t>Feb</w:t>
            </w:r>
          </w:p>
        </w:tc>
        <w:tc>
          <w:tcPr>
            <w:tcW w:w="1300" w:type="dxa"/>
            <w:vAlign w:val="center"/>
          </w:tcPr>
          <w:p w14:paraId="1BAA4F3F" w14:textId="77777777" w:rsidR="009347E5" w:rsidRDefault="004E1544">
            <w:r>
              <w:rPr>
                <w:sz w:val="18"/>
              </w:rPr>
              <w:t>18</w:t>
            </w:r>
          </w:p>
        </w:tc>
        <w:tc>
          <w:tcPr>
            <w:tcW w:w="1400" w:type="dxa"/>
            <w:vAlign w:val="center"/>
          </w:tcPr>
          <w:p w14:paraId="6FAEEE96" w14:textId="77777777" w:rsidR="009347E5" w:rsidRDefault="004E1544">
            <w:r>
              <w:rPr>
                <w:sz w:val="18"/>
              </w:rPr>
              <w:t>350</w:t>
            </w:r>
          </w:p>
        </w:tc>
        <w:tc>
          <w:tcPr>
            <w:tcW w:w="1000" w:type="dxa"/>
            <w:vAlign w:val="center"/>
          </w:tcPr>
          <w:p w14:paraId="2503F45E" w14:textId="77777777" w:rsidR="009347E5" w:rsidRDefault="004E1544">
            <w:r>
              <w:rPr>
                <w:sz w:val="18"/>
              </w:rPr>
              <w:t>2300</w:t>
            </w:r>
          </w:p>
        </w:tc>
        <w:tc>
          <w:tcPr>
            <w:tcW w:w="1580" w:type="dxa"/>
            <w:vAlign w:val="center"/>
          </w:tcPr>
          <w:p w14:paraId="23C28800" w14:textId="77777777" w:rsidR="009347E5" w:rsidRDefault="004E1544">
            <w:r>
              <w:rPr>
                <w:sz w:val="18"/>
              </w:rPr>
              <w:t>25</w:t>
            </w:r>
          </w:p>
        </w:tc>
        <w:tc>
          <w:tcPr>
            <w:tcW w:w="1500" w:type="dxa"/>
            <w:vAlign w:val="center"/>
          </w:tcPr>
          <w:p w14:paraId="78E83745" w14:textId="77777777" w:rsidR="009347E5" w:rsidRDefault="004E1544">
            <w:r>
              <w:rPr>
                <w:sz w:val="18"/>
              </w:rPr>
              <w:t>5</w:t>
            </w:r>
          </w:p>
        </w:tc>
      </w:tr>
      <w:tr w:rsidR="009347E5" w14:paraId="6D7857C3" w14:textId="77777777">
        <w:trPr>
          <w:jc w:val="center"/>
        </w:trPr>
        <w:tc>
          <w:tcPr>
            <w:tcW w:w="1300" w:type="dxa"/>
            <w:vAlign w:val="center"/>
          </w:tcPr>
          <w:p w14:paraId="526CA72C" w14:textId="77777777" w:rsidR="009347E5" w:rsidRDefault="004E1544">
            <w:r>
              <w:rPr>
                <w:sz w:val="18"/>
              </w:rPr>
              <w:t>Commercial</w:t>
            </w:r>
          </w:p>
        </w:tc>
        <w:tc>
          <w:tcPr>
            <w:tcW w:w="1100" w:type="dxa"/>
            <w:vAlign w:val="center"/>
          </w:tcPr>
          <w:p w14:paraId="2D563028" w14:textId="77777777" w:rsidR="009347E5" w:rsidRDefault="004E1544">
            <w:r>
              <w:rPr>
                <w:sz w:val="18"/>
              </w:rPr>
              <w:t>North</w:t>
            </w:r>
          </w:p>
        </w:tc>
        <w:tc>
          <w:tcPr>
            <w:tcW w:w="900" w:type="dxa"/>
            <w:vAlign w:val="center"/>
          </w:tcPr>
          <w:p w14:paraId="5E823AF5" w14:textId="77777777" w:rsidR="009347E5" w:rsidRDefault="004E1544">
            <w:r>
              <w:rPr>
                <w:sz w:val="18"/>
              </w:rPr>
              <w:t>Mar</w:t>
            </w:r>
          </w:p>
        </w:tc>
        <w:tc>
          <w:tcPr>
            <w:tcW w:w="1300" w:type="dxa"/>
            <w:vAlign w:val="center"/>
          </w:tcPr>
          <w:p w14:paraId="451CAD55" w14:textId="77777777" w:rsidR="009347E5" w:rsidRDefault="004E1544">
            <w:r>
              <w:rPr>
                <w:sz w:val="18"/>
              </w:rPr>
              <w:t>28</w:t>
            </w:r>
          </w:p>
        </w:tc>
        <w:tc>
          <w:tcPr>
            <w:tcW w:w="1400" w:type="dxa"/>
            <w:vAlign w:val="center"/>
          </w:tcPr>
          <w:p w14:paraId="78327808" w14:textId="77777777" w:rsidR="009347E5" w:rsidRDefault="004E1544">
            <w:r>
              <w:rPr>
                <w:sz w:val="18"/>
              </w:rPr>
              <w:t>610</w:t>
            </w:r>
          </w:p>
        </w:tc>
        <w:tc>
          <w:tcPr>
            <w:tcW w:w="1000" w:type="dxa"/>
            <w:vAlign w:val="center"/>
          </w:tcPr>
          <w:p w14:paraId="4333C929" w14:textId="77777777" w:rsidR="009347E5" w:rsidRDefault="004E1544">
            <w:r>
              <w:rPr>
                <w:sz w:val="18"/>
              </w:rPr>
              <w:t>4100</w:t>
            </w:r>
          </w:p>
        </w:tc>
        <w:tc>
          <w:tcPr>
            <w:tcW w:w="1580" w:type="dxa"/>
            <w:vAlign w:val="center"/>
          </w:tcPr>
          <w:p w14:paraId="34B90648" w14:textId="77777777" w:rsidR="009347E5" w:rsidRDefault="004E1544">
            <w:r>
              <w:rPr>
                <w:sz w:val="18"/>
              </w:rPr>
              <w:t>20</w:t>
            </w:r>
          </w:p>
        </w:tc>
        <w:tc>
          <w:tcPr>
            <w:tcW w:w="1500" w:type="dxa"/>
            <w:vAlign w:val="center"/>
          </w:tcPr>
          <w:p w14:paraId="3932D093" w14:textId="77777777" w:rsidR="009347E5" w:rsidRDefault="004E1544">
            <w:r>
              <w:rPr>
                <w:sz w:val="18"/>
              </w:rPr>
              <w:t>7</w:t>
            </w:r>
          </w:p>
        </w:tc>
      </w:tr>
      <w:tr w:rsidR="009347E5" w14:paraId="260C958D" w14:textId="77777777">
        <w:trPr>
          <w:jc w:val="center"/>
        </w:trPr>
        <w:tc>
          <w:tcPr>
            <w:tcW w:w="1300" w:type="dxa"/>
            <w:vAlign w:val="center"/>
          </w:tcPr>
          <w:p w14:paraId="3CCBD52B" w14:textId="77777777" w:rsidR="009347E5" w:rsidRDefault="004E1544">
            <w:r>
              <w:rPr>
                <w:sz w:val="18"/>
              </w:rPr>
              <w:t>Industrial</w:t>
            </w:r>
          </w:p>
        </w:tc>
        <w:tc>
          <w:tcPr>
            <w:tcW w:w="1100" w:type="dxa"/>
            <w:vAlign w:val="center"/>
          </w:tcPr>
          <w:p w14:paraId="72BD99BA" w14:textId="77777777" w:rsidR="009347E5" w:rsidRDefault="004E1544">
            <w:r>
              <w:rPr>
                <w:sz w:val="18"/>
              </w:rPr>
              <w:t>South</w:t>
            </w:r>
          </w:p>
        </w:tc>
        <w:tc>
          <w:tcPr>
            <w:tcW w:w="900" w:type="dxa"/>
            <w:vAlign w:val="center"/>
          </w:tcPr>
          <w:p w14:paraId="6EBF5CDE" w14:textId="77777777" w:rsidR="009347E5" w:rsidRDefault="004E1544">
            <w:r>
              <w:rPr>
                <w:sz w:val="18"/>
              </w:rPr>
              <w:t>Mar</w:t>
            </w:r>
          </w:p>
        </w:tc>
        <w:tc>
          <w:tcPr>
            <w:tcW w:w="1300" w:type="dxa"/>
            <w:vAlign w:val="center"/>
          </w:tcPr>
          <w:p w14:paraId="3E5AAADB" w14:textId="77777777" w:rsidR="009347E5" w:rsidRDefault="004E1544">
            <w:r>
              <w:rPr>
                <w:sz w:val="18"/>
              </w:rPr>
              <w:t>30</w:t>
            </w:r>
          </w:p>
        </w:tc>
        <w:tc>
          <w:tcPr>
            <w:tcW w:w="1400" w:type="dxa"/>
            <w:vAlign w:val="center"/>
          </w:tcPr>
          <w:p w14:paraId="3759774A" w14:textId="77777777" w:rsidR="009347E5" w:rsidRDefault="004E1544">
            <w:r>
              <w:rPr>
                <w:sz w:val="18"/>
              </w:rPr>
              <w:t>920</w:t>
            </w:r>
          </w:p>
        </w:tc>
        <w:tc>
          <w:tcPr>
            <w:tcW w:w="1000" w:type="dxa"/>
            <w:vAlign w:val="center"/>
          </w:tcPr>
          <w:p w14:paraId="7E4222A7" w14:textId="77777777" w:rsidR="009347E5" w:rsidRDefault="004E1544">
            <w:r>
              <w:rPr>
                <w:sz w:val="18"/>
              </w:rPr>
              <w:t>6200</w:t>
            </w:r>
          </w:p>
        </w:tc>
        <w:tc>
          <w:tcPr>
            <w:tcW w:w="1580" w:type="dxa"/>
            <w:vAlign w:val="center"/>
          </w:tcPr>
          <w:p w14:paraId="4A385987" w14:textId="77777777" w:rsidR="009347E5" w:rsidRDefault="004E1544">
            <w:r>
              <w:rPr>
                <w:sz w:val="18"/>
              </w:rPr>
              <w:t>15</w:t>
            </w:r>
          </w:p>
        </w:tc>
        <w:tc>
          <w:tcPr>
            <w:tcW w:w="1500" w:type="dxa"/>
            <w:vAlign w:val="center"/>
          </w:tcPr>
          <w:p w14:paraId="6ECF696E" w14:textId="77777777" w:rsidR="009347E5" w:rsidRDefault="004E1544">
            <w:r>
              <w:rPr>
                <w:sz w:val="18"/>
              </w:rPr>
              <w:t>9</w:t>
            </w:r>
          </w:p>
        </w:tc>
      </w:tr>
    </w:tbl>
    <w:p w14:paraId="4BD20DFA" w14:textId="77777777" w:rsidR="009347E5" w:rsidRDefault="004E1544">
      <w:r>
        <w:br w:type="page"/>
      </w:r>
    </w:p>
    <w:p w14:paraId="546EFBCC" w14:textId="77777777" w:rsidR="009347E5" w:rsidRDefault="004E1544">
      <w:pPr>
        <w:pStyle w:val="ProgramHeading"/>
      </w:pPr>
      <w:r>
        <w:t>PROGRAM 1: Histogram and Density Plot of Units_Consumed</w:t>
      </w:r>
    </w:p>
    <w:p w14:paraId="40BEA1FE" w14:textId="77777777" w:rsidR="009347E5" w:rsidRDefault="004E1544">
      <w:r>
        <w:t>Import the dataset in R. Plot a histogram and a density plot for Units_Consumed and compare the consumption patterns.</w:t>
      </w:r>
    </w:p>
    <w:p w14:paraId="6C5961CA" w14:textId="77777777" w:rsidR="009347E5" w:rsidRDefault="004E1544">
      <w:pPr>
        <w:pStyle w:val="CodeBlock"/>
        <w:shd w:val="clear" w:color="auto" w:fill="F2F2F2"/>
        <w:spacing w:before="100" w:after="140"/>
        <w:ind w:left="216" w:right="216"/>
        <w:rPr>
          <w:rFonts w:hint="eastAsia"/>
        </w:rPr>
      </w:pPr>
      <w:r>
        <w:t># Import / create the dataset</w:t>
      </w:r>
      <w:r>
        <w:br/>
        <w:t>energy &lt;- data.frame(</w:t>
      </w:r>
      <w:r>
        <w:br/>
        <w:t xml:space="preserve">  Sector = c("Residential", "Commercial", "Industrial",</w:t>
      </w:r>
      <w:r>
        <w:br/>
        <w:t xml:space="preserve">             "Residential", "Commercial", "Industrial"),</w:t>
      </w:r>
      <w:r>
        <w:br/>
      </w:r>
      <w:r>
        <w:t xml:space="preserve">  Region = c("North", "South", "West", "East", "North", "South"),</w:t>
      </w:r>
      <w:r>
        <w:br/>
        <w:t xml:space="preserve">  Month = c("Jan", "Jan", "Feb", "Feb", "Mar", "Mar"),</w:t>
      </w:r>
      <w:r>
        <w:br/>
        <w:t xml:space="preserve">  Temperature = c(15, 24, 20, 18, 28, 30),</w:t>
      </w:r>
      <w:r>
        <w:br/>
        <w:t xml:space="preserve">  Units_Consumed = c(320, 540, 880, 350, 610, 920),</w:t>
      </w:r>
      <w:r>
        <w:br/>
        <w:t xml:space="preserve">  Cost = c(2100, 3600, 5900, 2300, 4100, 6200),</w:t>
      </w:r>
      <w:r>
        <w:br/>
        <w:t xml:space="preserve">  Renewable_Usage = c(22, 18, 12, 25, 20, 15),</w:t>
      </w:r>
      <w:r>
        <w:br/>
        <w:t xml:space="preserve">  Peak_Hours = c(4, 6, 8, 5, 7, 9)</w:t>
      </w:r>
      <w:r>
        <w:br/>
        <w:t>)</w:t>
      </w:r>
      <w:r>
        <w:br/>
      </w:r>
      <w:r>
        <w:br/>
        <w:t># Display the dataset</w:t>
      </w:r>
      <w:r>
        <w:br/>
        <w:t>print(energy)</w:t>
      </w:r>
      <w:r>
        <w:br/>
      </w:r>
      <w:r>
        <w:br/>
        <w:t>library(ggplot2)</w:t>
      </w:r>
      <w:r>
        <w:br/>
      </w:r>
      <w:r>
        <w:br/>
        <w:t># Histogram</w:t>
      </w:r>
      <w:r>
        <w:br/>
        <w:t>ggplot(energy, aes(x = Units_Consumed)) +</w:t>
      </w:r>
      <w:r>
        <w:br/>
        <w:t xml:space="preserve">  geom_histogram(binwidth = 150, fill = "skyblue",</w:t>
      </w:r>
      <w:r>
        <w:br/>
      </w:r>
      <w:r>
        <w:t xml:space="preserve">                 color = "black", alpha = 0.7) +</w:t>
      </w:r>
      <w:r>
        <w:br/>
        <w:t xml:space="preserve">  labs(title = "Histogram of Energy Consumption",</w:t>
      </w:r>
      <w:r>
        <w:br/>
        <w:t xml:space="preserve">       x = "Units Consumed (kWh)",</w:t>
      </w:r>
      <w:r>
        <w:br/>
        <w:t xml:space="preserve">       y = "Frequency") +</w:t>
      </w:r>
      <w:r>
        <w:br/>
        <w:t xml:space="preserve">  theme_minimal()</w:t>
      </w:r>
      <w:r>
        <w:br/>
      </w:r>
      <w:r>
        <w:br/>
        <w:t># Density plot</w:t>
      </w:r>
      <w:r>
        <w:br/>
        <w:t>ggplot(energy, aes(x = Units_Consumed)) +</w:t>
      </w:r>
      <w:r>
        <w:br/>
        <w:t xml:space="preserve">  geom_density(fill = "orange", alpha = 0.5) +</w:t>
      </w:r>
      <w:r>
        <w:br/>
        <w:t xml:space="preserve">  labs(title = "Density Plot of Energy Consumption",</w:t>
      </w:r>
      <w:r>
        <w:br/>
        <w:t xml:space="preserve">       x = "Units Consumed (kWh)",</w:t>
      </w:r>
      <w:r>
        <w:br/>
        <w:t xml:space="preserve">       y = "Density") +</w:t>
      </w:r>
      <w:r>
        <w:br/>
        <w:t xml:space="preserve">  theme_minimal()</w:t>
      </w:r>
      <w:r>
        <w:br/>
      </w:r>
    </w:p>
    <w:p w14:paraId="3C097E64" w14:textId="77777777" w:rsidR="009347E5" w:rsidRDefault="004E1544">
      <w:pPr>
        <w:spacing w:after="80"/>
        <w:jc w:val="center"/>
      </w:pPr>
      <w:r>
        <w:rPr>
          <w:noProof/>
        </w:rPr>
        <w:drawing>
          <wp:inline distT="0" distB="0" distL="0" distR="0" wp14:anchorId="220B6F21" wp14:editId="2BB30B59">
            <wp:extent cx="5486400" cy="3622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ng"/>
                    <pic:cNvPicPr/>
                  </pic:nvPicPr>
                  <pic:blipFill>
                    <a:blip r:embed="rId8"/>
                    <a:stretch>
                      <a:fillRect/>
                    </a:stretch>
                  </pic:blipFill>
                  <pic:spPr>
                    <a:xfrm>
                      <a:off x="0" y="0"/>
                      <a:ext cx="5486400" cy="3622040"/>
                    </a:xfrm>
                    <a:prstGeom prst="rect">
                      <a:avLst/>
                    </a:prstGeom>
                  </pic:spPr>
                </pic:pic>
              </a:graphicData>
            </a:graphic>
          </wp:inline>
        </w:drawing>
      </w:r>
    </w:p>
    <w:p w14:paraId="53428D7B" w14:textId="77777777" w:rsidR="009347E5" w:rsidRDefault="004E1544">
      <w:pPr>
        <w:jc w:val="center"/>
      </w:pPr>
      <w:r>
        <w:rPr>
          <w:b/>
          <w:color w:val="595959"/>
          <w:sz w:val="19"/>
        </w:rPr>
        <w:t>Output 1: Dataset and Density Plot of Energy Consumption</w:t>
      </w:r>
    </w:p>
    <w:p w14:paraId="3B3A88A4" w14:textId="77777777" w:rsidR="009347E5" w:rsidRDefault="004E1544">
      <w:r>
        <w:rPr>
          <w:b/>
        </w:rPr>
        <w:t xml:space="preserve">Observation: </w:t>
      </w:r>
      <w:r>
        <w:t>The density curve peaks at roughly 400–500 kWh, where the Residential (320, 350) and Commercial (540, 610) readings cluster, and shows a second, lower shoulder near 800–900 kWh, which is formed by the Industrial readings (880, 920). The histogram groups the same values into bins of width 150 kWh and shows the same pattern: most observations are in the lower-consumption range, with a smaller group at the high end. The distribution is therefore spread out and not symmetric, and the high-consumption group belo</w:t>
      </w:r>
      <w:r>
        <w:t>ngs to the Industrial sector.</w:t>
      </w:r>
    </w:p>
    <w:p w14:paraId="4F98D711" w14:textId="77777777" w:rsidR="009347E5" w:rsidRDefault="004E1544">
      <w:r>
        <w:br w:type="page"/>
      </w:r>
    </w:p>
    <w:p w14:paraId="357F78B3" w14:textId="77777777" w:rsidR="009347E5" w:rsidRDefault="004E1544">
      <w:pPr>
        <w:pStyle w:val="ProgramHeading"/>
      </w:pPr>
      <w:r>
        <w:t>PROGRAM 2: Scatter Plot of Temperature vs Units_Consumed</w:t>
      </w:r>
    </w:p>
    <w:p w14:paraId="7646367A" w14:textId="77777777" w:rsidR="009347E5" w:rsidRDefault="004E1544">
      <w:r>
        <w:t>Create a scatter plot between Temperature and Units_Consumed. Represent Peak_Hours using bubble size and apply transparency.</w:t>
      </w:r>
    </w:p>
    <w:p w14:paraId="7EA4E326" w14:textId="77777777" w:rsidR="009347E5" w:rsidRDefault="004E1544">
      <w:pPr>
        <w:pStyle w:val="CodeBlock"/>
        <w:shd w:val="clear" w:color="auto" w:fill="F2F2F2"/>
        <w:spacing w:before="100" w:after="140"/>
        <w:ind w:left="216" w:right="216"/>
        <w:rPr>
          <w:rFonts w:hint="eastAsia"/>
        </w:rPr>
      </w:pPr>
      <w:r>
        <w:t>library(ggplot2)</w:t>
      </w:r>
      <w:r>
        <w:br/>
      </w:r>
      <w:r>
        <w:br/>
        <w:t>ggplot(energy, aes(x = Temperature,</w:t>
      </w:r>
      <w:r>
        <w:br/>
        <w:t xml:space="preserve">                   y = Units_Consumed,</w:t>
      </w:r>
      <w:r>
        <w:br/>
        <w:t xml:space="preserve">                   size = Peak_Hours,</w:t>
      </w:r>
      <w:r>
        <w:br/>
        <w:t xml:space="preserve">                   color = Sector)) +</w:t>
      </w:r>
      <w:r>
        <w:br/>
        <w:t xml:space="preserve">  geom_point(alpha = 0.6) +</w:t>
      </w:r>
      <w:r>
        <w:br/>
        <w:t xml:space="preserve">  labs(title = "Temperature vs Energy Consumption",</w:t>
      </w:r>
      <w:r>
        <w:br/>
        <w:t xml:space="preserve">       x = "Temperature (°C)",</w:t>
      </w:r>
      <w:r>
        <w:br/>
        <w:t xml:space="preserve">       y = "Units Consumed (kWh)",</w:t>
      </w:r>
      <w:r>
        <w:br/>
      </w:r>
      <w:r>
        <w:t xml:space="preserve">       size = "Peak Hours",</w:t>
      </w:r>
      <w:r>
        <w:br/>
        <w:t xml:space="preserve">       color = "Sector") +</w:t>
      </w:r>
      <w:r>
        <w:br/>
        <w:t xml:space="preserve">  theme_minimal()</w:t>
      </w:r>
      <w:r>
        <w:br/>
      </w:r>
    </w:p>
    <w:p w14:paraId="16AB1A2D" w14:textId="77777777" w:rsidR="009347E5" w:rsidRDefault="004E1544">
      <w:pPr>
        <w:spacing w:after="80"/>
        <w:jc w:val="center"/>
      </w:pPr>
      <w:r>
        <w:rPr>
          <w:noProof/>
        </w:rPr>
        <w:drawing>
          <wp:inline distT="0" distB="0" distL="0" distR="0" wp14:anchorId="0EC71E51" wp14:editId="07E2B9C2">
            <wp:extent cx="5486400" cy="3622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9"/>
                    <a:stretch>
                      <a:fillRect/>
                    </a:stretch>
                  </pic:blipFill>
                  <pic:spPr>
                    <a:xfrm>
                      <a:off x="0" y="0"/>
                      <a:ext cx="5486400" cy="3622040"/>
                    </a:xfrm>
                    <a:prstGeom prst="rect">
                      <a:avLst/>
                    </a:prstGeom>
                  </pic:spPr>
                </pic:pic>
              </a:graphicData>
            </a:graphic>
          </wp:inline>
        </w:drawing>
      </w:r>
    </w:p>
    <w:p w14:paraId="3D17DD15" w14:textId="77777777" w:rsidR="009347E5" w:rsidRDefault="004E1544">
      <w:pPr>
        <w:jc w:val="center"/>
      </w:pPr>
      <w:r>
        <w:rPr>
          <w:b/>
          <w:color w:val="595959"/>
          <w:sz w:val="19"/>
        </w:rPr>
        <w:t>Output 2: Temperature vs Energy Consumption (Bubble Plot)</w:t>
      </w:r>
    </w:p>
    <w:p w14:paraId="578932F6" w14:textId="77777777" w:rsidR="009347E5" w:rsidRDefault="004E1544">
      <w:r>
        <w:rPr>
          <w:b/>
        </w:rPr>
        <w:t xml:space="preserve">Insight: </w:t>
      </w:r>
      <w:r>
        <w:t>Units consumed generally rise with temperature: the lowest readings (320 and 350 kWh) occur at 15 °C and 18 °C, and the highest (920 kWh) occurs at 30 °C. Bubble size grows with Peak_Hours, so the largest bubbles (8 and 9 peak hours) are also the highest-consumption points. Colour shows that the Industrial points sit well above the others, so the sector affects consumption as much as temperature does. The alpha = 0.6 transparency keeps overlapping bubbles visible.</w:t>
      </w:r>
    </w:p>
    <w:p w14:paraId="4574FA62" w14:textId="77777777" w:rsidR="009347E5" w:rsidRDefault="004E1544">
      <w:r>
        <w:br w:type="page"/>
      </w:r>
    </w:p>
    <w:p w14:paraId="33B65479" w14:textId="77777777" w:rsidR="009347E5" w:rsidRDefault="004E1544">
      <w:pPr>
        <w:pStyle w:val="ProgramHeading"/>
      </w:pPr>
      <w:r>
        <w:t>PROGRAM 3: Average Renewable_Usage by Sector</w:t>
      </w:r>
    </w:p>
    <w:p w14:paraId="74D37BBF" w14:textId="77777777" w:rsidR="009347E5" w:rsidRDefault="004E1544">
      <w:r>
        <w:t>Calculate the average Renewable_Usage for each Sector, create a bar chart and interpret renewable energy adoption.</w:t>
      </w:r>
    </w:p>
    <w:p w14:paraId="703F4DC3" w14:textId="77777777" w:rsidR="009347E5" w:rsidRDefault="004E1544">
      <w:pPr>
        <w:pStyle w:val="CodeBlock"/>
        <w:shd w:val="clear" w:color="auto" w:fill="F2F2F2"/>
        <w:spacing w:before="100" w:after="140"/>
        <w:ind w:left="216" w:right="216"/>
        <w:rPr>
          <w:rFonts w:hint="eastAsia"/>
        </w:rPr>
      </w:pPr>
      <w:r>
        <w:t>library(ggplot2)</w:t>
      </w:r>
      <w:r>
        <w:br/>
      </w:r>
      <w:r>
        <w:br/>
        <w:t># Calculate average renewable usage</w:t>
      </w:r>
      <w:r>
        <w:br/>
        <w:t>avg_renewable &lt;- aggregate(</w:t>
      </w:r>
      <w:r>
        <w:br/>
        <w:t xml:space="preserve">  Renewable_Usage ~ Sector,</w:t>
      </w:r>
      <w:r>
        <w:br/>
        <w:t xml:space="preserve">  data = energy,</w:t>
      </w:r>
      <w:r>
        <w:br/>
        <w:t xml:space="preserve">  FUN = mean</w:t>
      </w:r>
      <w:r>
        <w:br/>
        <w:t>)</w:t>
      </w:r>
      <w:r>
        <w:br/>
      </w:r>
      <w:r>
        <w:br/>
        <w:t># Display the result</w:t>
      </w:r>
      <w:r>
        <w:br/>
        <w:t>print(avg_renewable)</w:t>
      </w:r>
      <w:r>
        <w:br/>
      </w:r>
      <w:r>
        <w:br/>
        <w:t># Create bar chart</w:t>
      </w:r>
      <w:r>
        <w:br/>
        <w:t>ggplot(avg_renewable,</w:t>
      </w:r>
      <w:r>
        <w:br/>
        <w:t xml:space="preserve">       aes(x = Sector, y = Renewable_Usage,</w:t>
      </w:r>
      <w:r>
        <w:br/>
        <w:t xml:space="preserve">           fill = Sector)) +</w:t>
      </w:r>
      <w:r>
        <w:br/>
        <w:t xml:space="preserve">  geom_col() +</w:t>
      </w:r>
      <w:r>
        <w:br/>
        <w:t xml:space="preserve">  geom_text(aes(label = paste0(</w:t>
      </w:r>
      <w:r>
        <w:br/>
      </w:r>
      <w:r>
        <w:t xml:space="preserve">    round(Renewable_Usage, 1), "%")),</w:t>
      </w:r>
      <w:r>
        <w:br/>
        <w:t xml:space="preserve">    vjust = -0.5) +</w:t>
      </w:r>
      <w:r>
        <w:br/>
        <w:t xml:space="preserve">  labs(title = "Average Renewable Energy Usage by Sector",</w:t>
      </w:r>
      <w:r>
        <w:br/>
        <w:t xml:space="preserve">       x = "Sector",</w:t>
      </w:r>
      <w:r>
        <w:br/>
        <w:t xml:space="preserve">       y = "Average Renewable Usage (%)") +</w:t>
      </w:r>
      <w:r>
        <w:br/>
        <w:t xml:space="preserve">  theme_minimal() +</w:t>
      </w:r>
      <w:r>
        <w:br/>
        <w:t xml:space="preserve">  theme(legend.position = "none") +</w:t>
      </w:r>
      <w:r>
        <w:br/>
        <w:t xml:space="preserve">  expand_limits(y = 30)</w:t>
      </w:r>
      <w:r>
        <w:br/>
      </w:r>
    </w:p>
    <w:tbl>
      <w:tblPr>
        <w:tblStyle w:val="TableGrid"/>
        <w:tblW w:w="0" w:type="auto"/>
        <w:jc w:val="center"/>
        <w:tblLook w:val="04A0" w:firstRow="1" w:lastRow="0" w:firstColumn="1" w:lastColumn="0" w:noHBand="0" w:noVBand="1"/>
      </w:tblPr>
      <w:tblGrid>
        <w:gridCol w:w="5040"/>
        <w:gridCol w:w="5040"/>
      </w:tblGrid>
      <w:tr w:rsidR="009347E5" w14:paraId="33002A31" w14:textId="77777777">
        <w:trPr>
          <w:jc w:val="center"/>
        </w:trPr>
        <w:tc>
          <w:tcPr>
            <w:tcW w:w="5040" w:type="dxa"/>
            <w:shd w:val="clear" w:color="auto" w:fill="2F5597"/>
            <w:vAlign w:val="center"/>
          </w:tcPr>
          <w:p w14:paraId="479729F3" w14:textId="77777777" w:rsidR="009347E5" w:rsidRDefault="004E1544">
            <w:r>
              <w:rPr>
                <w:b/>
                <w:color w:val="FFFFFF"/>
                <w:sz w:val="20"/>
              </w:rPr>
              <w:t>Sector</w:t>
            </w:r>
          </w:p>
        </w:tc>
        <w:tc>
          <w:tcPr>
            <w:tcW w:w="5040" w:type="dxa"/>
            <w:shd w:val="clear" w:color="auto" w:fill="2F5597"/>
            <w:vAlign w:val="center"/>
          </w:tcPr>
          <w:p w14:paraId="0D312FB7" w14:textId="77777777" w:rsidR="009347E5" w:rsidRDefault="004E1544">
            <w:r>
              <w:rPr>
                <w:b/>
                <w:color w:val="FFFFFF"/>
                <w:sz w:val="20"/>
              </w:rPr>
              <w:t>Average Renewable_Usage (%)</w:t>
            </w:r>
          </w:p>
        </w:tc>
      </w:tr>
      <w:tr w:rsidR="009347E5" w14:paraId="770BFAA9" w14:textId="77777777">
        <w:trPr>
          <w:jc w:val="center"/>
        </w:trPr>
        <w:tc>
          <w:tcPr>
            <w:tcW w:w="5040" w:type="dxa"/>
            <w:vAlign w:val="center"/>
          </w:tcPr>
          <w:p w14:paraId="285F61CF" w14:textId="77777777" w:rsidR="009347E5" w:rsidRDefault="004E1544">
            <w:r>
              <w:rPr>
                <w:sz w:val="20"/>
              </w:rPr>
              <w:t>Commercial</w:t>
            </w:r>
          </w:p>
        </w:tc>
        <w:tc>
          <w:tcPr>
            <w:tcW w:w="5040" w:type="dxa"/>
            <w:vAlign w:val="center"/>
          </w:tcPr>
          <w:p w14:paraId="6E380B07" w14:textId="77777777" w:rsidR="009347E5" w:rsidRDefault="004E1544">
            <w:r>
              <w:rPr>
                <w:sz w:val="20"/>
              </w:rPr>
              <w:t>19.0</w:t>
            </w:r>
          </w:p>
        </w:tc>
      </w:tr>
      <w:tr w:rsidR="009347E5" w14:paraId="335589DD" w14:textId="77777777">
        <w:trPr>
          <w:jc w:val="center"/>
        </w:trPr>
        <w:tc>
          <w:tcPr>
            <w:tcW w:w="5040" w:type="dxa"/>
            <w:vAlign w:val="center"/>
          </w:tcPr>
          <w:p w14:paraId="219C0D9F" w14:textId="77777777" w:rsidR="009347E5" w:rsidRDefault="004E1544">
            <w:r>
              <w:rPr>
                <w:sz w:val="20"/>
              </w:rPr>
              <w:t>Industrial</w:t>
            </w:r>
          </w:p>
        </w:tc>
        <w:tc>
          <w:tcPr>
            <w:tcW w:w="5040" w:type="dxa"/>
            <w:vAlign w:val="center"/>
          </w:tcPr>
          <w:p w14:paraId="7AC359B6" w14:textId="77777777" w:rsidR="009347E5" w:rsidRDefault="004E1544">
            <w:r>
              <w:rPr>
                <w:sz w:val="20"/>
              </w:rPr>
              <w:t>13.5</w:t>
            </w:r>
          </w:p>
        </w:tc>
      </w:tr>
      <w:tr w:rsidR="009347E5" w14:paraId="145254F6" w14:textId="77777777">
        <w:trPr>
          <w:jc w:val="center"/>
        </w:trPr>
        <w:tc>
          <w:tcPr>
            <w:tcW w:w="5040" w:type="dxa"/>
            <w:vAlign w:val="center"/>
          </w:tcPr>
          <w:p w14:paraId="7396A897" w14:textId="77777777" w:rsidR="009347E5" w:rsidRDefault="004E1544">
            <w:r>
              <w:rPr>
                <w:sz w:val="20"/>
              </w:rPr>
              <w:t>Residential</w:t>
            </w:r>
          </w:p>
        </w:tc>
        <w:tc>
          <w:tcPr>
            <w:tcW w:w="5040" w:type="dxa"/>
            <w:vAlign w:val="center"/>
          </w:tcPr>
          <w:p w14:paraId="75CEA9BB" w14:textId="77777777" w:rsidR="009347E5" w:rsidRDefault="004E1544">
            <w:r>
              <w:rPr>
                <w:sz w:val="20"/>
              </w:rPr>
              <w:t>23.5</w:t>
            </w:r>
          </w:p>
        </w:tc>
      </w:tr>
    </w:tbl>
    <w:p w14:paraId="359215BE" w14:textId="77777777" w:rsidR="009347E5" w:rsidRDefault="009347E5"/>
    <w:p w14:paraId="4058F297" w14:textId="77777777" w:rsidR="009347E5" w:rsidRDefault="004E1544">
      <w:pPr>
        <w:spacing w:after="80"/>
        <w:jc w:val="center"/>
      </w:pPr>
      <w:r>
        <w:rPr>
          <w:noProof/>
        </w:rPr>
        <w:drawing>
          <wp:inline distT="0" distB="0" distL="0" distR="0" wp14:anchorId="1FFD0106" wp14:editId="481D09D6">
            <wp:extent cx="5486400" cy="3622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png"/>
                    <pic:cNvPicPr/>
                  </pic:nvPicPr>
                  <pic:blipFill>
                    <a:blip r:embed="rId10"/>
                    <a:stretch>
                      <a:fillRect/>
                    </a:stretch>
                  </pic:blipFill>
                  <pic:spPr>
                    <a:xfrm>
                      <a:off x="0" y="0"/>
                      <a:ext cx="5486400" cy="3622040"/>
                    </a:xfrm>
                    <a:prstGeom prst="rect">
                      <a:avLst/>
                    </a:prstGeom>
                  </pic:spPr>
                </pic:pic>
              </a:graphicData>
            </a:graphic>
          </wp:inline>
        </w:drawing>
      </w:r>
    </w:p>
    <w:p w14:paraId="2F5F5928" w14:textId="77777777" w:rsidR="009347E5" w:rsidRDefault="004E1544">
      <w:pPr>
        <w:jc w:val="center"/>
      </w:pPr>
      <w:r>
        <w:rPr>
          <w:b/>
          <w:color w:val="595959"/>
          <w:sz w:val="19"/>
        </w:rPr>
        <w:t>Output 3: Average Renewable Energy Usage by Sector</w:t>
      </w:r>
    </w:p>
    <w:p w14:paraId="77EC2640" w14:textId="77777777" w:rsidR="009347E5" w:rsidRDefault="004E1544">
      <w:r>
        <w:rPr>
          <w:b/>
        </w:rPr>
        <w:t xml:space="preserve">Interpretation: </w:t>
      </w:r>
      <w:r>
        <w:t>Residential has the highest average renewable share (23.5%), followed by Commercial (19.0%), while Industrial has the lowest (13.5%). Industrial is the largest consumer of electricity (880 and 920 kWh) yet relies least on renewable sources, so it offers the greatest potential for increasing renewable adoption, for example through rooftop solar or renewable power purchase agreements. Residential adoption is already the strongest and can be sustained with incentives.</w:t>
      </w:r>
    </w:p>
    <w:p w14:paraId="39845378" w14:textId="77777777" w:rsidR="009347E5" w:rsidRDefault="004E1544">
      <w:r>
        <w:br w:type="page"/>
      </w:r>
    </w:p>
    <w:p w14:paraId="248303ED" w14:textId="77777777" w:rsidR="009347E5" w:rsidRDefault="004E1544">
      <w:pPr>
        <w:pStyle w:val="ProgramHeading"/>
      </w:pPr>
      <w:r>
        <w:t>PROGRAM 4: Interactive Energy Dashboard in Tableau</w:t>
      </w:r>
    </w:p>
    <w:p w14:paraId="513A7310" w14:textId="77777777" w:rsidR="009347E5" w:rsidRDefault="004E1544">
      <w:r>
        <w:t>Import Energy_Consumption_Data.csv into Tableau. Create a line chart for monthly energy usage trends and a heatmap (Sector vs Region vs Units). Add filters for Month and Sector and design an interactive dashboard.</w:t>
      </w:r>
    </w:p>
    <w:p w14:paraId="4A5D1018" w14:textId="77777777" w:rsidR="009347E5" w:rsidRDefault="004E1544">
      <w:pPr>
        <w:pStyle w:val="SectionHeading"/>
      </w:pPr>
      <w:r>
        <w:t>Steps followed in Tableau</w:t>
      </w:r>
    </w:p>
    <w:p w14:paraId="6F3F360B" w14:textId="77777777" w:rsidR="009347E5" w:rsidRDefault="004E1544">
      <w:pPr>
        <w:ind w:left="216" w:hanging="216"/>
      </w:pPr>
      <w:r>
        <w:rPr>
          <w:b/>
        </w:rPr>
        <w:t xml:space="preserve">1. </w:t>
      </w:r>
      <w:r>
        <w:t>Open Tableau and connect to Text file, then select Energy_Consumption_Data.csv.</w:t>
      </w:r>
    </w:p>
    <w:p w14:paraId="67092F37" w14:textId="77777777" w:rsidR="009347E5" w:rsidRDefault="004E1544">
      <w:pPr>
        <w:ind w:left="216" w:hanging="216"/>
      </w:pPr>
      <w:r>
        <w:rPr>
          <w:b/>
        </w:rPr>
        <w:t xml:space="preserve">2. </w:t>
      </w:r>
      <w:r>
        <w:t>Sheet 1 (Line chart): drag Month to Columns and Units_Consumed (SUM) to Rows, and set the mark type to Line with circles on the points.</w:t>
      </w:r>
    </w:p>
    <w:p w14:paraId="66654E7C" w14:textId="77777777" w:rsidR="009347E5" w:rsidRDefault="004E1544">
      <w:pPr>
        <w:ind w:left="216" w:hanging="216"/>
      </w:pPr>
      <w:r>
        <w:rPr>
          <w:b/>
        </w:rPr>
        <w:t xml:space="preserve">3. </w:t>
      </w:r>
      <w:r>
        <w:t>Sheet 2 (Heatmap): drag Region to Columns, Sector to Rows and Units_Consumed to Color and Label, then set the mark type to Square.</w:t>
      </w:r>
    </w:p>
    <w:p w14:paraId="5780CE67" w14:textId="77777777" w:rsidR="009347E5" w:rsidRDefault="004E1544">
      <w:pPr>
        <w:ind w:left="216" w:hanging="216"/>
      </w:pPr>
      <w:r>
        <w:rPr>
          <w:b/>
        </w:rPr>
        <w:t xml:space="preserve">4. </w:t>
      </w:r>
      <w:r>
        <w:t>Add Month and Sector to the Filters shelf of each sheet and choose Show Filter.</w:t>
      </w:r>
    </w:p>
    <w:p w14:paraId="037B19B7" w14:textId="77777777" w:rsidR="009347E5" w:rsidRDefault="004E1544">
      <w:pPr>
        <w:ind w:left="216" w:hanging="216"/>
      </w:pPr>
      <w:r>
        <w:rPr>
          <w:b/>
        </w:rPr>
        <w:t xml:space="preserve">5. </w:t>
      </w:r>
      <w:r>
        <w:t>Create a new Dashboard, add the line chart and the heatmap, and apply the Month and Sector filters to both sheets (Apply to Worksheets &gt; Selected Worksheets).</w:t>
      </w:r>
    </w:p>
    <w:p w14:paraId="24964238" w14:textId="77777777" w:rsidR="009347E5" w:rsidRDefault="004E1544">
      <w:pPr>
        <w:ind w:left="216" w:hanging="216"/>
      </w:pPr>
      <w:r>
        <w:rPr>
          <w:b/>
        </w:rPr>
        <w:t xml:space="preserve">6. </w:t>
      </w:r>
      <w:r>
        <w:t>Name the dashboard "Energy Consumption Dashboard" and test the filters.</w:t>
      </w:r>
    </w:p>
    <w:p w14:paraId="337735C9" w14:textId="77777777" w:rsidR="009347E5" w:rsidRDefault="009347E5"/>
    <w:p w14:paraId="7F5738E2" w14:textId="77777777" w:rsidR="009347E5" w:rsidRDefault="004E1544">
      <w:pPr>
        <w:spacing w:after="80"/>
        <w:jc w:val="center"/>
      </w:pPr>
      <w:r>
        <w:rPr>
          <w:noProof/>
        </w:rPr>
        <w:drawing>
          <wp:inline distT="0" distB="0" distL="0" distR="0" wp14:anchorId="1D0F3B99" wp14:editId="6C6E22CA">
            <wp:extent cx="5943600" cy="2906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ng"/>
                    <pic:cNvPicPr/>
                  </pic:nvPicPr>
                  <pic:blipFill>
                    <a:blip r:embed="rId11"/>
                    <a:stretch>
                      <a:fillRect/>
                    </a:stretch>
                  </pic:blipFill>
                  <pic:spPr>
                    <a:xfrm>
                      <a:off x="0" y="0"/>
                      <a:ext cx="5943600" cy="2906424"/>
                    </a:xfrm>
                    <a:prstGeom prst="rect">
                      <a:avLst/>
                    </a:prstGeom>
                  </pic:spPr>
                </pic:pic>
              </a:graphicData>
            </a:graphic>
          </wp:inline>
        </w:drawing>
      </w:r>
    </w:p>
    <w:p w14:paraId="502E2046" w14:textId="77777777" w:rsidR="009347E5" w:rsidRDefault="004E1544">
      <w:pPr>
        <w:jc w:val="center"/>
      </w:pPr>
      <w:r>
        <w:rPr>
          <w:b/>
          <w:color w:val="595959"/>
          <w:sz w:val="19"/>
        </w:rPr>
        <w:t>Output 4(a): Energy Consumption Dashboard with Monthly Trend Line Chart and Filters</w:t>
      </w:r>
    </w:p>
    <w:p w14:paraId="1499061C" w14:textId="77777777" w:rsidR="009347E5" w:rsidRDefault="004E1544">
      <w:pPr>
        <w:spacing w:after="80"/>
        <w:jc w:val="center"/>
      </w:pPr>
      <w:r>
        <w:rPr>
          <w:noProof/>
        </w:rPr>
        <w:drawing>
          <wp:inline distT="0" distB="0" distL="0" distR="0" wp14:anchorId="583980CA" wp14:editId="310EA451">
            <wp:extent cx="5120640" cy="3135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png"/>
                    <pic:cNvPicPr/>
                  </pic:nvPicPr>
                  <pic:blipFill>
                    <a:blip r:embed="rId12"/>
                    <a:stretch>
                      <a:fillRect/>
                    </a:stretch>
                  </pic:blipFill>
                  <pic:spPr>
                    <a:xfrm>
                      <a:off x="0" y="0"/>
                      <a:ext cx="5120640" cy="3135967"/>
                    </a:xfrm>
                    <a:prstGeom prst="rect">
                      <a:avLst/>
                    </a:prstGeom>
                  </pic:spPr>
                </pic:pic>
              </a:graphicData>
            </a:graphic>
          </wp:inline>
        </w:drawing>
      </w:r>
    </w:p>
    <w:p w14:paraId="4D8C0A22" w14:textId="77777777" w:rsidR="009347E5" w:rsidRDefault="004E1544">
      <w:pPr>
        <w:jc w:val="center"/>
      </w:pPr>
      <w:r>
        <w:rPr>
          <w:b/>
          <w:color w:val="595959"/>
          <w:sz w:val="19"/>
        </w:rPr>
        <w:t>Output 4(b): Sector vs Region Heatmap of Units Consumed</w:t>
      </w:r>
    </w:p>
    <w:p w14:paraId="106D8967" w14:textId="77777777" w:rsidR="009347E5" w:rsidRDefault="004E1544">
      <w:r>
        <w:rPr>
          <w:b/>
        </w:rPr>
        <w:t xml:space="preserve">Observation: </w:t>
      </w:r>
      <w:r>
        <w:t>Monthly energy use rises from 860 kWh in January to 1,230 kWh in February and 1,530 kWh in March. The heatmap shows the darkest cells for Industrial in South (920) and West (880), moderate shades for Commercial in North (610) and South (540), and the lightest cells for Residential in East (350) and North (320). The Month and Sector filters update the dashboard interactively.</w:t>
      </w:r>
    </w:p>
    <w:p w14:paraId="553D0018" w14:textId="77777777" w:rsidR="009347E5" w:rsidRDefault="004E1544">
      <w:pPr>
        <w:pStyle w:val="ProgramHeading"/>
      </w:pPr>
      <w:r>
        <w:t>Procedure</w:t>
      </w:r>
    </w:p>
    <w:p w14:paraId="20398418" w14:textId="77777777" w:rsidR="009347E5" w:rsidRDefault="004E1544">
      <w:pPr>
        <w:ind w:left="216" w:hanging="216"/>
      </w:pPr>
      <w:r>
        <w:rPr>
          <w:b/>
        </w:rPr>
        <w:t xml:space="preserve">1. </w:t>
      </w:r>
      <w:r>
        <w:t>Create the energy data frame in R and display it with print().</w:t>
      </w:r>
    </w:p>
    <w:p w14:paraId="598D4B5C" w14:textId="77777777" w:rsidR="009347E5" w:rsidRDefault="004E1544">
      <w:pPr>
        <w:ind w:left="216" w:hanging="216"/>
      </w:pPr>
      <w:r>
        <w:rPr>
          <w:b/>
        </w:rPr>
        <w:t xml:space="preserve">2. </w:t>
      </w:r>
      <w:r>
        <w:t>Install and load the ggplot2 package.</w:t>
      </w:r>
    </w:p>
    <w:p w14:paraId="1C90DC92" w14:textId="77777777" w:rsidR="009347E5" w:rsidRDefault="004E1544">
      <w:pPr>
        <w:ind w:left="216" w:hanging="216"/>
      </w:pPr>
      <w:r>
        <w:rPr>
          <w:b/>
        </w:rPr>
        <w:t xml:space="preserve">3. </w:t>
      </w:r>
      <w:r>
        <w:t>Use geom_histogram() and geom_density() to plot the distribution of Units_Consumed.</w:t>
      </w:r>
    </w:p>
    <w:p w14:paraId="7C6A7FD6" w14:textId="77777777" w:rsidR="009347E5" w:rsidRDefault="004E1544">
      <w:pPr>
        <w:ind w:left="216" w:hanging="216"/>
      </w:pPr>
      <w:r>
        <w:rPr>
          <w:b/>
        </w:rPr>
        <w:t xml:space="preserve">4. </w:t>
      </w:r>
      <w:r>
        <w:t>Use geom_point() with size = Peak_Hours, color = Sector and alpha = 0.6 for the bubble scatter plot.</w:t>
      </w:r>
    </w:p>
    <w:p w14:paraId="1CB73ACB" w14:textId="77777777" w:rsidR="009347E5" w:rsidRDefault="004E1544">
      <w:pPr>
        <w:ind w:left="216" w:hanging="216"/>
      </w:pPr>
      <w:r>
        <w:rPr>
          <w:b/>
        </w:rPr>
        <w:t xml:space="preserve">5. </w:t>
      </w:r>
      <w:r>
        <w:t>Use aggregate() to compute the mean Renewable_Usage per Sector and plot it with geom_col().</w:t>
      </w:r>
    </w:p>
    <w:p w14:paraId="3C572F93" w14:textId="77777777" w:rsidR="009347E5" w:rsidRDefault="004E1544">
      <w:pPr>
        <w:ind w:left="216" w:hanging="216"/>
      </w:pPr>
      <w:r>
        <w:rPr>
          <w:b/>
        </w:rPr>
        <w:t xml:space="preserve">6. </w:t>
      </w:r>
      <w:r>
        <w:t>Import the CSV into Tableau, build the line chart and heatmap, add the Month and Sector filters, and combine them into a dashboard.</w:t>
      </w:r>
    </w:p>
    <w:p w14:paraId="77C8EC39" w14:textId="77777777" w:rsidR="009347E5" w:rsidRDefault="004E1544">
      <w:pPr>
        <w:pStyle w:val="ProgramHeading"/>
      </w:pPr>
      <w:r>
        <w:t>Result</w:t>
      </w:r>
    </w:p>
    <w:p w14:paraId="721B2E08" w14:textId="77777777" w:rsidR="009347E5" w:rsidRDefault="004E1544">
      <w:r>
        <w:t>The energy consumption data was successfully analysed in R using a histogram, density plot, bubble scatter plot and bar chart of average renewable usage, and an interactive Tableau dashboard with a monthly trend line chart, a Sector vs Region heatmap and Month and Sector filters was created.</w:t>
      </w:r>
    </w:p>
    <w:p w14:paraId="17C1D555" w14:textId="77777777" w:rsidR="009347E5" w:rsidRDefault="004E1544">
      <w:pPr>
        <w:pStyle w:val="SectionHeading"/>
      </w:pPr>
      <w:r>
        <w:t>Key Functions Used</w:t>
      </w:r>
    </w:p>
    <w:tbl>
      <w:tblPr>
        <w:tblStyle w:val="TableGrid"/>
        <w:tblW w:w="0" w:type="auto"/>
        <w:jc w:val="center"/>
        <w:tblLook w:val="04A0" w:firstRow="1" w:lastRow="0" w:firstColumn="1" w:lastColumn="0" w:noHBand="0" w:noVBand="1"/>
      </w:tblPr>
      <w:tblGrid>
        <w:gridCol w:w="5040"/>
        <w:gridCol w:w="5040"/>
      </w:tblGrid>
      <w:tr w:rsidR="009347E5" w14:paraId="44BC5D82" w14:textId="77777777">
        <w:trPr>
          <w:jc w:val="center"/>
        </w:trPr>
        <w:tc>
          <w:tcPr>
            <w:tcW w:w="5040" w:type="dxa"/>
            <w:shd w:val="clear" w:color="auto" w:fill="2F5597"/>
            <w:vAlign w:val="center"/>
          </w:tcPr>
          <w:p w14:paraId="0221CB11" w14:textId="77777777" w:rsidR="009347E5" w:rsidRDefault="004E1544">
            <w:r>
              <w:rPr>
                <w:b/>
                <w:color w:val="FFFFFF"/>
                <w:sz w:val="20"/>
              </w:rPr>
              <w:t>Function / Feature</w:t>
            </w:r>
          </w:p>
        </w:tc>
        <w:tc>
          <w:tcPr>
            <w:tcW w:w="5040" w:type="dxa"/>
            <w:shd w:val="clear" w:color="auto" w:fill="2F5597"/>
            <w:vAlign w:val="center"/>
          </w:tcPr>
          <w:p w14:paraId="6577EC98" w14:textId="77777777" w:rsidR="009347E5" w:rsidRDefault="004E1544">
            <w:r>
              <w:rPr>
                <w:b/>
                <w:color w:val="FFFFFF"/>
                <w:sz w:val="20"/>
              </w:rPr>
              <w:t>Purpose</w:t>
            </w:r>
          </w:p>
        </w:tc>
      </w:tr>
      <w:tr w:rsidR="009347E5" w14:paraId="1026A28C" w14:textId="77777777">
        <w:trPr>
          <w:jc w:val="center"/>
        </w:trPr>
        <w:tc>
          <w:tcPr>
            <w:tcW w:w="5040" w:type="dxa"/>
            <w:vAlign w:val="center"/>
          </w:tcPr>
          <w:p w14:paraId="095C305A" w14:textId="77777777" w:rsidR="009347E5" w:rsidRDefault="004E1544">
            <w:r>
              <w:rPr>
                <w:b/>
                <w:sz w:val="20"/>
              </w:rPr>
              <w:t>data.frame()</w:t>
            </w:r>
          </w:p>
        </w:tc>
        <w:tc>
          <w:tcPr>
            <w:tcW w:w="5040" w:type="dxa"/>
            <w:vAlign w:val="center"/>
          </w:tcPr>
          <w:p w14:paraId="30B7A44B" w14:textId="77777777" w:rsidR="009347E5" w:rsidRDefault="004E1544">
            <w:r>
              <w:rPr>
                <w:sz w:val="20"/>
              </w:rPr>
              <w:t>Creates the energy dataset in R.</w:t>
            </w:r>
          </w:p>
        </w:tc>
      </w:tr>
      <w:tr w:rsidR="009347E5" w14:paraId="6FBE0BE9" w14:textId="77777777">
        <w:trPr>
          <w:jc w:val="center"/>
        </w:trPr>
        <w:tc>
          <w:tcPr>
            <w:tcW w:w="5040" w:type="dxa"/>
            <w:vAlign w:val="center"/>
          </w:tcPr>
          <w:p w14:paraId="35368B68" w14:textId="77777777" w:rsidR="009347E5" w:rsidRDefault="004E1544">
            <w:r>
              <w:rPr>
                <w:b/>
                <w:sz w:val="20"/>
              </w:rPr>
              <w:t>ggplot()</w:t>
            </w:r>
          </w:p>
        </w:tc>
        <w:tc>
          <w:tcPr>
            <w:tcW w:w="5040" w:type="dxa"/>
            <w:vAlign w:val="center"/>
          </w:tcPr>
          <w:p w14:paraId="088EF79E" w14:textId="77777777" w:rsidR="009347E5" w:rsidRDefault="004E1544">
            <w:r>
              <w:rPr>
                <w:sz w:val="20"/>
              </w:rPr>
              <w:t>Initialises a plot and maps variables to aesthetics.</w:t>
            </w:r>
          </w:p>
        </w:tc>
      </w:tr>
      <w:tr w:rsidR="009347E5" w14:paraId="45CEEBA8" w14:textId="77777777">
        <w:trPr>
          <w:jc w:val="center"/>
        </w:trPr>
        <w:tc>
          <w:tcPr>
            <w:tcW w:w="5040" w:type="dxa"/>
            <w:vAlign w:val="center"/>
          </w:tcPr>
          <w:p w14:paraId="68DBED97" w14:textId="77777777" w:rsidR="009347E5" w:rsidRDefault="004E1544">
            <w:r>
              <w:rPr>
                <w:b/>
                <w:sz w:val="20"/>
              </w:rPr>
              <w:t>geom_histogram()</w:t>
            </w:r>
          </w:p>
        </w:tc>
        <w:tc>
          <w:tcPr>
            <w:tcW w:w="5040" w:type="dxa"/>
            <w:vAlign w:val="center"/>
          </w:tcPr>
          <w:p w14:paraId="5836B51D" w14:textId="77777777" w:rsidR="009347E5" w:rsidRDefault="004E1544">
            <w:r>
              <w:rPr>
                <w:sz w:val="20"/>
              </w:rPr>
              <w:t>Plots the frequency distribution of Units_Consumed.</w:t>
            </w:r>
          </w:p>
        </w:tc>
      </w:tr>
      <w:tr w:rsidR="009347E5" w14:paraId="25C6B798" w14:textId="77777777">
        <w:trPr>
          <w:jc w:val="center"/>
        </w:trPr>
        <w:tc>
          <w:tcPr>
            <w:tcW w:w="5040" w:type="dxa"/>
            <w:vAlign w:val="center"/>
          </w:tcPr>
          <w:p w14:paraId="2E3368DE" w14:textId="77777777" w:rsidR="009347E5" w:rsidRDefault="004E1544">
            <w:r>
              <w:rPr>
                <w:b/>
                <w:sz w:val="20"/>
              </w:rPr>
              <w:t>geom_density()</w:t>
            </w:r>
          </w:p>
        </w:tc>
        <w:tc>
          <w:tcPr>
            <w:tcW w:w="5040" w:type="dxa"/>
            <w:vAlign w:val="center"/>
          </w:tcPr>
          <w:p w14:paraId="054AE884" w14:textId="77777777" w:rsidR="009347E5" w:rsidRDefault="004E1544">
            <w:r>
              <w:rPr>
                <w:sz w:val="20"/>
              </w:rPr>
              <w:t>Plots the smoothed density of Units_Consumed.</w:t>
            </w:r>
          </w:p>
        </w:tc>
      </w:tr>
      <w:tr w:rsidR="009347E5" w14:paraId="0E4D7CB7" w14:textId="77777777">
        <w:trPr>
          <w:jc w:val="center"/>
        </w:trPr>
        <w:tc>
          <w:tcPr>
            <w:tcW w:w="5040" w:type="dxa"/>
            <w:vAlign w:val="center"/>
          </w:tcPr>
          <w:p w14:paraId="537DF911" w14:textId="77777777" w:rsidR="009347E5" w:rsidRDefault="004E1544">
            <w:r>
              <w:rPr>
                <w:b/>
                <w:sz w:val="20"/>
              </w:rPr>
              <w:t>geom_point()</w:t>
            </w:r>
          </w:p>
        </w:tc>
        <w:tc>
          <w:tcPr>
            <w:tcW w:w="5040" w:type="dxa"/>
            <w:vAlign w:val="center"/>
          </w:tcPr>
          <w:p w14:paraId="22C8D985" w14:textId="77777777" w:rsidR="009347E5" w:rsidRDefault="004E1544">
            <w:r>
              <w:rPr>
                <w:sz w:val="20"/>
              </w:rPr>
              <w:t>Draws the scatter / bubble plot with transparency (alpha).</w:t>
            </w:r>
          </w:p>
        </w:tc>
      </w:tr>
      <w:tr w:rsidR="009347E5" w14:paraId="145CE596" w14:textId="77777777">
        <w:trPr>
          <w:jc w:val="center"/>
        </w:trPr>
        <w:tc>
          <w:tcPr>
            <w:tcW w:w="5040" w:type="dxa"/>
            <w:vAlign w:val="center"/>
          </w:tcPr>
          <w:p w14:paraId="4DB63133" w14:textId="77777777" w:rsidR="009347E5" w:rsidRDefault="004E1544">
            <w:r>
              <w:rPr>
                <w:b/>
                <w:sz w:val="20"/>
              </w:rPr>
              <w:t>aggregate()</w:t>
            </w:r>
          </w:p>
        </w:tc>
        <w:tc>
          <w:tcPr>
            <w:tcW w:w="5040" w:type="dxa"/>
            <w:vAlign w:val="center"/>
          </w:tcPr>
          <w:p w14:paraId="618A5E9F" w14:textId="77777777" w:rsidR="009347E5" w:rsidRDefault="004E1544">
            <w:r>
              <w:rPr>
                <w:sz w:val="20"/>
              </w:rPr>
              <w:t>Calculates average Renewable_Usage for each Sector.</w:t>
            </w:r>
          </w:p>
        </w:tc>
      </w:tr>
      <w:tr w:rsidR="009347E5" w14:paraId="78C6DE45" w14:textId="77777777">
        <w:trPr>
          <w:jc w:val="center"/>
        </w:trPr>
        <w:tc>
          <w:tcPr>
            <w:tcW w:w="5040" w:type="dxa"/>
            <w:vAlign w:val="center"/>
          </w:tcPr>
          <w:p w14:paraId="4AE06D94" w14:textId="77777777" w:rsidR="009347E5" w:rsidRDefault="004E1544">
            <w:r>
              <w:rPr>
                <w:b/>
                <w:sz w:val="20"/>
              </w:rPr>
              <w:t>geom_col() / geom_text()</w:t>
            </w:r>
          </w:p>
        </w:tc>
        <w:tc>
          <w:tcPr>
            <w:tcW w:w="5040" w:type="dxa"/>
            <w:vAlign w:val="center"/>
          </w:tcPr>
          <w:p w14:paraId="1ED8A88D" w14:textId="77777777" w:rsidR="009347E5" w:rsidRDefault="004E1544">
            <w:r>
              <w:rPr>
                <w:sz w:val="20"/>
              </w:rPr>
              <w:t>Draws the bar chart and adds value labels.</w:t>
            </w:r>
          </w:p>
        </w:tc>
      </w:tr>
      <w:tr w:rsidR="009347E5" w14:paraId="1F49D73B" w14:textId="77777777">
        <w:trPr>
          <w:jc w:val="center"/>
        </w:trPr>
        <w:tc>
          <w:tcPr>
            <w:tcW w:w="5040" w:type="dxa"/>
            <w:vAlign w:val="center"/>
          </w:tcPr>
          <w:p w14:paraId="0049EDFD" w14:textId="77777777" w:rsidR="009347E5" w:rsidRDefault="004E1544">
            <w:r>
              <w:rPr>
                <w:b/>
                <w:sz w:val="20"/>
              </w:rPr>
              <w:t>Tableau Filters / Dashboard</w:t>
            </w:r>
          </w:p>
        </w:tc>
        <w:tc>
          <w:tcPr>
            <w:tcW w:w="5040" w:type="dxa"/>
            <w:vAlign w:val="center"/>
          </w:tcPr>
          <w:p w14:paraId="2F3BAC32" w14:textId="77777777" w:rsidR="009347E5" w:rsidRDefault="004E1544">
            <w:r>
              <w:rPr>
                <w:sz w:val="20"/>
              </w:rPr>
              <w:t>Provide Month and Sector filtering on the combined dashboard.</w:t>
            </w:r>
          </w:p>
        </w:tc>
      </w:tr>
    </w:tbl>
    <w:p w14:paraId="6ED2A4DC" w14:textId="77777777" w:rsidR="004E1544" w:rsidRDefault="004E1544"/>
    <w:sectPr w:rsidR="00000000"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FDB4" w14:textId="77777777" w:rsidR="004E1544" w:rsidRDefault="004E1544">
      <w:pPr>
        <w:spacing w:after="0" w:line="240" w:lineRule="auto"/>
      </w:pPr>
      <w:r>
        <w:separator/>
      </w:r>
    </w:p>
  </w:endnote>
  <w:endnote w:type="continuationSeparator" w:id="0">
    <w:p w14:paraId="0DE55468" w14:textId="77777777" w:rsidR="004E1544" w:rsidRDefault="004E1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4C44" w14:textId="77777777" w:rsidR="009347E5" w:rsidRDefault="004E1544">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7C631" w14:textId="77777777" w:rsidR="004E1544" w:rsidRDefault="004E1544">
      <w:pPr>
        <w:spacing w:after="0" w:line="240" w:lineRule="auto"/>
      </w:pPr>
      <w:r>
        <w:separator/>
      </w:r>
    </w:p>
  </w:footnote>
  <w:footnote w:type="continuationSeparator" w:id="0">
    <w:p w14:paraId="2DAD7053" w14:textId="77777777" w:rsidR="004E1544" w:rsidRDefault="004E1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2FB0" w14:textId="77777777" w:rsidR="009347E5" w:rsidRDefault="004E1544">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518745">
    <w:abstractNumId w:val="8"/>
  </w:num>
  <w:num w:numId="2" w16cid:durableId="534543845">
    <w:abstractNumId w:val="6"/>
  </w:num>
  <w:num w:numId="3" w16cid:durableId="1949434249">
    <w:abstractNumId w:val="5"/>
  </w:num>
  <w:num w:numId="4" w16cid:durableId="67702344">
    <w:abstractNumId w:val="4"/>
  </w:num>
  <w:num w:numId="5" w16cid:durableId="578173764">
    <w:abstractNumId w:val="7"/>
  </w:num>
  <w:num w:numId="6" w16cid:durableId="1038893542">
    <w:abstractNumId w:val="3"/>
  </w:num>
  <w:num w:numId="7" w16cid:durableId="1484589768">
    <w:abstractNumId w:val="2"/>
  </w:num>
  <w:num w:numId="8" w16cid:durableId="403652332">
    <w:abstractNumId w:val="1"/>
  </w:num>
  <w:num w:numId="9" w16cid:durableId="63113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544"/>
    <w:rsid w:val="009347E5"/>
    <w:rsid w:val="00AA1D8D"/>
    <w:rsid w:val="00B47730"/>
    <w:rsid w:val="00CA09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13178"/>
  <w14:defaultImageDpi w14:val="300"/>
  <w15:docId w15:val="{2B3B78BE-C883-4F4E-82D1-657A8A16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2026-10-20T11:15:00Z</dcterms:created>
  <dcterms:modified xsi:type="dcterms:W3CDTF">2026-10-20T11:15:00Z</dcterms:modified>
  <cp:category/>
</cp:coreProperties>
</file>