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Dynamic Remaining Useful Life (RUL) Prediction of Lithium-Iron-Phosphate Batteries in Electric Vehicles</w:t>
      </w:r>
    </w:p>
    <w:p>
      <w:r>
        <w:rPr>
          <w:b/>
        </w:rPr>
        <w:t xml:space="preserve">ABSTRACT: </w:t>
      </w:r>
      <w:r>
        <w:t>Accurate prediction of Remaining Useful Life (RUL) in lithium-iron-phosphate (LiFePO4 or LFP) batteries is a safety-critical requirement for modern electric vehicles. While LFP cells offer superior thermal stability and cycle life compared to nickel-based chemistries, their characteristic flat open-circuit voltage profile poses severe diagnostic challenges for embedded Battery Management Systems (BMS). Existing deep learning approaches achieve high accuracy on desktop hardware but require prohibitive computational power and lack calibrated uncertainty bounds for microcontrollers. In this paper, we present a lightweight, physics-informed machine learning framework using gradient-boosted decision trees (LightGBM) optimized for embedded automotive deployment. By evaluating eight rolling-window electrochemical features every five cycles, our system predicts capacity degradation well before voltage drop occurs. Validated across 124 commercial LFP cells under harsh multi-stage fast-charging protocols (22,474 checkpoints), our approach achieves microsecond inference times (0.95 ms on ARM Cortex microcontrollers) while providing rigorous split-conformal prediction safety brackets (+/-122 cycles at 90% confidence).</w:t>
      </w:r>
    </w:p>
    <w:p>
      <w:r>
        <w:rPr>
          <w:b/>
        </w:rPr>
        <w:t xml:space="preserve">Keywords: </w:t>
      </w:r>
      <w:r>
        <w:t>Lithium-Iron-Phosphate (LFP), Remaining Useful Life (RUL), Battery Management System (BMS), LightGBM, Conformal Prediction, Embedded Microcontrollers.</w:t>
      </w:r>
    </w:p>
    <w:p>
      <w:r>
        <w:br/>
        <w:t>[Note: This master Word document represents the complete unified paper corresponding to main_manuscript.tex.]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