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28C" w:rsidRPr="0073728C" w:rsidRDefault="0073728C" w:rsidP="0073728C">
      <w:pPr>
        <w:jc w:val="center"/>
        <w:rPr>
          <w:rFonts w:ascii="Times New Roman" w:hAnsi="Times New Roman" w:cs="Times New Roman"/>
          <w:b/>
          <w:bCs/>
          <w:sz w:val="38"/>
          <w:szCs w:val="38"/>
        </w:rPr>
      </w:pPr>
      <w:r w:rsidRPr="0073728C">
        <w:rPr>
          <w:rFonts w:ascii="Times New Roman" w:hAnsi="Times New Roman" w:cs="Times New Roman"/>
          <w:b/>
          <w:bCs/>
          <w:sz w:val="38"/>
          <w:szCs w:val="38"/>
        </w:rPr>
        <w:t>A Comprehensive Analysis Of Financial Performance : Insights From A Leading Bank</w:t>
      </w:r>
    </w:p>
    <w:p w:rsidR="0073728C" w:rsidRDefault="0073728C" w:rsidP="0073728C">
      <w:pPr>
        <w:rPr>
          <w:rFonts w:ascii="Times New Roman" w:hAnsi="Times New Roman" w:cs="Times New Roman"/>
          <w:b/>
          <w:bCs/>
          <w:sz w:val="30"/>
          <w:szCs w:val="30"/>
        </w:rPr>
      </w:pPr>
    </w:p>
    <w:p w:rsidR="0073728C" w:rsidRDefault="0073728C" w:rsidP="0073728C">
      <w:pPr>
        <w:rPr>
          <w:rFonts w:ascii="Times New Roman" w:hAnsi="Times New Roman" w:cs="Times New Roman"/>
          <w:b/>
          <w:bCs/>
          <w:sz w:val="30"/>
          <w:szCs w:val="30"/>
        </w:rPr>
      </w:pPr>
      <w:r w:rsidRPr="0073728C">
        <w:rPr>
          <w:rFonts w:ascii="Times New Roman" w:hAnsi="Times New Roman" w:cs="Times New Roman"/>
          <w:b/>
          <w:bCs/>
          <w:sz w:val="34"/>
          <w:szCs w:val="34"/>
        </w:rPr>
        <w:t>Introduction</w:t>
      </w:r>
      <w:r>
        <w:rPr>
          <w:rFonts w:ascii="Times New Roman" w:hAnsi="Times New Roman" w:cs="Times New Roman"/>
          <w:b/>
          <w:bCs/>
          <w:sz w:val="30"/>
          <w:szCs w:val="30"/>
        </w:rPr>
        <w:t>:</w:t>
      </w:r>
    </w:p>
    <w:p w:rsidR="008A67D9" w:rsidRDefault="008A67D9" w:rsidP="0073728C">
      <w:pPr>
        <w:rPr>
          <w:rFonts w:ascii="Times New Roman" w:hAnsi="Times New Roman" w:cs="Times New Roman"/>
          <w:b/>
          <w:bCs/>
          <w:sz w:val="30"/>
          <w:szCs w:val="30"/>
        </w:rPr>
      </w:pPr>
    </w:p>
    <w:p w:rsidR="0073728C" w:rsidRPr="00817A34" w:rsidRDefault="0073728C" w:rsidP="0073728C">
      <w:pPr>
        <w:rPr>
          <w:rFonts w:ascii="Times New Roman" w:hAnsi="Times New Roman" w:cs="Times New Roman"/>
          <w:b/>
          <w:bCs/>
          <w:sz w:val="30"/>
          <w:szCs w:val="30"/>
        </w:rPr>
      </w:pPr>
      <w:r w:rsidRPr="00817A34">
        <w:rPr>
          <w:rFonts w:ascii="Times New Roman" w:hAnsi="Times New Roman" w:cs="Times New Roman"/>
          <w:b/>
          <w:bCs/>
          <w:sz w:val="30"/>
          <w:szCs w:val="30"/>
        </w:rPr>
        <w:t>Overview:</w:t>
      </w:r>
    </w:p>
    <w:p w:rsidR="0073728C" w:rsidRDefault="0073728C" w:rsidP="0073728C">
      <w:pPr>
        <w:tabs>
          <w:tab w:val="left" w:pos="1332"/>
        </w:tabs>
        <w:rPr>
          <w:rFonts w:ascii="Times New Roman" w:hAnsi="Times New Roman" w:cs="Times New Roman"/>
          <w:sz w:val="30"/>
          <w:szCs w:val="30"/>
        </w:rPr>
      </w:pPr>
      <w:r>
        <w:rPr>
          <w:rFonts w:ascii="Times New Roman" w:hAnsi="Times New Roman" w:cs="Times New Roman"/>
          <w:b/>
          <w:bCs/>
          <w:sz w:val="30"/>
          <w:szCs w:val="30"/>
        </w:rPr>
        <w:tab/>
      </w:r>
      <w:r>
        <w:rPr>
          <w:rFonts w:ascii="Times New Roman" w:hAnsi="Times New Roman" w:cs="Times New Roman"/>
          <w:sz w:val="30"/>
          <w:szCs w:val="30"/>
        </w:rPr>
        <w:t>The leading bank we are analyzing is know</w:t>
      </w:r>
      <w:r w:rsidR="00817A34">
        <w:rPr>
          <w:rFonts w:ascii="Times New Roman" w:hAnsi="Times New Roman" w:cs="Times New Roman"/>
          <w:sz w:val="30"/>
          <w:szCs w:val="30"/>
        </w:rPr>
        <w:t>n</w:t>
      </w:r>
      <w:r>
        <w:rPr>
          <w:rFonts w:ascii="Times New Roman" w:hAnsi="Times New Roman" w:cs="Times New Roman"/>
          <w:sz w:val="30"/>
          <w:szCs w:val="30"/>
        </w:rPr>
        <w:t xml:space="preserve"> for its wide range of</w:t>
      </w:r>
      <w:r w:rsidR="00817A34">
        <w:rPr>
          <w:rFonts w:ascii="Times New Roman" w:hAnsi="Times New Roman" w:cs="Times New Roman"/>
          <w:sz w:val="30"/>
          <w:szCs w:val="30"/>
        </w:rPr>
        <w:t xml:space="preserve"> banking  and financial services. The bank has a global presence and offers a variety of products, including deposit , credit, investment, and insurance services. </w:t>
      </w:r>
      <w:r w:rsidR="00D3763A">
        <w:rPr>
          <w:rFonts w:ascii="Times New Roman" w:hAnsi="Times New Roman" w:cs="Times New Roman"/>
          <w:sz w:val="30"/>
          <w:szCs w:val="30"/>
        </w:rPr>
        <w:t xml:space="preserve"> </w:t>
      </w:r>
    </w:p>
    <w:p w:rsidR="00D3763A" w:rsidRPr="00D3763A" w:rsidRDefault="00D3763A" w:rsidP="0073728C">
      <w:pPr>
        <w:tabs>
          <w:tab w:val="left" w:pos="1332"/>
        </w:tabs>
        <w:rPr>
          <w:rFonts w:ascii="Times New Roman" w:hAnsi="Times New Roman" w:cs="Times New Roman"/>
          <w:b/>
          <w:bCs/>
          <w:sz w:val="30"/>
          <w:szCs w:val="30"/>
        </w:rPr>
      </w:pPr>
      <w:r w:rsidRPr="00D3763A">
        <w:rPr>
          <w:rFonts w:ascii="Times New Roman" w:hAnsi="Times New Roman" w:cs="Times New Roman"/>
          <w:b/>
          <w:bCs/>
          <w:sz w:val="30"/>
          <w:szCs w:val="30"/>
        </w:rPr>
        <w:t>Purpose :</w:t>
      </w:r>
    </w:p>
    <w:p w:rsidR="00817A34" w:rsidRDefault="00817A34" w:rsidP="0073728C">
      <w:pPr>
        <w:tabs>
          <w:tab w:val="left" w:pos="1332"/>
        </w:tabs>
        <w:rPr>
          <w:rFonts w:ascii="Times New Roman" w:hAnsi="Times New Roman" w:cs="Times New Roman"/>
          <w:sz w:val="30"/>
          <w:szCs w:val="30"/>
        </w:rPr>
      </w:pPr>
      <w:r w:rsidRPr="00817A34">
        <w:rPr>
          <w:rFonts w:ascii="Times New Roman" w:hAnsi="Times New Roman" w:cs="Times New Roman"/>
          <w:sz w:val="30"/>
          <w:szCs w:val="30"/>
        </w:rPr>
        <w:t xml:space="preserve">1. Revenue - The bank's revenue has shown steady growth over the past five years, increasing from USD 89 billion in 2015 to USD 97 billion in 2019. </w:t>
      </w:r>
    </w:p>
    <w:p w:rsidR="00817A34" w:rsidRDefault="00817A34" w:rsidP="0073728C">
      <w:pPr>
        <w:tabs>
          <w:tab w:val="left" w:pos="1332"/>
        </w:tabs>
        <w:rPr>
          <w:rFonts w:ascii="Times New Roman" w:hAnsi="Times New Roman" w:cs="Times New Roman"/>
          <w:sz w:val="30"/>
          <w:szCs w:val="30"/>
        </w:rPr>
      </w:pPr>
      <w:r w:rsidRPr="00817A34">
        <w:rPr>
          <w:rFonts w:ascii="Times New Roman" w:hAnsi="Times New Roman" w:cs="Times New Roman"/>
          <w:sz w:val="30"/>
          <w:szCs w:val="30"/>
        </w:rPr>
        <w:t xml:space="preserve">2. Net Income - The bank's net income has also shown consistent growth over the past five years, increasing from USD 24 billion in 2015 to USD 28 billion in 2019. </w:t>
      </w:r>
    </w:p>
    <w:p w:rsidR="00817A34" w:rsidRDefault="00817A34" w:rsidP="0073728C">
      <w:pPr>
        <w:tabs>
          <w:tab w:val="left" w:pos="1332"/>
        </w:tabs>
        <w:rPr>
          <w:rFonts w:ascii="Times New Roman" w:hAnsi="Times New Roman" w:cs="Times New Roman"/>
          <w:sz w:val="30"/>
          <w:szCs w:val="30"/>
        </w:rPr>
      </w:pPr>
      <w:r w:rsidRPr="00817A34">
        <w:rPr>
          <w:rFonts w:ascii="Times New Roman" w:hAnsi="Times New Roman" w:cs="Times New Roman"/>
          <w:sz w:val="30"/>
          <w:szCs w:val="30"/>
        </w:rPr>
        <w:t>3. Return on Equity (ROE) - The bank's ROE has remained stable at around 11% over the past five years, indicating that the bank is effectively utilizing shareholder's equity to generate profits.</w:t>
      </w:r>
    </w:p>
    <w:p w:rsidR="00817A34" w:rsidRDefault="00817A34" w:rsidP="0073728C">
      <w:pPr>
        <w:tabs>
          <w:tab w:val="left" w:pos="1332"/>
        </w:tabs>
        <w:rPr>
          <w:rFonts w:ascii="Times New Roman" w:hAnsi="Times New Roman" w:cs="Times New Roman"/>
          <w:sz w:val="30"/>
          <w:szCs w:val="30"/>
        </w:rPr>
      </w:pPr>
      <w:r w:rsidRPr="00817A34">
        <w:rPr>
          <w:rFonts w:ascii="Times New Roman" w:hAnsi="Times New Roman" w:cs="Times New Roman"/>
          <w:sz w:val="30"/>
          <w:szCs w:val="30"/>
        </w:rPr>
        <w:t xml:space="preserve"> 4. Return on Assets (ROA) - The bank's ROA has also remained stable at around 1% over the past five years, indicating that the bank is profitable with the assets at its disposal.</w:t>
      </w:r>
    </w:p>
    <w:p w:rsidR="00FA42FF" w:rsidRDefault="00817A34" w:rsidP="00D3763A">
      <w:pPr>
        <w:tabs>
          <w:tab w:val="left" w:pos="1332"/>
        </w:tabs>
        <w:rPr>
          <w:rFonts w:ascii="Times New Roman" w:hAnsi="Times New Roman" w:cs="Times New Roman"/>
          <w:sz w:val="30"/>
          <w:szCs w:val="30"/>
        </w:rPr>
      </w:pPr>
      <w:r w:rsidRPr="00817A34">
        <w:rPr>
          <w:rFonts w:ascii="Times New Roman" w:hAnsi="Times New Roman" w:cs="Times New Roman"/>
          <w:sz w:val="30"/>
          <w:szCs w:val="30"/>
        </w:rPr>
        <w:t xml:space="preserve"> 5. Expenses - The bank's operating expenses have increased over the past five years, primarily due to investments in technology and digital transformation. However, the bank has managed to control its costs and maintain a stable cost-to-income ratio.</w:t>
      </w:r>
    </w:p>
    <w:p w:rsidR="00C551FF" w:rsidRPr="00C551FF" w:rsidRDefault="00C551FF" w:rsidP="00D3763A">
      <w:pPr>
        <w:tabs>
          <w:tab w:val="left" w:pos="1332"/>
        </w:tabs>
        <w:rPr>
          <w:rFonts w:ascii="Times New Roman" w:hAnsi="Times New Roman" w:cs="Times New Roman"/>
          <w:b/>
          <w:bCs/>
          <w:sz w:val="30"/>
          <w:szCs w:val="30"/>
        </w:rPr>
      </w:pPr>
      <w:r w:rsidRPr="00C551FF">
        <w:rPr>
          <w:rFonts w:ascii="Times New Roman" w:hAnsi="Times New Roman" w:cs="Times New Roman"/>
          <w:b/>
          <w:bCs/>
          <w:sz w:val="30"/>
          <w:szCs w:val="30"/>
        </w:rPr>
        <w:lastRenderedPageBreak/>
        <w:t>Problem definition and design thinking :</w:t>
      </w:r>
    </w:p>
    <w:p w:rsidR="00C551FF" w:rsidRDefault="00C551FF" w:rsidP="00D3763A">
      <w:pPr>
        <w:tabs>
          <w:tab w:val="left" w:pos="1332"/>
        </w:tabs>
        <w:rPr>
          <w:rFonts w:ascii="Times New Roman" w:hAnsi="Times New Roman" w:cs="Times New Roman"/>
          <w:sz w:val="30"/>
          <w:szCs w:val="30"/>
        </w:rPr>
      </w:pPr>
      <w:r>
        <w:rPr>
          <w:rFonts w:ascii="Times New Roman" w:hAnsi="Times New Roman" w:cs="Times New Roman"/>
          <w:noProof/>
          <w:sz w:val="30"/>
          <w:szCs w:val="30"/>
          <w:lang w:bidi="ta-IN"/>
        </w:rPr>
        <w:drawing>
          <wp:inline distT="0" distB="0" distL="0" distR="0">
            <wp:extent cx="5943600" cy="4883785"/>
            <wp:effectExtent l="171450" t="133350" r="361950" b="297815"/>
            <wp:docPr id="1" name="Picture 0" descr="task one_2023-04-14_08-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one_2023-04-14_08-03-55.png"/>
                    <pic:cNvPicPr/>
                  </pic:nvPicPr>
                  <pic:blipFill>
                    <a:blip r:embed="rId7"/>
                    <a:stretch>
                      <a:fillRect/>
                    </a:stretch>
                  </pic:blipFill>
                  <pic:spPr>
                    <a:xfrm>
                      <a:off x="0" y="0"/>
                      <a:ext cx="5943600" cy="4883785"/>
                    </a:xfrm>
                    <a:prstGeom prst="rect">
                      <a:avLst/>
                    </a:prstGeom>
                    <a:ln>
                      <a:noFill/>
                    </a:ln>
                    <a:effectLst>
                      <a:outerShdw blurRad="292100" dist="139700" dir="2700000" algn="tl" rotWithShape="0">
                        <a:srgbClr val="333333">
                          <a:alpha val="65000"/>
                        </a:srgbClr>
                      </a:outerShdw>
                    </a:effectLst>
                  </pic:spPr>
                </pic:pic>
              </a:graphicData>
            </a:graphic>
          </wp:inline>
        </w:drawing>
      </w:r>
    </w:p>
    <w:p w:rsidR="00C551FF" w:rsidRDefault="00C551FF" w:rsidP="00D3763A">
      <w:pPr>
        <w:tabs>
          <w:tab w:val="left" w:pos="1332"/>
        </w:tabs>
        <w:rPr>
          <w:rFonts w:ascii="Times New Roman" w:hAnsi="Times New Roman" w:cs="Times New Roman"/>
          <w:b/>
          <w:bCs/>
          <w:sz w:val="30"/>
          <w:szCs w:val="30"/>
        </w:rPr>
      </w:pPr>
      <w:r w:rsidRPr="00C551FF">
        <w:rPr>
          <w:rFonts w:ascii="Times New Roman" w:hAnsi="Times New Roman" w:cs="Times New Roman"/>
          <w:b/>
          <w:bCs/>
          <w:sz w:val="30"/>
          <w:szCs w:val="30"/>
        </w:rPr>
        <w:t>Results :</w:t>
      </w:r>
    </w:p>
    <w:p w:rsidR="00C551FF" w:rsidRPr="00C551FF" w:rsidRDefault="001567B3" w:rsidP="00D3763A">
      <w:pPr>
        <w:tabs>
          <w:tab w:val="left" w:pos="1332"/>
        </w:tabs>
        <w:rPr>
          <w:rFonts w:ascii="Times New Roman" w:hAnsi="Times New Roman" w:cs="Times New Roman"/>
          <w:b/>
          <w:bCs/>
          <w:sz w:val="30"/>
          <w:szCs w:val="30"/>
        </w:rPr>
      </w:pPr>
      <w:r>
        <w:rPr>
          <w:rFonts w:ascii="Times New Roman" w:hAnsi="Times New Roman" w:cs="Times New Roman"/>
          <w:b/>
          <w:bCs/>
          <w:noProof/>
          <w:sz w:val="30"/>
          <w:szCs w:val="30"/>
          <w:lang w:bidi="ta-IN"/>
        </w:rPr>
        <w:lastRenderedPageBreak/>
        <w:drawing>
          <wp:inline distT="0" distB="0" distL="0" distR="0">
            <wp:extent cx="5943600" cy="558165"/>
            <wp:effectExtent l="171450" t="133350" r="361950" b="299085"/>
            <wp:docPr id="2" name="Picture 1" descr="She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1.png"/>
                    <pic:cNvPicPr/>
                  </pic:nvPicPr>
                  <pic:blipFill>
                    <a:blip r:embed="rId8" cstate="print"/>
                    <a:stretch>
                      <a:fillRect/>
                    </a:stretch>
                  </pic:blipFill>
                  <pic:spPr>
                    <a:xfrm>
                      <a:off x="0" y="0"/>
                      <a:ext cx="5943600" cy="55816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noProof/>
          <w:sz w:val="30"/>
          <w:szCs w:val="30"/>
          <w:lang w:bidi="ta-IN"/>
        </w:rPr>
        <w:drawing>
          <wp:inline distT="0" distB="0" distL="0" distR="0">
            <wp:extent cx="5943600" cy="6140450"/>
            <wp:effectExtent l="171450" t="133350" r="361950" b="298450"/>
            <wp:docPr id="3" name="Picture 2" descr="She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2.png"/>
                    <pic:cNvPicPr/>
                  </pic:nvPicPr>
                  <pic:blipFill>
                    <a:blip r:embed="rId9"/>
                    <a:stretch>
                      <a:fillRect/>
                    </a:stretch>
                  </pic:blipFill>
                  <pic:spPr>
                    <a:xfrm>
                      <a:off x="0" y="0"/>
                      <a:ext cx="5943600" cy="61404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noProof/>
          <w:sz w:val="30"/>
          <w:szCs w:val="30"/>
          <w:lang w:bidi="ta-IN"/>
        </w:rPr>
        <w:lastRenderedPageBreak/>
        <w:drawing>
          <wp:inline distT="0" distB="0" distL="0" distR="0">
            <wp:extent cx="4832985" cy="8229600"/>
            <wp:effectExtent l="171450" t="133350" r="367665" b="304800"/>
            <wp:docPr id="4" name="Picture 3" descr="She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3.png"/>
                    <pic:cNvPicPr/>
                  </pic:nvPicPr>
                  <pic:blipFill>
                    <a:blip r:embed="rId10" cstate="print"/>
                    <a:stretch>
                      <a:fillRect/>
                    </a:stretch>
                  </pic:blipFill>
                  <pic:spPr>
                    <a:xfrm>
                      <a:off x="0" y="0"/>
                      <a:ext cx="4832985" cy="82296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noProof/>
          <w:sz w:val="30"/>
          <w:szCs w:val="30"/>
          <w:lang w:bidi="ta-IN"/>
        </w:rPr>
        <w:lastRenderedPageBreak/>
        <w:drawing>
          <wp:inline distT="0" distB="0" distL="0" distR="0">
            <wp:extent cx="5943600" cy="4753610"/>
            <wp:effectExtent l="171450" t="133350" r="361950" b="313690"/>
            <wp:docPr id="5" name="Picture 4" descr="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a:blip r:embed="rId11"/>
                    <a:stretch>
                      <a:fillRect/>
                    </a:stretch>
                  </pic:blipFill>
                  <pic:spPr>
                    <a:xfrm>
                      <a:off x="0" y="0"/>
                      <a:ext cx="5943600" cy="475361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noProof/>
          <w:sz w:val="30"/>
          <w:szCs w:val="30"/>
          <w:lang w:bidi="ta-IN"/>
        </w:rPr>
        <w:lastRenderedPageBreak/>
        <w:drawing>
          <wp:inline distT="0" distB="0" distL="0" distR="0">
            <wp:extent cx="5943600" cy="5639435"/>
            <wp:effectExtent l="171450" t="133350" r="361950" b="304165"/>
            <wp:docPr id="6" name="Picture 5" descr="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12"/>
                    <a:stretch>
                      <a:fillRect/>
                    </a:stretch>
                  </pic:blipFill>
                  <pic:spPr>
                    <a:xfrm>
                      <a:off x="0" y="0"/>
                      <a:ext cx="5943600" cy="5639435"/>
                    </a:xfrm>
                    <a:prstGeom prst="rect">
                      <a:avLst/>
                    </a:prstGeom>
                    <a:ln>
                      <a:noFill/>
                    </a:ln>
                    <a:effectLst>
                      <a:outerShdw blurRad="292100" dist="139700" dir="2700000" algn="tl" rotWithShape="0">
                        <a:srgbClr val="333333">
                          <a:alpha val="65000"/>
                        </a:srgbClr>
                      </a:outerShdw>
                    </a:effectLst>
                  </pic:spPr>
                </pic:pic>
              </a:graphicData>
            </a:graphic>
          </wp:inline>
        </w:drawing>
      </w:r>
    </w:p>
    <w:p w:rsidR="00842F63" w:rsidRDefault="00842F63" w:rsidP="00D3763A">
      <w:pPr>
        <w:tabs>
          <w:tab w:val="left" w:pos="1332"/>
        </w:tabs>
        <w:rPr>
          <w:rFonts w:ascii="Times New Roman" w:hAnsi="Times New Roman" w:cs="Times New Roman"/>
          <w:b/>
          <w:bCs/>
          <w:sz w:val="30"/>
          <w:szCs w:val="30"/>
        </w:rPr>
      </w:pPr>
    </w:p>
    <w:p w:rsidR="00842F63" w:rsidRDefault="00842F63" w:rsidP="00D3763A">
      <w:pPr>
        <w:tabs>
          <w:tab w:val="left" w:pos="1332"/>
        </w:tabs>
        <w:rPr>
          <w:rFonts w:ascii="Times New Roman" w:hAnsi="Times New Roman" w:cs="Times New Roman"/>
          <w:b/>
          <w:bCs/>
          <w:sz w:val="30"/>
          <w:szCs w:val="30"/>
        </w:rPr>
      </w:pPr>
    </w:p>
    <w:p w:rsidR="00D3763A" w:rsidRPr="00FA42FF" w:rsidRDefault="00D3763A" w:rsidP="00D3763A">
      <w:pPr>
        <w:tabs>
          <w:tab w:val="left" w:pos="1332"/>
        </w:tabs>
        <w:rPr>
          <w:rFonts w:ascii="Times New Roman" w:hAnsi="Times New Roman" w:cs="Times New Roman"/>
          <w:sz w:val="30"/>
          <w:szCs w:val="30"/>
        </w:rPr>
      </w:pPr>
      <w:r>
        <w:rPr>
          <w:rFonts w:ascii="Times New Roman" w:hAnsi="Times New Roman" w:cs="Times New Roman"/>
          <w:b/>
          <w:bCs/>
          <w:sz w:val="30"/>
          <w:szCs w:val="30"/>
        </w:rPr>
        <w:t>Advantages :</w:t>
      </w:r>
    </w:p>
    <w:p w:rsidR="00D3763A" w:rsidRPr="001F6479" w:rsidRDefault="00D3763A" w:rsidP="001F6479">
      <w:pPr>
        <w:pStyle w:val="ListParagraph"/>
        <w:numPr>
          <w:ilvl w:val="0"/>
          <w:numId w:val="1"/>
        </w:numPr>
        <w:tabs>
          <w:tab w:val="left" w:pos="1332"/>
        </w:tabs>
        <w:rPr>
          <w:rFonts w:ascii="Times New Roman" w:hAnsi="Times New Roman" w:cs="Times New Roman"/>
          <w:sz w:val="30"/>
          <w:szCs w:val="30"/>
        </w:rPr>
      </w:pPr>
      <w:r w:rsidRPr="001F6479">
        <w:rPr>
          <w:rFonts w:ascii="Times New Roman" w:hAnsi="Times New Roman" w:cs="Times New Roman"/>
          <w:sz w:val="30"/>
          <w:szCs w:val="30"/>
        </w:rPr>
        <w:t>Identifying areas for improvement</w:t>
      </w:r>
    </w:p>
    <w:p w:rsidR="0073728C" w:rsidRPr="001F6479" w:rsidRDefault="001F6479" w:rsidP="001F6479">
      <w:pPr>
        <w:pStyle w:val="ListParagraph"/>
        <w:numPr>
          <w:ilvl w:val="0"/>
          <w:numId w:val="1"/>
        </w:numPr>
        <w:tabs>
          <w:tab w:val="left" w:pos="1668"/>
        </w:tabs>
        <w:rPr>
          <w:rFonts w:ascii="Times New Roman" w:hAnsi="Times New Roman" w:cs="Times New Roman"/>
          <w:sz w:val="30"/>
          <w:szCs w:val="30"/>
        </w:rPr>
      </w:pPr>
      <w:r w:rsidRPr="001F6479">
        <w:rPr>
          <w:rFonts w:ascii="Times New Roman" w:hAnsi="Times New Roman" w:cs="Times New Roman"/>
          <w:sz w:val="30"/>
          <w:szCs w:val="30"/>
        </w:rPr>
        <w:t>Better decision-making</w:t>
      </w:r>
    </w:p>
    <w:p w:rsidR="0073728C" w:rsidRPr="001F6479" w:rsidRDefault="001F6479" w:rsidP="001F6479">
      <w:pPr>
        <w:pStyle w:val="ListParagraph"/>
        <w:numPr>
          <w:ilvl w:val="0"/>
          <w:numId w:val="1"/>
        </w:numPr>
        <w:tabs>
          <w:tab w:val="left" w:pos="1680"/>
          <w:tab w:val="center" w:pos="4680"/>
        </w:tabs>
        <w:rPr>
          <w:rFonts w:ascii="Times New Roman" w:hAnsi="Times New Roman" w:cs="Times New Roman"/>
          <w:sz w:val="30"/>
          <w:szCs w:val="30"/>
        </w:rPr>
      </w:pPr>
      <w:r w:rsidRPr="001F6479">
        <w:rPr>
          <w:rFonts w:ascii="Times New Roman" w:hAnsi="Times New Roman" w:cs="Times New Roman"/>
          <w:sz w:val="30"/>
          <w:szCs w:val="30"/>
        </w:rPr>
        <w:t>Benchmarking against peers</w:t>
      </w:r>
      <w:r w:rsidRPr="001F6479">
        <w:rPr>
          <w:rFonts w:ascii="Times New Roman" w:hAnsi="Times New Roman" w:cs="Times New Roman"/>
          <w:sz w:val="30"/>
          <w:szCs w:val="30"/>
        </w:rPr>
        <w:tab/>
      </w:r>
      <w:r w:rsidR="0073728C" w:rsidRPr="001F6479">
        <w:rPr>
          <w:rFonts w:ascii="Times New Roman" w:hAnsi="Times New Roman" w:cs="Times New Roman"/>
          <w:sz w:val="30"/>
          <w:szCs w:val="30"/>
        </w:rPr>
        <w:t xml:space="preserve">                                                           </w:t>
      </w:r>
    </w:p>
    <w:p w:rsidR="0073728C" w:rsidRPr="001F6479" w:rsidRDefault="001F6479" w:rsidP="001F6479">
      <w:pPr>
        <w:pStyle w:val="ListParagraph"/>
        <w:numPr>
          <w:ilvl w:val="0"/>
          <w:numId w:val="1"/>
        </w:numPr>
        <w:tabs>
          <w:tab w:val="left" w:pos="1704"/>
        </w:tabs>
        <w:rPr>
          <w:rFonts w:ascii="Times New Roman" w:hAnsi="Times New Roman" w:cs="Times New Roman"/>
          <w:sz w:val="30"/>
          <w:szCs w:val="30"/>
        </w:rPr>
      </w:pPr>
      <w:r w:rsidRPr="001F6479">
        <w:rPr>
          <w:rFonts w:ascii="Times New Roman" w:hAnsi="Times New Roman" w:cs="Times New Roman"/>
          <w:sz w:val="30"/>
          <w:szCs w:val="30"/>
        </w:rPr>
        <w:lastRenderedPageBreak/>
        <w:t>Identifying growth opportunities</w:t>
      </w:r>
    </w:p>
    <w:p w:rsidR="008A67D9" w:rsidRPr="00FA42FF" w:rsidRDefault="001F6479" w:rsidP="008A67D9">
      <w:pPr>
        <w:pStyle w:val="ListParagraph"/>
        <w:numPr>
          <w:ilvl w:val="0"/>
          <w:numId w:val="1"/>
        </w:numPr>
        <w:tabs>
          <w:tab w:val="left" w:pos="1680"/>
        </w:tabs>
        <w:rPr>
          <w:rFonts w:ascii="Times New Roman" w:hAnsi="Times New Roman" w:cs="Times New Roman"/>
          <w:sz w:val="30"/>
          <w:szCs w:val="30"/>
        </w:rPr>
      </w:pPr>
      <w:r w:rsidRPr="001F6479">
        <w:rPr>
          <w:rFonts w:ascii="Times New Roman" w:hAnsi="Times New Roman" w:cs="Times New Roman"/>
          <w:sz w:val="30"/>
          <w:szCs w:val="30"/>
        </w:rPr>
        <w:t>Building investor confidence</w:t>
      </w:r>
    </w:p>
    <w:p w:rsidR="001F6479" w:rsidRDefault="001F6479" w:rsidP="001F6479">
      <w:pPr>
        <w:tabs>
          <w:tab w:val="left" w:pos="1680"/>
        </w:tabs>
        <w:rPr>
          <w:rFonts w:ascii="Times New Roman" w:hAnsi="Times New Roman" w:cs="Times New Roman"/>
          <w:b/>
          <w:bCs/>
          <w:sz w:val="30"/>
          <w:szCs w:val="30"/>
        </w:rPr>
      </w:pPr>
      <w:r w:rsidRPr="001F6479">
        <w:rPr>
          <w:rFonts w:ascii="Times New Roman" w:hAnsi="Times New Roman" w:cs="Times New Roman"/>
          <w:b/>
          <w:bCs/>
          <w:sz w:val="30"/>
          <w:szCs w:val="30"/>
        </w:rPr>
        <w:t>Disadvantages</w:t>
      </w:r>
      <w:r>
        <w:rPr>
          <w:rFonts w:ascii="Times New Roman" w:hAnsi="Times New Roman" w:cs="Times New Roman"/>
          <w:b/>
          <w:bCs/>
          <w:sz w:val="30"/>
          <w:szCs w:val="30"/>
        </w:rPr>
        <w:t xml:space="preserve"> :</w:t>
      </w:r>
    </w:p>
    <w:p w:rsidR="001F6479" w:rsidRPr="001F6479" w:rsidRDefault="001F6479" w:rsidP="001F6479">
      <w:pPr>
        <w:pStyle w:val="ListParagraph"/>
        <w:numPr>
          <w:ilvl w:val="0"/>
          <w:numId w:val="3"/>
        </w:numPr>
        <w:tabs>
          <w:tab w:val="left" w:pos="1680"/>
        </w:tabs>
        <w:rPr>
          <w:rFonts w:ascii="Times New Roman" w:hAnsi="Times New Roman" w:cs="Times New Roman"/>
          <w:sz w:val="30"/>
          <w:szCs w:val="30"/>
        </w:rPr>
      </w:pPr>
      <w:r w:rsidRPr="001F6479">
        <w:rPr>
          <w:rFonts w:ascii="Times New Roman" w:hAnsi="Times New Roman" w:cs="Times New Roman"/>
          <w:sz w:val="30"/>
          <w:szCs w:val="30"/>
        </w:rPr>
        <w:t>Complexity</w:t>
      </w:r>
    </w:p>
    <w:p w:rsidR="0073728C" w:rsidRPr="001F6479" w:rsidRDefault="001F6479" w:rsidP="001F6479">
      <w:pPr>
        <w:pStyle w:val="ListParagraph"/>
        <w:numPr>
          <w:ilvl w:val="0"/>
          <w:numId w:val="3"/>
        </w:numPr>
        <w:tabs>
          <w:tab w:val="left" w:pos="2220"/>
        </w:tabs>
        <w:rPr>
          <w:rFonts w:ascii="Times New Roman" w:hAnsi="Times New Roman" w:cs="Times New Roman"/>
          <w:sz w:val="30"/>
          <w:szCs w:val="30"/>
        </w:rPr>
      </w:pPr>
      <w:r>
        <w:rPr>
          <w:rFonts w:ascii="Times New Roman" w:hAnsi="Times New Roman" w:cs="Times New Roman"/>
          <w:sz w:val="30"/>
          <w:szCs w:val="30"/>
        </w:rPr>
        <w:t xml:space="preserve">  </w:t>
      </w:r>
      <w:r w:rsidRPr="001F6479">
        <w:rPr>
          <w:rFonts w:ascii="Times New Roman" w:hAnsi="Times New Roman" w:cs="Times New Roman"/>
          <w:sz w:val="30"/>
          <w:szCs w:val="30"/>
        </w:rPr>
        <w:t>Data availability</w:t>
      </w:r>
    </w:p>
    <w:p w:rsidR="0073728C" w:rsidRPr="001F6479" w:rsidRDefault="001F6479" w:rsidP="001F6479">
      <w:pPr>
        <w:pStyle w:val="ListParagraph"/>
        <w:numPr>
          <w:ilvl w:val="0"/>
          <w:numId w:val="3"/>
        </w:numPr>
        <w:tabs>
          <w:tab w:val="left" w:pos="2004"/>
        </w:tabs>
        <w:rPr>
          <w:rFonts w:ascii="Times New Roman" w:hAnsi="Times New Roman" w:cs="Times New Roman"/>
          <w:sz w:val="30"/>
          <w:szCs w:val="30"/>
        </w:rPr>
      </w:pPr>
      <w:r w:rsidRPr="001F6479">
        <w:rPr>
          <w:rFonts w:ascii="Times New Roman" w:hAnsi="Times New Roman" w:cs="Times New Roman"/>
          <w:sz w:val="30"/>
          <w:szCs w:val="30"/>
        </w:rPr>
        <w:t>Comparability</w:t>
      </w:r>
      <w:r>
        <w:rPr>
          <w:rFonts w:ascii="Segoe UI" w:hAnsi="Segoe UI" w:cs="Segoe UI"/>
          <w:color w:val="FFFFFF"/>
          <w:sz w:val="19"/>
          <w:szCs w:val="19"/>
          <w:shd w:val="clear" w:color="auto" w:fill="212121"/>
        </w:rPr>
        <w:t xml:space="preserve"> </w:t>
      </w:r>
    </w:p>
    <w:p w:rsidR="0073728C" w:rsidRPr="001F6479" w:rsidRDefault="001F6479" w:rsidP="001F6479">
      <w:pPr>
        <w:pStyle w:val="ListParagraph"/>
        <w:numPr>
          <w:ilvl w:val="0"/>
          <w:numId w:val="3"/>
        </w:numPr>
        <w:tabs>
          <w:tab w:val="left" w:pos="2100"/>
        </w:tabs>
        <w:rPr>
          <w:rFonts w:ascii="Times New Roman" w:hAnsi="Times New Roman" w:cs="Times New Roman"/>
          <w:sz w:val="30"/>
          <w:szCs w:val="30"/>
        </w:rPr>
      </w:pPr>
      <w:r w:rsidRPr="001F6479">
        <w:rPr>
          <w:rFonts w:ascii="Times New Roman" w:hAnsi="Times New Roman" w:cs="Times New Roman"/>
          <w:sz w:val="30"/>
          <w:szCs w:val="30"/>
        </w:rPr>
        <w:t>Misinterpretation</w:t>
      </w:r>
    </w:p>
    <w:p w:rsidR="008A67D9" w:rsidRPr="00FA42FF" w:rsidRDefault="001F6479" w:rsidP="008A67D9">
      <w:pPr>
        <w:pStyle w:val="ListParagraph"/>
        <w:numPr>
          <w:ilvl w:val="0"/>
          <w:numId w:val="3"/>
        </w:numPr>
        <w:rPr>
          <w:rFonts w:ascii="Times New Roman" w:hAnsi="Times New Roman" w:cs="Times New Roman"/>
          <w:sz w:val="30"/>
          <w:szCs w:val="30"/>
        </w:rPr>
      </w:pPr>
      <w:r w:rsidRPr="001F6479">
        <w:rPr>
          <w:rFonts w:ascii="Times New Roman" w:hAnsi="Times New Roman" w:cs="Times New Roman"/>
          <w:sz w:val="30"/>
          <w:szCs w:val="30"/>
        </w:rPr>
        <w:t>Costs</w:t>
      </w:r>
    </w:p>
    <w:p w:rsidR="001F6479" w:rsidRDefault="001F6479" w:rsidP="001F6479">
      <w:pPr>
        <w:tabs>
          <w:tab w:val="left" w:pos="2136"/>
        </w:tabs>
        <w:rPr>
          <w:rFonts w:ascii="Times New Roman" w:hAnsi="Times New Roman" w:cs="Times New Roman"/>
          <w:b/>
          <w:bCs/>
          <w:sz w:val="32"/>
          <w:szCs w:val="32"/>
        </w:rPr>
      </w:pPr>
      <w:r w:rsidRPr="001F6479">
        <w:rPr>
          <w:rFonts w:ascii="Times New Roman" w:hAnsi="Times New Roman" w:cs="Times New Roman"/>
          <w:b/>
          <w:bCs/>
          <w:sz w:val="32"/>
          <w:szCs w:val="32"/>
        </w:rPr>
        <w:t>Application:</w:t>
      </w:r>
    </w:p>
    <w:p w:rsidR="001F6479" w:rsidRDefault="008A67D9" w:rsidP="001F6479">
      <w:pPr>
        <w:pStyle w:val="ListParagraph"/>
        <w:numPr>
          <w:ilvl w:val="0"/>
          <w:numId w:val="4"/>
        </w:numPr>
        <w:tabs>
          <w:tab w:val="left" w:pos="1584"/>
        </w:tabs>
        <w:rPr>
          <w:rFonts w:ascii="Times New Roman" w:hAnsi="Times New Roman" w:cs="Times New Roman"/>
          <w:sz w:val="32"/>
          <w:szCs w:val="32"/>
        </w:rPr>
      </w:pPr>
      <w:r>
        <w:rPr>
          <w:rFonts w:ascii="Times New Roman" w:hAnsi="Times New Roman" w:cs="Times New Roman"/>
          <w:sz w:val="32"/>
          <w:szCs w:val="32"/>
        </w:rPr>
        <w:t xml:space="preserve"> </w:t>
      </w:r>
      <w:r w:rsidRPr="008A67D9">
        <w:rPr>
          <w:rFonts w:ascii="Times New Roman" w:hAnsi="Times New Roman" w:cs="Times New Roman"/>
          <w:sz w:val="32"/>
          <w:szCs w:val="32"/>
        </w:rPr>
        <w:t>Capital management</w:t>
      </w:r>
    </w:p>
    <w:p w:rsidR="008A67D9" w:rsidRDefault="008A67D9" w:rsidP="008A67D9">
      <w:pPr>
        <w:pStyle w:val="ListParagraph"/>
        <w:numPr>
          <w:ilvl w:val="0"/>
          <w:numId w:val="4"/>
        </w:numPr>
        <w:tabs>
          <w:tab w:val="left" w:pos="2040"/>
        </w:tabs>
        <w:rPr>
          <w:rFonts w:ascii="Times New Roman" w:hAnsi="Times New Roman" w:cs="Times New Roman"/>
          <w:sz w:val="30"/>
          <w:szCs w:val="30"/>
        </w:rPr>
      </w:pPr>
      <w:r>
        <w:rPr>
          <w:rFonts w:ascii="Times New Roman" w:hAnsi="Times New Roman" w:cs="Times New Roman"/>
          <w:sz w:val="30"/>
          <w:szCs w:val="30"/>
        </w:rPr>
        <w:t xml:space="preserve"> </w:t>
      </w:r>
      <w:r w:rsidRPr="008A67D9">
        <w:rPr>
          <w:rFonts w:ascii="Times New Roman" w:hAnsi="Times New Roman" w:cs="Times New Roman"/>
          <w:sz w:val="30"/>
          <w:szCs w:val="30"/>
        </w:rPr>
        <w:t>Mergers and acquisitions</w:t>
      </w:r>
    </w:p>
    <w:p w:rsidR="001F6479" w:rsidRPr="008A67D9" w:rsidRDefault="008A67D9" w:rsidP="008A67D9">
      <w:pPr>
        <w:pStyle w:val="ListParagraph"/>
        <w:numPr>
          <w:ilvl w:val="0"/>
          <w:numId w:val="4"/>
        </w:numPr>
        <w:tabs>
          <w:tab w:val="left" w:pos="2040"/>
        </w:tabs>
        <w:rPr>
          <w:rFonts w:ascii="Times New Roman" w:hAnsi="Times New Roman" w:cs="Times New Roman"/>
          <w:sz w:val="30"/>
          <w:szCs w:val="30"/>
        </w:rPr>
      </w:pPr>
      <w:r>
        <w:rPr>
          <w:rFonts w:ascii="Times New Roman" w:hAnsi="Times New Roman" w:cs="Times New Roman"/>
          <w:sz w:val="30"/>
          <w:szCs w:val="30"/>
        </w:rPr>
        <w:t xml:space="preserve"> </w:t>
      </w:r>
      <w:r w:rsidRPr="008A67D9">
        <w:rPr>
          <w:rFonts w:ascii="Times New Roman" w:hAnsi="Times New Roman" w:cs="Times New Roman"/>
          <w:sz w:val="30"/>
          <w:szCs w:val="30"/>
        </w:rPr>
        <w:t>Talent management</w:t>
      </w:r>
    </w:p>
    <w:p w:rsidR="008A67D9" w:rsidRPr="008A67D9" w:rsidRDefault="008A67D9" w:rsidP="008A67D9">
      <w:pPr>
        <w:pStyle w:val="ListParagraph"/>
        <w:numPr>
          <w:ilvl w:val="0"/>
          <w:numId w:val="4"/>
        </w:numPr>
        <w:tabs>
          <w:tab w:val="left" w:pos="2040"/>
        </w:tabs>
        <w:rPr>
          <w:rFonts w:ascii="Times New Roman" w:hAnsi="Times New Roman" w:cs="Times New Roman"/>
          <w:sz w:val="30"/>
          <w:szCs w:val="30"/>
        </w:rPr>
      </w:pPr>
      <w:r>
        <w:rPr>
          <w:rFonts w:ascii="Times New Roman" w:hAnsi="Times New Roman" w:cs="Times New Roman"/>
          <w:sz w:val="30"/>
          <w:szCs w:val="30"/>
        </w:rPr>
        <w:t xml:space="preserve"> </w:t>
      </w:r>
      <w:r w:rsidRPr="008A67D9">
        <w:rPr>
          <w:rFonts w:ascii="Times New Roman" w:hAnsi="Times New Roman" w:cs="Times New Roman"/>
          <w:sz w:val="30"/>
          <w:szCs w:val="30"/>
        </w:rPr>
        <w:t>Product development</w:t>
      </w:r>
    </w:p>
    <w:p w:rsidR="008A67D9" w:rsidRPr="00FA42FF" w:rsidRDefault="008A67D9" w:rsidP="00FA42FF">
      <w:pPr>
        <w:pStyle w:val="ListParagraph"/>
        <w:numPr>
          <w:ilvl w:val="0"/>
          <w:numId w:val="4"/>
        </w:numPr>
        <w:tabs>
          <w:tab w:val="left" w:pos="2040"/>
        </w:tabs>
        <w:rPr>
          <w:rFonts w:ascii="Times New Roman" w:hAnsi="Times New Roman" w:cs="Times New Roman"/>
          <w:sz w:val="30"/>
          <w:szCs w:val="30"/>
        </w:rPr>
      </w:pPr>
      <w:r>
        <w:rPr>
          <w:rFonts w:ascii="Times New Roman" w:hAnsi="Times New Roman" w:cs="Times New Roman"/>
          <w:sz w:val="30"/>
          <w:szCs w:val="30"/>
        </w:rPr>
        <w:t xml:space="preserve"> </w:t>
      </w:r>
      <w:r w:rsidRPr="008A67D9">
        <w:rPr>
          <w:rFonts w:ascii="Times New Roman" w:hAnsi="Times New Roman" w:cs="Times New Roman"/>
          <w:sz w:val="30"/>
          <w:szCs w:val="30"/>
        </w:rPr>
        <w:t>Benchmarking against industry standards</w:t>
      </w:r>
    </w:p>
    <w:p w:rsidR="008A67D9" w:rsidRPr="008A67D9" w:rsidRDefault="008A67D9" w:rsidP="008A67D9">
      <w:pPr>
        <w:tabs>
          <w:tab w:val="left" w:pos="2040"/>
        </w:tabs>
        <w:rPr>
          <w:rFonts w:ascii="Times New Roman" w:hAnsi="Times New Roman" w:cs="Times New Roman"/>
          <w:sz w:val="30"/>
          <w:szCs w:val="30"/>
        </w:rPr>
      </w:pPr>
      <w:r w:rsidRPr="008A67D9">
        <w:rPr>
          <w:rFonts w:ascii="Times New Roman" w:hAnsi="Times New Roman" w:cs="Times New Roman"/>
          <w:b/>
          <w:bCs/>
          <w:sz w:val="30"/>
          <w:szCs w:val="30"/>
        </w:rPr>
        <w:t>Conclusion :</w:t>
      </w:r>
    </w:p>
    <w:p w:rsidR="008A67D9" w:rsidRDefault="008A67D9" w:rsidP="008A67D9">
      <w:pPr>
        <w:tabs>
          <w:tab w:val="left" w:pos="1524"/>
        </w:tabs>
        <w:rPr>
          <w:rFonts w:ascii="Times New Roman" w:hAnsi="Times New Roman" w:cs="Times New Roman"/>
          <w:sz w:val="30"/>
          <w:szCs w:val="30"/>
        </w:rPr>
      </w:pPr>
      <w:r>
        <w:rPr>
          <w:rFonts w:ascii="Times New Roman" w:hAnsi="Times New Roman" w:cs="Times New Roman"/>
          <w:b/>
          <w:bCs/>
          <w:sz w:val="30"/>
          <w:szCs w:val="30"/>
        </w:rPr>
        <w:tab/>
      </w:r>
      <w:r w:rsidRPr="008A67D9">
        <w:rPr>
          <w:rFonts w:ascii="Times New Roman" w:hAnsi="Times New Roman" w:cs="Times New Roman"/>
          <w:sz w:val="30"/>
          <w:szCs w:val="30"/>
        </w:rPr>
        <w:t>In conclusion, conducting a comprehensive analysis of financial performance can provide valuable insights for a leading bank. While there may be some challenges in accessing reliable data or making meaningful comparisons, the benefits of conducting such an analysis outweigh the potential disadvantages.</w:t>
      </w:r>
    </w:p>
    <w:p w:rsidR="00FA42FF" w:rsidRPr="00FA42FF" w:rsidRDefault="00FA42FF" w:rsidP="008A67D9">
      <w:pPr>
        <w:tabs>
          <w:tab w:val="left" w:pos="1524"/>
        </w:tabs>
        <w:rPr>
          <w:rFonts w:ascii="Times New Roman" w:hAnsi="Times New Roman" w:cs="Times New Roman"/>
          <w:b/>
          <w:bCs/>
          <w:sz w:val="30"/>
          <w:szCs w:val="30"/>
        </w:rPr>
      </w:pPr>
      <w:r w:rsidRPr="00FA42FF">
        <w:rPr>
          <w:rFonts w:ascii="Times New Roman" w:hAnsi="Times New Roman" w:cs="Times New Roman"/>
          <w:b/>
          <w:bCs/>
          <w:sz w:val="30"/>
          <w:szCs w:val="30"/>
        </w:rPr>
        <w:t>future scope :</w:t>
      </w:r>
    </w:p>
    <w:p w:rsidR="00FA42FF" w:rsidRPr="008A67D9" w:rsidRDefault="00FA42FF" w:rsidP="008A67D9">
      <w:pPr>
        <w:tabs>
          <w:tab w:val="left" w:pos="1524"/>
        </w:tabs>
        <w:rPr>
          <w:rFonts w:ascii="Times New Roman" w:hAnsi="Times New Roman" w:cs="Times New Roman"/>
          <w:sz w:val="30"/>
          <w:szCs w:val="30"/>
        </w:rPr>
      </w:pPr>
      <w:r w:rsidRPr="00FA42FF">
        <w:rPr>
          <w:rFonts w:ascii="Times New Roman" w:hAnsi="Times New Roman" w:cs="Times New Roman"/>
          <w:sz w:val="30"/>
          <w:szCs w:val="30"/>
        </w:rPr>
        <w:t>The scope for conducting a comprehensive analysis of financial performance for leading banks is likely to continue to grow in the future. As the financial services industry grows and becomes more complex, it is becoming increasingly important for banks to gain a deep understanding of their financial performance in order to remain competitive.</w:t>
      </w:r>
    </w:p>
    <w:sectPr w:rsidR="00FA42FF" w:rsidRPr="008A67D9" w:rsidSect="009228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10F" w:rsidRDefault="0028210F" w:rsidP="002A72FD">
      <w:pPr>
        <w:spacing w:after="0" w:line="240" w:lineRule="auto"/>
      </w:pPr>
      <w:r>
        <w:separator/>
      </w:r>
    </w:p>
  </w:endnote>
  <w:endnote w:type="continuationSeparator" w:id="1">
    <w:p w:rsidR="0028210F" w:rsidRDefault="0028210F" w:rsidP="002A7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10F" w:rsidRDefault="0028210F" w:rsidP="002A72FD">
      <w:pPr>
        <w:spacing w:after="0" w:line="240" w:lineRule="auto"/>
      </w:pPr>
      <w:r>
        <w:separator/>
      </w:r>
    </w:p>
  </w:footnote>
  <w:footnote w:type="continuationSeparator" w:id="1">
    <w:p w:rsidR="0028210F" w:rsidRDefault="0028210F" w:rsidP="002A72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1A2A"/>
    <w:multiLevelType w:val="hybridMultilevel"/>
    <w:tmpl w:val="BA76C9FA"/>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
    <w:nsid w:val="39C5029B"/>
    <w:multiLevelType w:val="hybridMultilevel"/>
    <w:tmpl w:val="DFFEB06A"/>
    <w:lvl w:ilvl="0" w:tplc="04090001">
      <w:start w:val="1"/>
      <w:numFmt w:val="bullet"/>
      <w:lvlText w:val=""/>
      <w:lvlJc w:val="left"/>
      <w:pPr>
        <w:ind w:left="2352" w:hanging="360"/>
      </w:pPr>
      <w:rPr>
        <w:rFonts w:ascii="Symbol" w:hAnsi="Symbol" w:hint="default"/>
      </w:rPr>
    </w:lvl>
    <w:lvl w:ilvl="1" w:tplc="04090003" w:tentative="1">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2">
    <w:nsid w:val="65FC3CEA"/>
    <w:multiLevelType w:val="hybridMultilevel"/>
    <w:tmpl w:val="47424194"/>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
    <w:nsid w:val="7A6672E2"/>
    <w:multiLevelType w:val="hybridMultilevel"/>
    <w:tmpl w:val="2214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728C"/>
    <w:rsid w:val="001567B3"/>
    <w:rsid w:val="001F6479"/>
    <w:rsid w:val="0028210F"/>
    <w:rsid w:val="002A72FD"/>
    <w:rsid w:val="006E56CC"/>
    <w:rsid w:val="0073728C"/>
    <w:rsid w:val="00817A34"/>
    <w:rsid w:val="00842F63"/>
    <w:rsid w:val="008A67D9"/>
    <w:rsid w:val="0092287D"/>
    <w:rsid w:val="00C551FF"/>
    <w:rsid w:val="00D3763A"/>
    <w:rsid w:val="00F2361F"/>
    <w:rsid w:val="00FA42F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8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28C"/>
    <w:pPr>
      <w:spacing w:after="0" w:line="240" w:lineRule="auto"/>
    </w:pPr>
  </w:style>
  <w:style w:type="paragraph" w:styleId="ListParagraph">
    <w:name w:val="List Paragraph"/>
    <w:basedOn w:val="Normal"/>
    <w:uiPriority w:val="34"/>
    <w:qFormat/>
    <w:rsid w:val="001F6479"/>
    <w:pPr>
      <w:ind w:left="720"/>
      <w:contextualSpacing/>
    </w:pPr>
  </w:style>
  <w:style w:type="paragraph" w:styleId="BalloonText">
    <w:name w:val="Balloon Text"/>
    <w:basedOn w:val="Normal"/>
    <w:link w:val="BalloonTextChar"/>
    <w:uiPriority w:val="99"/>
    <w:semiHidden/>
    <w:unhideWhenUsed/>
    <w:rsid w:val="00C5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1FF"/>
    <w:rPr>
      <w:rFonts w:ascii="Tahoma" w:hAnsi="Tahoma" w:cs="Tahoma"/>
      <w:sz w:val="16"/>
      <w:szCs w:val="16"/>
    </w:rPr>
  </w:style>
  <w:style w:type="paragraph" w:styleId="Header">
    <w:name w:val="header"/>
    <w:basedOn w:val="Normal"/>
    <w:link w:val="HeaderChar"/>
    <w:uiPriority w:val="99"/>
    <w:semiHidden/>
    <w:unhideWhenUsed/>
    <w:rsid w:val="002A72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72FD"/>
  </w:style>
  <w:style w:type="paragraph" w:styleId="Footer">
    <w:name w:val="footer"/>
    <w:basedOn w:val="Normal"/>
    <w:link w:val="FooterChar"/>
    <w:uiPriority w:val="99"/>
    <w:semiHidden/>
    <w:unhideWhenUsed/>
    <w:rsid w:val="002A72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72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GK</cp:lastModifiedBy>
  <cp:revision>2</cp:revision>
  <dcterms:created xsi:type="dcterms:W3CDTF">2023-04-14T06:48:00Z</dcterms:created>
  <dcterms:modified xsi:type="dcterms:W3CDTF">2023-04-14T09:25:00Z</dcterms:modified>
</cp:coreProperties>
</file>