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Q4 Confidential AI Strategy &amp; Resource Plan</w:t>
      </w:r>
    </w:p>
    <w:p>
      <w:r>
        <w:t>Executive Summary: This document details the quarterly expansion plan for SnapAssist on HP Snapdragon AI PCs.</w:t>
      </w:r>
    </w:p>
    <w:p>
      <w:pPr>
        <w:pStyle w:val="Heading1"/>
      </w:pPr>
      <w:r>
        <w:t>1. Strategic Milestones</w:t>
      </w:r>
    </w:p>
    <w:p>
      <w:r>
        <w:rPr>
          <w:b/>
        </w:rPr>
        <w:t xml:space="preserve">• Milestone Alpha: </w:t>
      </w:r>
      <w:r>
        <w:t>Deploy on-device RAG engine with zero external dependencies by November 1, 2026.</w:t>
      </w:r>
    </w:p>
    <w:p>
      <w:r>
        <w:rPr>
          <w:b/>
        </w:rPr>
        <w:t xml:space="preserve">• Milestone Beta: </w:t>
      </w:r>
      <w:r>
        <w:t>Implement local image OCR and screenshot analysis pipeline by November 15, 2026.</w:t>
      </w:r>
    </w:p>
    <w:p>
      <w:pPr>
        <w:pStyle w:val="Heading1"/>
      </w:pPr>
      <w:r>
        <w:t>2. Assigned Action Items &amp; Deadlines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Action Item</w:t>
            </w:r>
          </w:p>
        </w:tc>
        <w:tc>
          <w:tcPr>
            <w:tcW w:type="dxa" w:w="2880"/>
          </w:tcPr>
          <w:p>
            <w:r>
              <w:t>Lead Engineer</w:t>
            </w:r>
          </w:p>
        </w:tc>
        <w:tc>
          <w:tcPr>
            <w:tcW w:type="dxa" w:w="2880"/>
          </w:tcPr>
          <w:p>
            <w:r>
              <w:t>Target Date</w:t>
            </w:r>
          </w:p>
        </w:tc>
      </w:tr>
      <w:tr>
        <w:tc>
          <w:tcPr>
            <w:tcW w:type="dxa" w:w="2880"/>
          </w:tcPr>
          <w:p>
            <w:r>
              <w:t>Finalize QNN execution provider driver integration</w:t>
            </w:r>
          </w:p>
        </w:tc>
        <w:tc>
          <w:tcPr>
            <w:tcW w:type="dxa" w:w="2880"/>
          </w:tcPr>
          <w:p>
            <w:r>
              <w:t>Aditya (Lead AI Eng)</w:t>
            </w:r>
          </w:p>
        </w:tc>
        <w:tc>
          <w:tcPr>
            <w:tcW w:type="dxa" w:w="2880"/>
          </w:tcPr>
          <w:p>
            <w:r>
              <w:t>November 5, 2026</w:t>
            </w:r>
          </w:p>
        </w:tc>
      </w:tr>
      <w:tr>
        <w:tc>
          <w:tcPr>
            <w:tcW w:type="dxa" w:w="2880"/>
          </w:tcPr>
          <w:p>
            <w:r>
              <w:t>Conduct battery consumption benchmarks on HP OmniBook</w:t>
            </w:r>
          </w:p>
        </w:tc>
        <w:tc>
          <w:tcPr>
            <w:tcW w:type="dxa" w:w="2880"/>
          </w:tcPr>
          <w:p>
            <w:r>
              <w:t>Hardware Test Team</w:t>
            </w:r>
          </w:p>
        </w:tc>
        <w:tc>
          <w:tcPr>
            <w:tcW w:type="dxa" w:w="2880"/>
          </w:tcPr>
          <w:p>
            <w:r>
              <w:t>November 12, 2026</w:t>
            </w:r>
          </w:p>
        </w:tc>
      </w:tr>
      <w:tr>
        <w:tc>
          <w:tcPr>
            <w:tcW w:type="dxa" w:w="2880"/>
          </w:tcPr>
          <w:p>
            <w:r>
              <w:t>Verify zero cloud data leakage audit report</w:t>
            </w:r>
          </w:p>
        </w:tc>
        <w:tc>
          <w:tcPr>
            <w:tcW w:type="dxa" w:w="2880"/>
          </w:tcPr>
          <w:p>
            <w:r>
              <w:t>Security Officer</w:t>
            </w:r>
          </w:p>
        </w:tc>
        <w:tc>
          <w:tcPr>
            <w:tcW w:type="dxa" w:w="2880"/>
          </w:tcPr>
          <w:p>
            <w:r>
              <w:t>November 20, 2026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