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5E60" w14:textId="77777777" w:rsidR="00A60204" w:rsidRPr="00A972C9" w:rsidRDefault="00A60204" w:rsidP="00A972C9">
      <w:pPr>
        <w:pStyle w:val="Heading2"/>
        <w:shd w:val="clear" w:color="auto" w:fill="FFFFFF"/>
        <w:spacing w:before="450" w:beforeAutospacing="0" w:after="180" w:afterAutospacing="0"/>
        <w:rPr>
          <w:rFonts w:ascii="Arial" w:hAnsi="Arial" w:cs="Arial"/>
          <w:caps/>
          <w:color w:val="00366D"/>
          <w:sz w:val="20"/>
          <w:szCs w:val="20"/>
        </w:rPr>
      </w:pPr>
      <w:r w:rsidRPr="00A972C9">
        <w:rPr>
          <w:rFonts w:ascii="Arial" w:hAnsi="Arial" w:cs="Arial"/>
          <w:caps/>
          <w:color w:val="00366D"/>
          <w:sz w:val="20"/>
          <w:szCs w:val="20"/>
        </w:rPr>
        <w:t>SUPPORTED DATABASES</w:t>
      </w:r>
    </w:p>
    <w:p w14:paraId="7D718088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IBM DB2 11.1 and above.</w:t>
      </w:r>
    </w:p>
    <w:p w14:paraId="065CE4AF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IBM Informix 12.10.</w:t>
      </w:r>
    </w:p>
    <w:p w14:paraId="34BDCA0B" w14:textId="2E3AB0B3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Intersystem</w:t>
      </w:r>
      <w:r w:rsidRPr="00A972C9">
        <w:rPr>
          <w:rFonts w:ascii="Arial" w:hAnsi="Arial" w:cs="Arial"/>
          <w:color w:val="25394C"/>
          <w:sz w:val="20"/>
          <w:szCs w:val="20"/>
        </w:rPr>
        <w:t xml:space="preserve"> </w:t>
      </w:r>
      <w:r w:rsidRPr="00A972C9">
        <w:rPr>
          <w:rFonts w:ascii="Arial" w:hAnsi="Arial" w:cs="Arial"/>
          <w:color w:val="25394C"/>
          <w:sz w:val="20"/>
          <w:szCs w:val="20"/>
        </w:rPr>
        <w:t>Cache</w:t>
      </w:r>
      <w:r w:rsidRPr="00A972C9">
        <w:rPr>
          <w:rFonts w:ascii="Arial" w:hAnsi="Arial" w:cs="Arial"/>
          <w:color w:val="25394C"/>
          <w:sz w:val="20"/>
          <w:szCs w:val="20"/>
        </w:rPr>
        <w:t xml:space="preserve"> 2017.2 and above.</w:t>
      </w:r>
    </w:p>
    <w:p w14:paraId="6FFCD1DF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MariaDB.</w:t>
      </w:r>
    </w:p>
    <w:p w14:paraId="510C5BF6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Microsoft SQL 2005 and above.</w:t>
      </w:r>
    </w:p>
    <w:p w14:paraId="6230C142" w14:textId="3928D63C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MongoDB.</w:t>
      </w:r>
    </w:p>
    <w:p w14:paraId="0372F977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MySQL.</w:t>
      </w:r>
    </w:p>
    <w:p w14:paraId="6CD900B3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Oracle Database 9 and above.</w:t>
      </w:r>
    </w:p>
    <w:p w14:paraId="5BFCD540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PostgreSQL 9.5 and above.</w:t>
      </w:r>
    </w:p>
    <w:p w14:paraId="0D8DECC4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Sybase/SAP Adaptive Server Enterprise 15.7 and above.</w:t>
      </w:r>
    </w:p>
    <w:p w14:paraId="18C0DFFD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Teradata 14.10.00.02 and above.</w:t>
      </w:r>
    </w:p>
    <w:p w14:paraId="3A5DBD02" w14:textId="77777777" w:rsidR="00A60204" w:rsidRPr="00A972C9" w:rsidRDefault="00A60204" w:rsidP="00A972C9">
      <w:pPr>
        <w:numPr>
          <w:ilvl w:val="0"/>
          <w:numId w:val="11"/>
        </w:numPr>
        <w:shd w:val="clear" w:color="auto" w:fill="FFFFFF"/>
        <w:spacing w:before="100" w:beforeAutospacing="1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Tibero 6.</w:t>
      </w:r>
    </w:p>
    <w:p w14:paraId="05BDB739" w14:textId="27785BB4" w:rsidR="00442980" w:rsidRPr="00A972C9" w:rsidRDefault="00442980" w:rsidP="00A972C9">
      <w:pPr>
        <w:rPr>
          <w:rFonts w:ascii="Arial" w:hAnsi="Arial" w:cs="Arial"/>
          <w:sz w:val="20"/>
          <w:szCs w:val="20"/>
        </w:rPr>
      </w:pPr>
    </w:p>
    <w:p w14:paraId="23B1629E" w14:textId="618E8F87" w:rsidR="005820D8" w:rsidRPr="00A972C9" w:rsidRDefault="005820D8" w:rsidP="00A972C9">
      <w:pPr>
        <w:pStyle w:val="Heading2"/>
        <w:shd w:val="clear" w:color="auto" w:fill="FFFFFF"/>
        <w:spacing w:before="450" w:beforeAutospacing="0" w:after="180" w:afterAutospacing="0"/>
        <w:rPr>
          <w:rFonts w:ascii="Arial" w:hAnsi="Arial" w:cs="Arial"/>
          <w:caps/>
          <w:color w:val="00366D"/>
          <w:sz w:val="20"/>
          <w:szCs w:val="20"/>
        </w:rPr>
      </w:pPr>
      <w:r w:rsidRPr="00A972C9">
        <w:rPr>
          <w:rFonts w:ascii="Arial" w:hAnsi="Arial" w:cs="Arial"/>
          <w:caps/>
          <w:color w:val="00366D"/>
          <w:sz w:val="20"/>
          <w:szCs w:val="20"/>
        </w:rPr>
        <w:t>REQUIREMENTS</w:t>
      </w:r>
      <w:r w:rsidRPr="00A972C9">
        <w:rPr>
          <w:rFonts w:ascii="Arial" w:hAnsi="Arial" w:cs="Arial"/>
          <w:caps/>
          <w:color w:val="00366D"/>
          <w:sz w:val="20"/>
          <w:szCs w:val="20"/>
        </w:rPr>
        <w:t>:</w:t>
      </w:r>
    </w:p>
    <w:tbl>
      <w:tblPr>
        <w:tblW w:w="10057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98" w:type="dxa"/>
          <w:left w:w="98" w:type="dxa"/>
          <w:bottom w:w="98" w:type="dxa"/>
          <w:right w:w="98" w:type="dxa"/>
        </w:tblCellMar>
        <w:tblLook w:val="04A0" w:firstRow="1" w:lastRow="0" w:firstColumn="1" w:lastColumn="0" w:noHBand="0" w:noVBand="1"/>
      </w:tblPr>
      <w:tblGrid>
        <w:gridCol w:w="1666"/>
        <w:gridCol w:w="8391"/>
      </w:tblGrid>
      <w:tr w:rsidR="005820D8" w:rsidRPr="00A972C9" w14:paraId="3CCB941D" w14:textId="77777777" w:rsidTr="009B67A9">
        <w:trPr>
          <w:trHeight w:val="364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672100CB" w14:textId="77777777" w:rsidR="005820D8" w:rsidRPr="00A972C9" w:rsidRDefault="005820D8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Component</w:t>
            </w:r>
          </w:p>
        </w:tc>
        <w:tc>
          <w:tcPr>
            <w:tcW w:w="8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78284AD4" w14:textId="77777777" w:rsidR="005820D8" w:rsidRPr="00A972C9" w:rsidRDefault="005820D8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5820D8" w:rsidRPr="00A972C9" w14:paraId="01EE3DE4" w14:textId="77777777" w:rsidTr="009B67A9">
        <w:trPr>
          <w:trHeight w:val="2164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68FDE1FE" w14:textId="77777777" w:rsidR="005820D8" w:rsidRPr="00A972C9" w:rsidRDefault="005820D8" w:rsidP="00A972C9">
            <w:pPr>
              <w:spacing w:before="45" w:after="113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Proxy Agent</w:t>
            </w:r>
          </w:p>
        </w:tc>
        <w:tc>
          <w:tcPr>
            <w:tcW w:w="8391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6ED3B5B9" w14:textId="77777777" w:rsidR="005820D8" w:rsidRPr="00A972C9" w:rsidRDefault="005820D8" w:rsidP="00A972C9">
            <w:pPr>
              <w:pStyle w:val="NormalWeb"/>
              <w:spacing w:before="45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Windows Agent with database runtime components</w:t>
            </w:r>
          </w:p>
          <w:p w14:paraId="4AEF5BFD" w14:textId="77777777" w:rsidR="005820D8" w:rsidRPr="00A972C9" w:rsidRDefault="005820D8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The Windows Agent with Database Runtime Components can scan all supported databases and is recommended for scanning IBM DB2 and Oracle Databases.</w:t>
            </w:r>
          </w:p>
          <w:p w14:paraId="5BA8D465" w14:textId="77777777" w:rsidR="005820D8" w:rsidRPr="00A972C9" w:rsidRDefault="005820D8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Windows Agents (without database runtime components) and Linux Agents</w:t>
            </w:r>
          </w:p>
          <w:p w14:paraId="76E91E93" w14:textId="77777777" w:rsidR="005820D8" w:rsidRPr="00A972C9" w:rsidRDefault="005820D8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To use Windows Agents (without database runtime components) and Linux Agents to scan databases, make sure the ODBC drivers for the Target database are installed on the Agent host.</w:t>
            </w:r>
          </w:p>
          <w:p w14:paraId="6846DF37" w14:textId="068058F9" w:rsidR="005820D8" w:rsidRPr="00A972C9" w:rsidRDefault="005820D8" w:rsidP="00A972C9">
            <w:pPr>
              <w:shd w:val="clear" w:color="auto" w:fill="FFE4AD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requirements for each database type are listed in </w:t>
            </w:r>
            <w:r w:rsidRPr="00A972C9">
              <w:rPr>
                <w:rFonts w:ascii="Arial" w:eastAsiaTheme="majorEastAsia" w:hAnsi="Arial" w:cs="Arial"/>
                <w:color w:val="25394C"/>
                <w:sz w:val="20"/>
                <w:szCs w:val="20"/>
              </w:rPr>
              <w:t>DBMS Connection Details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.</w:t>
            </w:r>
          </w:p>
        </w:tc>
      </w:tr>
      <w:tr w:rsidR="005820D8" w:rsidRPr="00A972C9" w14:paraId="153EE322" w14:textId="77777777" w:rsidTr="009B67A9">
        <w:trPr>
          <w:trHeight w:val="1214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2BC8FF70" w14:textId="77777777" w:rsidR="005820D8" w:rsidRPr="00A972C9" w:rsidRDefault="005820D8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Database Credentials</w:t>
            </w:r>
          </w:p>
        </w:tc>
        <w:tc>
          <w:tcPr>
            <w:tcW w:w="8391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58FC3A97" w14:textId="77777777" w:rsidR="005820D8" w:rsidRPr="00A972C9" w:rsidRDefault="005820D8" w:rsidP="00A972C9">
            <w:pPr>
              <w:pStyle w:val="NormalWeb"/>
              <w:spacing w:before="45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Your database credentials must have the minimum required privileges to access the databases, schemas, or tables to be scanned.</w:t>
            </w:r>
          </w:p>
          <w:p w14:paraId="5F608799" w14:textId="77777777" w:rsidR="005820D8" w:rsidRPr="00A972C9" w:rsidRDefault="005820D8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Example: To scan a MySQL database, use credentials that have SELECT (data reader) permissions.</w:t>
            </w:r>
          </w:p>
        </w:tc>
      </w:tr>
    </w:tbl>
    <w:p w14:paraId="4F62D724" w14:textId="2D93C2F5" w:rsidR="005820D8" w:rsidRPr="00A972C9" w:rsidRDefault="005820D8" w:rsidP="00A972C9">
      <w:pPr>
        <w:rPr>
          <w:rFonts w:ascii="Arial" w:hAnsi="Arial" w:cs="Arial"/>
          <w:sz w:val="20"/>
          <w:szCs w:val="20"/>
        </w:rPr>
      </w:pPr>
    </w:p>
    <w:p w14:paraId="5AF6F393" w14:textId="77777777" w:rsidR="009B67A9" w:rsidRPr="00A972C9" w:rsidRDefault="009B67A9" w:rsidP="00A972C9">
      <w:pPr>
        <w:pStyle w:val="Heading2"/>
        <w:shd w:val="clear" w:color="auto" w:fill="FFFFFF"/>
        <w:spacing w:before="450" w:beforeAutospacing="0" w:after="180" w:afterAutospacing="0"/>
        <w:rPr>
          <w:rFonts w:ascii="Arial" w:hAnsi="Arial" w:cs="Arial"/>
          <w:caps/>
          <w:color w:val="00366D"/>
          <w:sz w:val="20"/>
          <w:szCs w:val="20"/>
        </w:rPr>
      </w:pPr>
      <w:r w:rsidRPr="00A972C9">
        <w:rPr>
          <w:rFonts w:ascii="Arial" w:hAnsi="Arial" w:cs="Arial"/>
          <w:caps/>
          <w:color w:val="00366D"/>
          <w:sz w:val="20"/>
          <w:szCs w:val="20"/>
        </w:rPr>
        <w:t>DBMS CONNECTION DETAILS</w:t>
      </w:r>
    </w:p>
    <w:p w14:paraId="57468A84" w14:textId="77777777" w:rsidR="009B67A9" w:rsidRPr="00A972C9" w:rsidRDefault="009B67A9" w:rsidP="00A972C9">
      <w:pPr>
        <w:pStyle w:val="Heading3"/>
        <w:shd w:val="clear" w:color="auto" w:fill="FFFFFF"/>
        <w:spacing w:before="300" w:after="180"/>
        <w:rPr>
          <w:rFonts w:ascii="Arial" w:hAnsi="Arial" w:cs="Arial"/>
          <w:color w:val="2D6DA3"/>
          <w:sz w:val="20"/>
          <w:szCs w:val="20"/>
        </w:rPr>
      </w:pPr>
      <w:r w:rsidRPr="00A972C9">
        <w:rPr>
          <w:rFonts w:ascii="Arial" w:hAnsi="Arial" w:cs="Arial"/>
          <w:color w:val="2D6DA3"/>
          <w:sz w:val="20"/>
          <w:szCs w:val="20"/>
        </w:rPr>
        <w:t>Microsoft SQL Server</w:t>
      </w:r>
    </w:p>
    <w:tbl>
      <w:tblPr>
        <w:tblW w:w="10083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98" w:type="dxa"/>
          <w:left w:w="98" w:type="dxa"/>
          <w:bottom w:w="98" w:type="dxa"/>
          <w:right w:w="98" w:type="dxa"/>
        </w:tblCellMar>
        <w:tblLook w:val="04A0" w:firstRow="1" w:lastRow="0" w:firstColumn="1" w:lastColumn="0" w:noHBand="0" w:noVBand="1"/>
      </w:tblPr>
      <w:tblGrid>
        <w:gridCol w:w="1734"/>
        <w:gridCol w:w="8349"/>
      </w:tblGrid>
      <w:tr w:rsidR="009B67A9" w:rsidRPr="00A972C9" w14:paraId="055ED84F" w14:textId="77777777" w:rsidTr="009B67A9">
        <w:trPr>
          <w:trHeight w:val="387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483CC105" w14:textId="77777777" w:rsidR="009B67A9" w:rsidRPr="00A972C9" w:rsidRDefault="009B67A9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5DC5B934" w14:textId="77777777" w:rsidR="009B67A9" w:rsidRPr="00A972C9" w:rsidRDefault="009B67A9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9B67A9" w:rsidRPr="00A972C9" w14:paraId="4B4E516E" w14:textId="77777777" w:rsidTr="009B67A9">
        <w:trPr>
          <w:trHeight w:val="992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229D0F11" w14:textId="77777777" w:rsidR="009B67A9" w:rsidRPr="00A972C9" w:rsidRDefault="009B67A9" w:rsidP="00A972C9">
            <w:pPr>
              <w:spacing w:before="45" w:after="113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Default Port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7E57B3C6" w14:textId="77777777" w:rsidR="009B67A9" w:rsidRPr="00A972C9" w:rsidRDefault="009B67A9" w:rsidP="00A972C9">
            <w:pPr>
              <w:pStyle w:val="NormalWeb"/>
              <w:spacing w:before="45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1433</w:t>
            </w:r>
          </w:p>
          <w:p w14:paraId="0598A067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If connection to the database uses a port other than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1433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, the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value must be defined in the </w:t>
            </w: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field.</w:t>
            </w:r>
          </w:p>
        </w:tc>
      </w:tr>
      <w:tr w:rsidR="009B67A9" w:rsidRPr="00A972C9" w14:paraId="518B3969" w14:textId="77777777" w:rsidTr="009B67A9">
        <w:trPr>
          <w:trHeight w:val="592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1696C3C7" w14:textId="77777777" w:rsidR="009B67A9" w:rsidRPr="00A972C9" w:rsidRDefault="009B67A9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lastRenderedPageBreak/>
              <w:t>Recommended Proxy Agents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30E16277" w14:textId="77777777" w:rsidR="009B67A9" w:rsidRPr="00A972C9" w:rsidRDefault="009B67A9" w:rsidP="00A972C9">
            <w:pPr>
              <w:numPr>
                <w:ilvl w:val="0"/>
                <w:numId w:val="12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Windows Agent with database runtime components</w:t>
            </w:r>
          </w:p>
        </w:tc>
      </w:tr>
      <w:tr w:rsidR="009B67A9" w:rsidRPr="00A972C9" w14:paraId="6DB54CFF" w14:textId="77777777" w:rsidTr="009B67A9">
        <w:trPr>
          <w:trHeight w:val="3606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6526443D" w14:textId="77777777" w:rsidR="009B67A9" w:rsidRPr="00A972C9" w:rsidRDefault="009B67A9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Syntax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0814C2DD" w14:textId="77777777" w:rsidR="009B67A9" w:rsidRPr="00A972C9" w:rsidRDefault="009B67A9" w:rsidP="00A972C9">
            <w:pPr>
              <w:numPr>
                <w:ilvl w:val="0"/>
                <w:numId w:val="13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All locations: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 Leave the Path blank, or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:9999</w:t>
            </w:r>
          </w:p>
          <w:p w14:paraId="1F843E93" w14:textId="77777777" w:rsidR="009B67A9" w:rsidRPr="00A972C9" w:rsidRDefault="009B67A9" w:rsidP="00A972C9">
            <w:pPr>
              <w:numPr>
                <w:ilvl w:val="0"/>
                <w:numId w:val="13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database: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GLDB:9999</w:t>
            </w:r>
          </w:p>
          <w:p w14:paraId="2F616046" w14:textId="77777777" w:rsidR="009B67A9" w:rsidRPr="00A972C9" w:rsidRDefault="009B67A9" w:rsidP="00A972C9">
            <w:pPr>
              <w:numPr>
                <w:ilvl w:val="0"/>
                <w:numId w:val="13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schema: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&lt;database[:&lt;port&gt;]/schema&gt;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GLDB:9999/</w:t>
            </w:r>
            <w:proofErr w:type="spellStart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HRAdmin</w:t>
            </w:r>
            <w:proofErr w:type="spellEnd"/>
          </w:p>
          <w:p w14:paraId="45B73339" w14:textId="77777777" w:rsidR="009B67A9" w:rsidRPr="00A972C9" w:rsidRDefault="009B67A9" w:rsidP="00A972C9">
            <w:pPr>
              <w:numPr>
                <w:ilvl w:val="0"/>
                <w:numId w:val="13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table: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&lt;database[:&lt;port&gt;]/schema/table&gt;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GLDB:9999/</w:t>
            </w:r>
            <w:proofErr w:type="spellStart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HRAdmin</w:t>
            </w:r>
            <w:proofErr w:type="spellEnd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/Employees</w:t>
            </w:r>
          </w:p>
          <w:p w14:paraId="2034EAB9" w14:textId="04E1F891" w:rsidR="009B67A9" w:rsidRPr="00A972C9" w:rsidRDefault="009B67A9" w:rsidP="00A972C9">
            <w:pPr>
              <w:numPr>
                <w:ilvl w:val="0"/>
                <w:numId w:val="13"/>
              </w:numPr>
              <w:spacing w:before="100" w:beforeAutospacing="1"/>
              <w:rPr>
                <w:rStyle w:val="code-snippet"/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Scan a specific SQL Server instance (where multiple are running):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&lt;database(instance=&lt;instance_name&gt;)[:&lt;port&gt;][/schema][/table]&gt;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GLDB(instance=MsSQLInst2):9999/</w:t>
            </w:r>
            <w:proofErr w:type="spellStart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HrAdmin</w:t>
            </w:r>
            <w:proofErr w:type="spellEnd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/Employees</w:t>
            </w:r>
          </w:p>
          <w:p w14:paraId="291D8CF5" w14:textId="1A5DD231" w:rsidR="009B67A9" w:rsidRPr="00A972C9" w:rsidRDefault="009B67A9" w:rsidP="00A972C9">
            <w:p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 xml:space="preserve">NOTE: 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In Microsoft SQL Server, a "database" may also be referred to as a "catalog".</w:t>
            </w:r>
          </w:p>
        </w:tc>
      </w:tr>
    </w:tbl>
    <w:p w14:paraId="18AB08D3" w14:textId="77777777" w:rsidR="009B67A9" w:rsidRPr="00A972C9" w:rsidRDefault="009B67A9" w:rsidP="00A972C9">
      <w:pPr>
        <w:rPr>
          <w:rFonts w:ascii="Arial" w:hAnsi="Arial" w:cs="Arial"/>
          <w:sz w:val="20"/>
          <w:szCs w:val="20"/>
        </w:rPr>
      </w:pPr>
    </w:p>
    <w:p w14:paraId="4140E905" w14:textId="47B8181B" w:rsidR="009B67A9" w:rsidRPr="00A972C9" w:rsidRDefault="009B67A9" w:rsidP="00A972C9">
      <w:pPr>
        <w:rPr>
          <w:rFonts w:ascii="Arial" w:hAnsi="Arial" w:cs="Arial"/>
          <w:sz w:val="20"/>
          <w:szCs w:val="20"/>
        </w:rPr>
      </w:pPr>
    </w:p>
    <w:p w14:paraId="01F6294B" w14:textId="77777777" w:rsidR="009B67A9" w:rsidRPr="00A972C9" w:rsidRDefault="009B67A9" w:rsidP="00A972C9">
      <w:pPr>
        <w:pStyle w:val="Heading3"/>
        <w:shd w:val="clear" w:color="auto" w:fill="FFFFFF"/>
        <w:spacing w:before="300" w:after="180"/>
        <w:rPr>
          <w:rFonts w:ascii="Arial" w:hAnsi="Arial" w:cs="Arial"/>
          <w:color w:val="2D6DA3"/>
          <w:sz w:val="20"/>
          <w:szCs w:val="20"/>
        </w:rPr>
      </w:pPr>
      <w:r w:rsidRPr="00A972C9">
        <w:rPr>
          <w:rFonts w:ascii="Arial" w:hAnsi="Arial" w:cs="Arial"/>
          <w:color w:val="2D6DA3"/>
          <w:sz w:val="20"/>
          <w:szCs w:val="20"/>
        </w:rPr>
        <w:t>Oracle Database</w:t>
      </w:r>
    </w:p>
    <w:tbl>
      <w:tblPr>
        <w:tblW w:w="10057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98" w:type="dxa"/>
          <w:left w:w="98" w:type="dxa"/>
          <w:bottom w:w="98" w:type="dxa"/>
          <w:right w:w="98" w:type="dxa"/>
        </w:tblCellMar>
        <w:tblLook w:val="04A0" w:firstRow="1" w:lastRow="0" w:firstColumn="1" w:lastColumn="0" w:noHBand="0" w:noVBand="1"/>
      </w:tblPr>
      <w:tblGrid>
        <w:gridCol w:w="1781"/>
        <w:gridCol w:w="8276"/>
      </w:tblGrid>
      <w:tr w:rsidR="009B67A9" w:rsidRPr="00A972C9" w14:paraId="516AE1E2" w14:textId="77777777" w:rsidTr="009B67A9">
        <w:trPr>
          <w:trHeight w:val="354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5B9AD951" w14:textId="77777777" w:rsidR="009B67A9" w:rsidRPr="00A972C9" w:rsidRDefault="009B67A9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Settings</w:t>
            </w:r>
          </w:p>
        </w:tc>
        <w:tc>
          <w:tcPr>
            <w:tcW w:w="82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5E8FE5AC" w14:textId="77777777" w:rsidR="009B67A9" w:rsidRPr="00A972C9" w:rsidRDefault="009B67A9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9B67A9" w:rsidRPr="00A972C9" w14:paraId="677B8501" w14:textId="77777777" w:rsidTr="009B67A9">
        <w:trPr>
          <w:trHeight w:val="630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0C68723F" w14:textId="77777777" w:rsidR="009B67A9" w:rsidRPr="00A972C9" w:rsidRDefault="009B67A9" w:rsidP="00A972C9">
            <w:pPr>
              <w:spacing w:before="45" w:after="113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Default Port</w:t>
            </w:r>
          </w:p>
        </w:tc>
        <w:tc>
          <w:tcPr>
            <w:tcW w:w="8276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1DF397E1" w14:textId="77777777" w:rsidR="009B67A9" w:rsidRPr="00A972C9" w:rsidRDefault="009B67A9" w:rsidP="00A972C9">
            <w:pPr>
              <w:pStyle w:val="NormalWeb"/>
              <w:spacing w:before="45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1521</w:t>
            </w:r>
          </w:p>
          <w:p w14:paraId="25166709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If connection to the database uses a port other than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1521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, the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value must be defined in the </w:t>
            </w: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field.</w:t>
            </w:r>
          </w:p>
        </w:tc>
      </w:tr>
      <w:tr w:rsidR="009B67A9" w:rsidRPr="00A972C9" w14:paraId="3F543E38" w14:textId="77777777" w:rsidTr="009B67A9">
        <w:trPr>
          <w:trHeight w:val="512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08AA752C" w14:textId="77777777" w:rsidR="009B67A9" w:rsidRPr="00A972C9" w:rsidRDefault="009B67A9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Recommended Proxy Agents</w:t>
            </w:r>
          </w:p>
        </w:tc>
        <w:tc>
          <w:tcPr>
            <w:tcW w:w="8276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0E5DCB7D" w14:textId="77777777" w:rsidR="009B67A9" w:rsidRPr="00A972C9" w:rsidRDefault="009B67A9" w:rsidP="00A972C9">
            <w:pPr>
              <w:numPr>
                <w:ilvl w:val="0"/>
                <w:numId w:val="14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Windows Agent with database runtime components</w:t>
            </w:r>
          </w:p>
        </w:tc>
      </w:tr>
      <w:tr w:rsidR="009B67A9" w:rsidRPr="00A972C9" w14:paraId="233A6148" w14:textId="77777777" w:rsidTr="009B67A9">
        <w:trPr>
          <w:trHeight w:val="4273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1DE3D2F2" w14:textId="77777777" w:rsidR="009B67A9" w:rsidRPr="00A972C9" w:rsidRDefault="009B67A9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Syntax</w:t>
            </w:r>
          </w:p>
        </w:tc>
        <w:tc>
          <w:tcPr>
            <w:tcW w:w="8276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48205745" w14:textId="77777777" w:rsidR="009B67A9" w:rsidRPr="00A972C9" w:rsidRDefault="009B67A9" w:rsidP="00A972C9">
            <w:pPr>
              <w:numPr>
                <w:ilvl w:val="0"/>
                <w:numId w:val="15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All locations: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 Leave the Path blank, or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:9999</w:t>
            </w:r>
          </w:p>
          <w:p w14:paraId="1BC0C53D" w14:textId="77777777" w:rsidR="009B67A9" w:rsidRPr="00A972C9" w:rsidRDefault="009B67A9" w:rsidP="00A972C9">
            <w:pPr>
              <w:numPr>
                <w:ilvl w:val="0"/>
                <w:numId w:val="15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schema: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&lt;schema[:&lt;port&gt;]&gt;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hr:9999</w:t>
            </w:r>
          </w:p>
          <w:p w14:paraId="4D5B8076" w14:textId="77777777" w:rsidR="009B67A9" w:rsidRPr="00A972C9" w:rsidRDefault="009B67A9" w:rsidP="00A972C9">
            <w:pPr>
              <w:numPr>
                <w:ilvl w:val="0"/>
                <w:numId w:val="15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table: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&lt;schema[:&lt;port&gt;]/table&gt;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hr/employees</w:t>
            </w:r>
          </w:p>
          <w:p w14:paraId="4A5C1DC3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Connect using a fully qualified domain name (FQDN)</w:t>
            </w:r>
          </w:p>
          <w:p w14:paraId="4AEE9516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When adding an Oracle Database as a Target location, you may need to enter the fully qualified domain name (FQDN) of the database server instead of its host name.</w:t>
            </w:r>
          </w:p>
          <w:p w14:paraId="3DDA3F44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Oracle 12x/TNS: protocol adapter error</w:t>
            </w:r>
          </w:p>
          <w:p w14:paraId="78B9D81C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If you are using Oracle 12x, or if the Oracle database displays a “TNS: protocol adapter error”, you must specify a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SERVICE_NAME</w:t>
            </w:r>
          </w:p>
          <w:p w14:paraId="0CA4A429" w14:textId="77777777" w:rsidR="009B67A9" w:rsidRPr="00A972C9" w:rsidRDefault="009B67A9" w:rsidP="00A972C9">
            <w:pPr>
              <w:numPr>
                <w:ilvl w:val="0"/>
                <w:numId w:val="16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Scan a specific schema or table using service name: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&lt;schema(SERVICE_NAME=&lt;</w:t>
            </w:r>
            <w:proofErr w:type="spellStart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ServiceName</w:t>
            </w:r>
            <w:proofErr w:type="spellEnd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&gt;)[:port]/table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hr(SERVICE_NAME=GLDB)/employees</w:t>
            </w:r>
          </w:p>
        </w:tc>
      </w:tr>
    </w:tbl>
    <w:p w14:paraId="11B2DD54" w14:textId="77777777" w:rsidR="009B67A9" w:rsidRPr="00A972C9" w:rsidRDefault="009B67A9" w:rsidP="00A972C9">
      <w:pPr>
        <w:pStyle w:val="Heading3"/>
        <w:shd w:val="clear" w:color="auto" w:fill="FFFFFF"/>
        <w:spacing w:before="300" w:after="180"/>
        <w:rPr>
          <w:rFonts w:ascii="Arial" w:hAnsi="Arial" w:cs="Arial"/>
          <w:color w:val="2D6DA3"/>
          <w:sz w:val="20"/>
          <w:szCs w:val="20"/>
        </w:rPr>
      </w:pPr>
      <w:r w:rsidRPr="00A972C9">
        <w:rPr>
          <w:rFonts w:ascii="Arial" w:hAnsi="Arial" w:cs="Arial"/>
          <w:color w:val="2D6DA3"/>
          <w:sz w:val="20"/>
          <w:szCs w:val="20"/>
        </w:rPr>
        <w:lastRenderedPageBreak/>
        <w:t>PostgreSQL</w:t>
      </w:r>
    </w:p>
    <w:tbl>
      <w:tblPr>
        <w:tblW w:w="10079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98" w:type="dxa"/>
          <w:left w:w="98" w:type="dxa"/>
          <w:bottom w:w="98" w:type="dxa"/>
          <w:right w:w="98" w:type="dxa"/>
        </w:tblCellMar>
        <w:tblLook w:val="04A0" w:firstRow="1" w:lastRow="0" w:firstColumn="1" w:lastColumn="0" w:noHBand="0" w:noVBand="1"/>
      </w:tblPr>
      <w:tblGrid>
        <w:gridCol w:w="1897"/>
        <w:gridCol w:w="8182"/>
      </w:tblGrid>
      <w:tr w:rsidR="009B67A9" w:rsidRPr="00A972C9" w14:paraId="33047EA5" w14:textId="77777777" w:rsidTr="009B67A9">
        <w:trPr>
          <w:trHeight w:val="397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15E18EA6" w14:textId="77777777" w:rsidR="009B67A9" w:rsidRPr="00A972C9" w:rsidRDefault="009B67A9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092A3373" w14:textId="77777777" w:rsidR="009B67A9" w:rsidRPr="00A972C9" w:rsidRDefault="009B67A9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9B67A9" w:rsidRPr="00A972C9" w14:paraId="798B3A17" w14:textId="77777777" w:rsidTr="009B67A9">
        <w:trPr>
          <w:trHeight w:val="1016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4E7B5ECD" w14:textId="77777777" w:rsidR="009B67A9" w:rsidRPr="00A972C9" w:rsidRDefault="009B67A9" w:rsidP="00A972C9">
            <w:pPr>
              <w:spacing w:before="45" w:after="113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Default Port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6DF0B6A9" w14:textId="77777777" w:rsidR="009B67A9" w:rsidRPr="00A972C9" w:rsidRDefault="009B67A9" w:rsidP="00A972C9">
            <w:pPr>
              <w:pStyle w:val="NormalWeb"/>
              <w:spacing w:before="45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5432</w:t>
            </w:r>
          </w:p>
          <w:p w14:paraId="469C6994" w14:textId="77777777" w:rsidR="009B67A9" w:rsidRPr="00A972C9" w:rsidRDefault="009B67A9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If connection to the database uses a port other than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5432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, the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value must be defined in the </w:t>
            </w: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field.</w:t>
            </w:r>
          </w:p>
        </w:tc>
      </w:tr>
      <w:tr w:rsidR="009B67A9" w:rsidRPr="00A972C9" w14:paraId="6A546E20" w14:textId="77777777" w:rsidTr="009B67A9">
        <w:trPr>
          <w:trHeight w:val="1376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6D4070B3" w14:textId="77777777" w:rsidR="009B67A9" w:rsidRPr="00A972C9" w:rsidRDefault="009B67A9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Recommended Proxy Agents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5C30760A" w14:textId="77777777" w:rsidR="009B67A9" w:rsidRPr="00A972C9" w:rsidRDefault="009B67A9" w:rsidP="00A972C9">
            <w:pPr>
              <w:numPr>
                <w:ilvl w:val="0"/>
                <w:numId w:val="17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Windows Agent with database runtime components</w:t>
            </w:r>
          </w:p>
          <w:p w14:paraId="4A2D56F1" w14:textId="77777777" w:rsidR="009B67A9" w:rsidRPr="00A972C9" w:rsidRDefault="009B67A9" w:rsidP="00A972C9">
            <w:pPr>
              <w:numPr>
                <w:ilvl w:val="0"/>
                <w:numId w:val="17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Windows Agent</w:t>
            </w:r>
          </w:p>
          <w:p w14:paraId="486D3850" w14:textId="77777777" w:rsidR="009B67A9" w:rsidRPr="00A972C9" w:rsidRDefault="009B67A9" w:rsidP="00A972C9">
            <w:pPr>
              <w:numPr>
                <w:ilvl w:val="0"/>
                <w:numId w:val="17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Linux Agent with database runtime components</w:t>
            </w:r>
          </w:p>
          <w:p w14:paraId="211629F5" w14:textId="77777777" w:rsidR="009B67A9" w:rsidRPr="00A972C9" w:rsidRDefault="009B67A9" w:rsidP="00A972C9">
            <w:pPr>
              <w:numPr>
                <w:ilvl w:val="0"/>
                <w:numId w:val="17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Linux Agent</w:t>
            </w:r>
          </w:p>
        </w:tc>
      </w:tr>
      <w:tr w:rsidR="009B67A9" w:rsidRPr="00A972C9" w14:paraId="6FF72451" w14:textId="77777777" w:rsidTr="009B67A9">
        <w:trPr>
          <w:trHeight w:val="2691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44119E76" w14:textId="77777777" w:rsidR="009B67A9" w:rsidRPr="00A972C9" w:rsidRDefault="009B67A9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Syntax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72F8F0BA" w14:textId="77777777" w:rsidR="009B67A9" w:rsidRPr="00A972C9" w:rsidRDefault="009B67A9" w:rsidP="00A972C9">
            <w:pPr>
              <w:numPr>
                <w:ilvl w:val="0"/>
                <w:numId w:val="18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database: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gldb:9999</w:t>
            </w:r>
          </w:p>
          <w:p w14:paraId="533803EF" w14:textId="77777777" w:rsidR="009B67A9" w:rsidRPr="00A972C9" w:rsidRDefault="009B67A9" w:rsidP="00A972C9">
            <w:pPr>
              <w:numPr>
                <w:ilvl w:val="0"/>
                <w:numId w:val="18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schema: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&lt;database[:&lt;port&gt;]/schema&gt;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gldb:9999/hr</w:t>
            </w:r>
          </w:p>
          <w:p w14:paraId="26FBC51D" w14:textId="0D38BCC9" w:rsidR="009B67A9" w:rsidRPr="00A972C9" w:rsidRDefault="009B67A9" w:rsidP="00A972C9">
            <w:pPr>
              <w:numPr>
                <w:ilvl w:val="0"/>
                <w:numId w:val="18"/>
              </w:numPr>
              <w:spacing w:before="100" w:beforeAutospacing="1"/>
              <w:rPr>
                <w:rStyle w:val="code-snippet"/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table: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&lt;database[:&lt;port&gt;]/schema/table&gt;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proofErr w:type="spellStart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gldb</w:t>
            </w:r>
            <w:proofErr w:type="spellEnd"/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/hr/employees</w:t>
            </w:r>
          </w:p>
          <w:p w14:paraId="23C5A27C" w14:textId="72DD770F" w:rsidR="009B67A9" w:rsidRPr="00A972C9" w:rsidRDefault="009B67A9" w:rsidP="00A972C9">
            <w:p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 xml:space="preserve">NOTE: 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PostgreSQL by default blocks remote connections to the PostgreSQL server. To configure the PostgreSQL to allow remote connections, see Allow Remote Connections to PostgreSQL Serv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e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r.</w:t>
            </w:r>
          </w:p>
        </w:tc>
      </w:tr>
    </w:tbl>
    <w:p w14:paraId="7C8198D9" w14:textId="55D9250A" w:rsidR="009B67A9" w:rsidRPr="00A972C9" w:rsidRDefault="009B67A9" w:rsidP="00A972C9">
      <w:pPr>
        <w:rPr>
          <w:rFonts w:ascii="Arial" w:hAnsi="Arial" w:cs="Arial"/>
          <w:sz w:val="20"/>
          <w:szCs w:val="20"/>
        </w:rPr>
      </w:pPr>
    </w:p>
    <w:p w14:paraId="712F43C6" w14:textId="77777777" w:rsidR="0051080C" w:rsidRPr="00A972C9" w:rsidRDefault="0051080C" w:rsidP="00A972C9">
      <w:pPr>
        <w:pStyle w:val="Heading3"/>
        <w:shd w:val="clear" w:color="auto" w:fill="FFFFFF"/>
        <w:spacing w:before="300" w:after="180"/>
        <w:rPr>
          <w:rFonts w:ascii="Arial" w:hAnsi="Arial" w:cs="Arial"/>
          <w:color w:val="2D6DA3"/>
          <w:sz w:val="20"/>
          <w:szCs w:val="20"/>
        </w:rPr>
      </w:pPr>
      <w:r w:rsidRPr="00A972C9">
        <w:rPr>
          <w:rFonts w:ascii="Arial" w:hAnsi="Arial" w:cs="Arial"/>
          <w:color w:val="2D6DA3"/>
          <w:sz w:val="20"/>
          <w:szCs w:val="20"/>
        </w:rPr>
        <w:t>MySQL</w:t>
      </w:r>
    </w:p>
    <w:tbl>
      <w:tblPr>
        <w:tblW w:w="9974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98" w:type="dxa"/>
          <w:left w:w="98" w:type="dxa"/>
          <w:bottom w:w="98" w:type="dxa"/>
          <w:right w:w="98" w:type="dxa"/>
        </w:tblCellMar>
        <w:tblLook w:val="04A0" w:firstRow="1" w:lastRow="0" w:firstColumn="1" w:lastColumn="0" w:noHBand="0" w:noVBand="1"/>
      </w:tblPr>
      <w:tblGrid>
        <w:gridCol w:w="1826"/>
        <w:gridCol w:w="8148"/>
      </w:tblGrid>
      <w:tr w:rsidR="0051080C" w:rsidRPr="00A972C9" w14:paraId="7B577EDC" w14:textId="77777777" w:rsidTr="0051080C">
        <w:trPr>
          <w:trHeight w:val="334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3D47E60F" w14:textId="77777777" w:rsidR="0051080C" w:rsidRPr="00A972C9" w:rsidRDefault="0051080C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0A51B348" w14:textId="77777777" w:rsidR="0051080C" w:rsidRPr="00A972C9" w:rsidRDefault="0051080C" w:rsidP="00A972C9">
            <w:pPr>
              <w:spacing w:after="113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51080C" w:rsidRPr="00A972C9" w14:paraId="0E4A6770" w14:textId="77777777" w:rsidTr="0051080C">
        <w:trPr>
          <w:trHeight w:val="594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66AAB67B" w14:textId="77777777" w:rsidR="0051080C" w:rsidRPr="00A972C9" w:rsidRDefault="0051080C" w:rsidP="00A972C9">
            <w:pPr>
              <w:spacing w:before="45" w:after="113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Default Port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0A162307" w14:textId="77777777" w:rsidR="0051080C" w:rsidRPr="00A972C9" w:rsidRDefault="0051080C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If connection to the database uses a port other than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3306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, the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value must be defined in the </w:t>
            </w: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field.</w:t>
            </w:r>
          </w:p>
        </w:tc>
      </w:tr>
      <w:tr w:rsidR="0051080C" w:rsidRPr="00A972C9" w14:paraId="628C777A" w14:textId="77777777" w:rsidTr="0051080C">
        <w:trPr>
          <w:trHeight w:val="1164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576EE763" w14:textId="77777777" w:rsidR="0051080C" w:rsidRPr="00A972C9" w:rsidRDefault="0051080C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Required Proxy Agents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54AFA78A" w14:textId="77777777" w:rsidR="0051080C" w:rsidRPr="00A972C9" w:rsidRDefault="0051080C" w:rsidP="00A972C9">
            <w:pPr>
              <w:numPr>
                <w:ilvl w:val="0"/>
                <w:numId w:val="19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Windows Agent with database runtime components</w:t>
            </w:r>
          </w:p>
          <w:p w14:paraId="71BB4C85" w14:textId="77777777" w:rsidR="0051080C" w:rsidRPr="00A972C9" w:rsidRDefault="0051080C" w:rsidP="00A972C9">
            <w:pPr>
              <w:numPr>
                <w:ilvl w:val="0"/>
                <w:numId w:val="19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Windows Agent</w:t>
            </w:r>
          </w:p>
          <w:p w14:paraId="39738008" w14:textId="77777777" w:rsidR="0051080C" w:rsidRPr="00A972C9" w:rsidRDefault="0051080C" w:rsidP="00A972C9">
            <w:pPr>
              <w:numPr>
                <w:ilvl w:val="0"/>
                <w:numId w:val="19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Linux Agent with database runtime components</w:t>
            </w:r>
          </w:p>
          <w:p w14:paraId="1F03742C" w14:textId="77777777" w:rsidR="0051080C" w:rsidRPr="00A972C9" w:rsidRDefault="0051080C" w:rsidP="00A972C9">
            <w:pPr>
              <w:numPr>
                <w:ilvl w:val="0"/>
                <w:numId w:val="19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Linux Agent</w:t>
            </w:r>
          </w:p>
        </w:tc>
      </w:tr>
      <w:tr w:rsidR="0051080C" w:rsidRPr="00A972C9" w14:paraId="1CB58B12" w14:textId="77777777" w:rsidTr="0051080C">
        <w:trPr>
          <w:trHeight w:val="3456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41D065B4" w14:textId="77777777" w:rsidR="0051080C" w:rsidRPr="00A972C9" w:rsidRDefault="0051080C" w:rsidP="00A972C9">
            <w:pPr>
              <w:spacing w:before="45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25394C"/>
                <w:sz w:val="20"/>
                <w:szCs w:val="20"/>
              </w:rPr>
              <w:t>Path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 Syntax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72DA70D2" w14:textId="77777777" w:rsidR="0051080C" w:rsidRPr="00A972C9" w:rsidRDefault="0051080C" w:rsidP="00A972C9">
            <w:pPr>
              <w:numPr>
                <w:ilvl w:val="0"/>
                <w:numId w:val="20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All locations: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 Leave the Path blank, or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:9999</w:t>
            </w:r>
          </w:p>
          <w:p w14:paraId="41271E9A" w14:textId="77777777" w:rsidR="0051080C" w:rsidRPr="00A972C9" w:rsidRDefault="0051080C" w:rsidP="00A972C9">
            <w:pPr>
              <w:numPr>
                <w:ilvl w:val="0"/>
                <w:numId w:val="20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database: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hr:9999</w:t>
            </w:r>
          </w:p>
          <w:p w14:paraId="14CDCC98" w14:textId="77777777" w:rsidR="0051080C" w:rsidRPr="00A972C9" w:rsidRDefault="0051080C" w:rsidP="00A972C9">
            <w:pPr>
              <w:numPr>
                <w:ilvl w:val="0"/>
                <w:numId w:val="20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table: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&lt;database[:&lt;port&gt;]/table&gt;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hr/employees</w:t>
            </w:r>
          </w:p>
          <w:p w14:paraId="362EA41C" w14:textId="77777777" w:rsidR="0051080C" w:rsidRPr="00A972C9" w:rsidRDefault="0051080C" w:rsidP="00A972C9">
            <w:pPr>
              <w:pStyle w:val="NormalWeb"/>
              <w:spacing w:before="90" w:beforeAutospacing="0" w:after="45" w:afterAutospacing="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Pagination is enabled by default when scanning MySQL databases. To disable pagination, set the option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(paged=false)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.</w:t>
            </w:r>
          </w:p>
          <w:p w14:paraId="365A8530" w14:textId="77777777" w:rsidR="0051080C" w:rsidRPr="00A972C9" w:rsidRDefault="0051080C" w:rsidP="00A972C9">
            <w:pPr>
              <w:numPr>
                <w:ilvl w:val="0"/>
                <w:numId w:val="21"/>
              </w:numPr>
              <w:spacing w:before="100" w:beforeAutospacing="1" w:after="90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All locations: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(paged=false)[:&lt;port&gt;]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(paged=false)</w:t>
            </w:r>
          </w:p>
          <w:p w14:paraId="49B4530F" w14:textId="77777777" w:rsidR="0051080C" w:rsidRPr="00A972C9" w:rsidRDefault="0051080C" w:rsidP="00A972C9">
            <w:pPr>
              <w:numPr>
                <w:ilvl w:val="0"/>
                <w:numId w:val="21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t>Specific database: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&lt;database(paged=false)[:&lt;port&gt;]&gt;</w:t>
            </w:r>
            <w:r w:rsidRPr="00A972C9">
              <w:rPr>
                <w:rFonts w:ascii="Arial" w:hAnsi="Arial" w:cs="Arial"/>
                <w:color w:val="25394C"/>
                <w:sz w:val="20"/>
                <w:szCs w:val="20"/>
              </w:rPr>
              <w:br/>
              <w:t>Example: </w:t>
            </w: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hr(paged=false):9999</w:t>
            </w:r>
          </w:p>
          <w:p w14:paraId="25E35160" w14:textId="77777777" w:rsidR="0051080C" w:rsidRPr="00A972C9" w:rsidRDefault="0051080C" w:rsidP="00A972C9">
            <w:pPr>
              <w:numPr>
                <w:ilvl w:val="0"/>
                <w:numId w:val="21"/>
              </w:numPr>
              <w:spacing w:before="100" w:beforeAutospacing="1"/>
              <w:rPr>
                <w:rFonts w:ascii="Arial" w:hAnsi="Arial" w:cs="Arial"/>
                <w:color w:val="25394C"/>
                <w:sz w:val="20"/>
                <w:szCs w:val="20"/>
              </w:rPr>
            </w:pPr>
            <w:r w:rsidRPr="00A972C9">
              <w:rPr>
                <w:rStyle w:val="code-snippet"/>
                <w:rFonts w:ascii="Arial" w:eastAsiaTheme="majorEastAsia" w:hAnsi="Arial" w:cs="Arial"/>
                <w:color w:val="3C3C3C"/>
                <w:sz w:val="20"/>
                <w:szCs w:val="20"/>
                <w:shd w:val="clear" w:color="auto" w:fill="D8EBFA"/>
              </w:rPr>
              <w:t>In MySQL, a "database" may also be referred to as a "schema".</w:t>
            </w:r>
          </w:p>
        </w:tc>
      </w:tr>
    </w:tbl>
    <w:p w14:paraId="32F5D47D" w14:textId="77777777" w:rsidR="00A972C9" w:rsidRPr="00A972C9" w:rsidRDefault="00A972C9" w:rsidP="00A972C9">
      <w:pPr>
        <w:pStyle w:val="Heading2"/>
        <w:shd w:val="clear" w:color="auto" w:fill="FFFFFF"/>
        <w:spacing w:before="450" w:beforeAutospacing="0" w:after="180" w:afterAutospacing="0"/>
        <w:rPr>
          <w:rFonts w:ascii="Arial" w:hAnsi="Arial" w:cs="Arial"/>
          <w:caps/>
          <w:color w:val="00366D"/>
          <w:sz w:val="20"/>
          <w:szCs w:val="20"/>
        </w:rPr>
      </w:pPr>
      <w:r w:rsidRPr="00A972C9">
        <w:rPr>
          <w:rFonts w:ascii="Arial" w:hAnsi="Arial" w:cs="Arial"/>
          <w:caps/>
          <w:color w:val="00366D"/>
          <w:sz w:val="20"/>
          <w:szCs w:val="20"/>
        </w:rPr>
        <w:lastRenderedPageBreak/>
        <w:t>ADD A DATABASE TARGET LOCATION</w:t>
      </w:r>
    </w:p>
    <w:p w14:paraId="1BE57C54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From the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New Scan</w:t>
      </w:r>
      <w:r w:rsidRPr="00A972C9">
        <w:rPr>
          <w:rFonts w:ascii="Arial" w:hAnsi="Arial" w:cs="Arial"/>
          <w:color w:val="25394C"/>
          <w:sz w:val="20"/>
          <w:szCs w:val="20"/>
        </w:rPr>
        <w:t> page, </w:t>
      </w:r>
      <w:hyperlink r:id="rId5" w:history="1">
        <w:r w:rsidRPr="00A972C9">
          <w:rPr>
            <w:rStyle w:val="Hyperlink"/>
            <w:rFonts w:ascii="Arial" w:eastAsiaTheme="majorEastAsia" w:hAnsi="Arial" w:cs="Arial"/>
            <w:color w:val="1973BA"/>
            <w:sz w:val="20"/>
            <w:szCs w:val="20"/>
          </w:rPr>
          <w:t>Add Targets</w:t>
        </w:r>
      </w:hyperlink>
      <w:r w:rsidRPr="00A972C9">
        <w:rPr>
          <w:rFonts w:ascii="Arial" w:hAnsi="Arial" w:cs="Arial"/>
          <w:color w:val="25394C"/>
          <w:sz w:val="20"/>
          <w:szCs w:val="20"/>
        </w:rPr>
        <w:t>.</w:t>
      </w:r>
    </w:p>
    <w:p w14:paraId="4DDF6FD7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In the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Enter New Target Hostname</w:t>
      </w:r>
      <w:r w:rsidRPr="00A972C9">
        <w:rPr>
          <w:rFonts w:ascii="Arial" w:hAnsi="Arial" w:cs="Arial"/>
          <w:color w:val="25394C"/>
          <w:sz w:val="20"/>
          <w:szCs w:val="20"/>
        </w:rPr>
        <w:t> field, enter the host name of your database server.</w:t>
      </w:r>
    </w:p>
    <w:p w14:paraId="0FD27655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Click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Test</w:t>
      </w:r>
      <w:r w:rsidRPr="00A972C9">
        <w:rPr>
          <w:rFonts w:ascii="Arial" w:hAnsi="Arial" w:cs="Arial"/>
          <w:color w:val="25394C"/>
          <w:sz w:val="20"/>
          <w:szCs w:val="20"/>
        </w:rPr>
        <w:t>. If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ER2</w:t>
      </w:r>
      <w:r w:rsidRPr="00A972C9">
        <w:rPr>
          <w:rFonts w:ascii="Arial" w:hAnsi="Arial" w:cs="Arial"/>
          <w:color w:val="25394C"/>
          <w:sz w:val="20"/>
          <w:szCs w:val="20"/>
        </w:rPr>
        <w:t> can connect to the Target, the button changes to a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Commit</w:t>
      </w:r>
      <w:r w:rsidRPr="00A972C9">
        <w:rPr>
          <w:rFonts w:ascii="Arial" w:hAnsi="Arial" w:cs="Arial"/>
          <w:color w:val="25394C"/>
          <w:sz w:val="20"/>
          <w:szCs w:val="20"/>
        </w:rPr>
        <w:t> button.</w:t>
      </w:r>
    </w:p>
    <w:p w14:paraId="18124B96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In the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Select Types</w:t>
      </w:r>
      <w:r w:rsidRPr="00A972C9">
        <w:rPr>
          <w:rFonts w:ascii="Arial" w:hAnsi="Arial" w:cs="Arial"/>
          <w:color w:val="25394C"/>
          <w:sz w:val="20"/>
          <w:szCs w:val="20"/>
        </w:rPr>
        <w:t> dialog box, click on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Database</w:t>
      </w:r>
      <w:r w:rsidRPr="00A972C9">
        <w:rPr>
          <w:rFonts w:ascii="Arial" w:hAnsi="Arial" w:cs="Arial"/>
          <w:color w:val="25394C"/>
          <w:sz w:val="20"/>
          <w:szCs w:val="20"/>
        </w:rPr>
        <w:t>.</w:t>
      </w:r>
    </w:p>
    <w:p w14:paraId="10EA6F85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In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Database</w:t>
      </w:r>
      <w:r w:rsidRPr="00A972C9">
        <w:rPr>
          <w:rFonts w:ascii="Arial" w:hAnsi="Arial" w:cs="Arial"/>
          <w:color w:val="25394C"/>
          <w:sz w:val="20"/>
          <w:szCs w:val="20"/>
        </w:rPr>
        <w:t>, select the DBMS type running on your database server. Click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Done</w:t>
      </w:r>
      <w:r w:rsidRPr="00A972C9">
        <w:rPr>
          <w:rFonts w:ascii="Arial" w:hAnsi="Arial" w:cs="Arial"/>
          <w:color w:val="25394C"/>
          <w:sz w:val="20"/>
          <w:szCs w:val="20"/>
        </w:rPr>
        <w:t>.</w:t>
      </w:r>
    </w:p>
    <w:p w14:paraId="099F4576" w14:textId="77777777" w:rsidR="00C06E08" w:rsidRDefault="00A972C9" w:rsidP="00A972C9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In the next window, enter the database connection settings. Fill in the following fields:</w:t>
      </w:r>
    </w:p>
    <w:p w14:paraId="0CC4F35F" w14:textId="5BF964DC" w:rsidR="00A972C9" w:rsidRPr="00A972C9" w:rsidRDefault="00A972C9" w:rsidP="00C06E08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br/>
      </w:r>
      <w:r w:rsidRPr="00A972C9">
        <w:rPr>
          <w:rFonts w:ascii="Arial" w:hAnsi="Arial" w:cs="Arial"/>
          <w:color w:val="25394C"/>
          <w:sz w:val="20"/>
          <w:szCs w:val="20"/>
        </w:rPr>
        <w:fldChar w:fldCharType="begin"/>
      </w:r>
      <w:r w:rsidRPr="00A972C9">
        <w:rPr>
          <w:rFonts w:ascii="Arial" w:hAnsi="Arial" w:cs="Arial"/>
          <w:color w:val="25394C"/>
          <w:sz w:val="20"/>
          <w:szCs w:val="20"/>
        </w:rPr>
        <w:instrText xml:space="preserve"> INCLUDEPICTURE "https://www.groundlabs.com/documentation/v2p1/er/images/Targets/er2-add-database.png" \* MERGEFORMATINET </w:instrText>
      </w:r>
      <w:r w:rsidRPr="00A972C9">
        <w:rPr>
          <w:rFonts w:ascii="Arial" w:hAnsi="Arial" w:cs="Arial"/>
          <w:color w:val="25394C"/>
          <w:sz w:val="20"/>
          <w:szCs w:val="20"/>
        </w:rPr>
        <w:fldChar w:fldCharType="separate"/>
      </w:r>
      <w:r w:rsidRPr="00A972C9">
        <w:rPr>
          <w:rFonts w:ascii="Arial" w:hAnsi="Arial" w:cs="Arial"/>
          <w:noProof/>
          <w:color w:val="25394C"/>
          <w:sz w:val="20"/>
          <w:szCs w:val="20"/>
        </w:rPr>
        <w:drawing>
          <wp:inline distT="0" distB="0" distL="0" distR="0" wp14:anchorId="70B38B59" wp14:editId="5E68111F">
            <wp:extent cx="5850255" cy="4224867"/>
            <wp:effectExtent l="0" t="0" r="4445" b="4445"/>
            <wp:docPr id="1" name="Picture 1" descr="Dialog box to configure the path, credentials and proxy agent for a Microsoft SQL database Tar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 box to configure the path, credentials and proxy agent for a Microsoft SQL database Targe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749" cy="425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C9">
        <w:rPr>
          <w:rFonts w:ascii="Arial" w:hAnsi="Arial" w:cs="Arial"/>
          <w:color w:val="25394C"/>
          <w:sz w:val="20"/>
          <w:szCs w:val="20"/>
        </w:rPr>
        <w:fldChar w:fldCharType="end"/>
      </w:r>
    </w:p>
    <w:tbl>
      <w:tblPr>
        <w:tblW w:w="9339" w:type="dxa"/>
        <w:tblInd w:w="720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tblCellMar>
          <w:top w:w="98" w:type="dxa"/>
          <w:left w:w="98" w:type="dxa"/>
          <w:bottom w:w="98" w:type="dxa"/>
          <w:right w:w="98" w:type="dxa"/>
        </w:tblCellMar>
        <w:tblLook w:val="04A0" w:firstRow="1" w:lastRow="0" w:firstColumn="1" w:lastColumn="0" w:noHBand="0" w:noVBand="1"/>
      </w:tblPr>
      <w:tblGrid>
        <w:gridCol w:w="1520"/>
        <w:gridCol w:w="7819"/>
      </w:tblGrid>
      <w:tr w:rsidR="00A972C9" w:rsidRPr="00A972C9" w14:paraId="7DEBA7DC" w14:textId="77777777" w:rsidTr="00A972C9">
        <w:trPr>
          <w:trHeight w:val="289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7AB943DF" w14:textId="77777777" w:rsidR="00A972C9" w:rsidRPr="00A972C9" w:rsidRDefault="00A972C9" w:rsidP="00A972C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3546"/>
            <w:hideMark/>
          </w:tcPr>
          <w:p w14:paraId="306DC357" w14:textId="77777777" w:rsidR="00A972C9" w:rsidRPr="00A972C9" w:rsidRDefault="00A972C9" w:rsidP="00A972C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A972C9" w:rsidRPr="00A972C9" w14:paraId="477EFD48" w14:textId="77777777" w:rsidTr="00A972C9">
        <w:trPr>
          <w:trHeight w:val="628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54939928" w14:textId="77777777" w:rsidR="00A972C9" w:rsidRPr="00A972C9" w:rsidRDefault="00A972C9" w:rsidP="00A972C9">
            <w:pPr>
              <w:spacing w:before="45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3D6785A6" w14:textId="2B3B7E61" w:rsidR="00A972C9" w:rsidRPr="00A972C9" w:rsidRDefault="00A972C9" w:rsidP="00A972C9">
            <w:pPr>
              <w:spacing w:before="45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Enter path details of the database.</w:t>
            </w:r>
            <w:r w:rsidRPr="00A972C9">
              <w:rPr>
                <w:rFonts w:ascii="Arial" w:hAnsi="Arial" w:cs="Arial"/>
                <w:sz w:val="20"/>
                <w:szCs w:val="20"/>
              </w:rPr>
              <w:br/>
              <w:t>See </w:t>
            </w:r>
            <w:r w:rsidRPr="006F7902">
              <w:rPr>
                <w:rFonts w:ascii="Arial" w:eastAsiaTheme="majorEastAsia" w:hAnsi="Arial" w:cs="Arial"/>
                <w:sz w:val="20"/>
                <w:szCs w:val="20"/>
              </w:rPr>
              <w:t>DBMS Connection Details</w:t>
            </w:r>
            <w:r w:rsidRPr="00A972C9">
              <w:rPr>
                <w:rFonts w:ascii="Arial" w:hAnsi="Arial" w:cs="Arial"/>
                <w:sz w:val="20"/>
                <w:szCs w:val="20"/>
              </w:rPr>
              <w:t> for information on the Path syntax to use.</w:t>
            </w:r>
          </w:p>
        </w:tc>
      </w:tr>
      <w:tr w:rsidR="00A972C9" w:rsidRPr="00A972C9" w14:paraId="694413E0" w14:textId="77777777" w:rsidTr="00C06E08">
        <w:trPr>
          <w:trHeight w:val="800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hideMark/>
          </w:tcPr>
          <w:p w14:paraId="6DC79409" w14:textId="77777777" w:rsidR="00A972C9" w:rsidRPr="00A972C9" w:rsidRDefault="00A972C9" w:rsidP="00A972C9">
            <w:pPr>
              <w:spacing w:before="45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Credential Details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hideMark/>
          </w:tcPr>
          <w:p w14:paraId="1C871828" w14:textId="77777777" w:rsidR="00A972C9" w:rsidRPr="00A972C9" w:rsidRDefault="00A972C9" w:rsidP="00A972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If you have stored the credentials, select from </w:t>
            </w: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Stored Credentials</w:t>
            </w:r>
            <w:r w:rsidRPr="00A972C9">
              <w:rPr>
                <w:rFonts w:ascii="Arial" w:hAnsi="Arial" w:cs="Arial"/>
                <w:sz w:val="20"/>
                <w:szCs w:val="20"/>
              </w:rPr>
              <w:t>. If not, enter:</w:t>
            </w:r>
          </w:p>
          <w:p w14:paraId="05B665D1" w14:textId="77777777" w:rsidR="00A972C9" w:rsidRPr="00A972C9" w:rsidRDefault="00A972C9" w:rsidP="00A972C9">
            <w:pPr>
              <w:numPr>
                <w:ilvl w:val="1"/>
                <w:numId w:val="22"/>
              </w:numPr>
              <w:spacing w:before="100" w:beforeAutospacing="1" w:after="9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Credential Label</w:t>
            </w:r>
            <w:r w:rsidRPr="00A972C9">
              <w:rPr>
                <w:rFonts w:ascii="Arial" w:hAnsi="Arial" w:cs="Arial"/>
                <w:sz w:val="20"/>
                <w:szCs w:val="20"/>
              </w:rPr>
              <w:t>: Enter a descriptive label for the credential set.</w:t>
            </w:r>
          </w:p>
          <w:p w14:paraId="416CA7A4" w14:textId="77777777" w:rsidR="00A972C9" w:rsidRPr="00A972C9" w:rsidRDefault="00A972C9" w:rsidP="00A972C9">
            <w:pPr>
              <w:numPr>
                <w:ilvl w:val="1"/>
                <w:numId w:val="22"/>
              </w:numPr>
              <w:spacing w:before="100" w:beforeAutospacing="1" w:after="9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Username</w:t>
            </w:r>
            <w:r w:rsidRPr="00A972C9">
              <w:rPr>
                <w:rFonts w:ascii="Arial" w:hAnsi="Arial" w:cs="Arial"/>
                <w:sz w:val="20"/>
                <w:szCs w:val="20"/>
              </w:rPr>
              <w:t>: User name for the database.</w:t>
            </w:r>
          </w:p>
          <w:p w14:paraId="00681892" w14:textId="77777777" w:rsidR="00A972C9" w:rsidRPr="00A972C9" w:rsidRDefault="00A972C9" w:rsidP="00A972C9">
            <w:pPr>
              <w:numPr>
                <w:ilvl w:val="1"/>
                <w:numId w:val="22"/>
              </w:numPr>
              <w:spacing w:before="100" w:beforeAutospacing="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  <w:r w:rsidRPr="00A972C9">
              <w:rPr>
                <w:rFonts w:ascii="Arial" w:hAnsi="Arial" w:cs="Arial"/>
                <w:sz w:val="20"/>
                <w:szCs w:val="20"/>
              </w:rPr>
              <w:t>: Password for the database.</w:t>
            </w:r>
          </w:p>
          <w:p w14:paraId="34835249" w14:textId="77777777" w:rsidR="00A972C9" w:rsidRPr="00A972C9" w:rsidRDefault="00A972C9" w:rsidP="00A972C9">
            <w:pPr>
              <w:shd w:val="clear" w:color="auto" w:fill="CBFC76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Windows Authentication for Microsoft SQL</w:t>
            </w:r>
          </w:p>
          <w:p w14:paraId="2CF88BAB" w14:textId="77777777" w:rsidR="00A972C9" w:rsidRPr="00A972C9" w:rsidRDefault="00A972C9" w:rsidP="00A972C9">
            <w:pPr>
              <w:pStyle w:val="NormalWeb"/>
              <w:shd w:val="clear" w:color="auto" w:fill="CBFC76"/>
              <w:spacing w:before="45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From </w:t>
            </w: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ER2</w:t>
            </w:r>
            <w:r w:rsidRPr="00A972C9">
              <w:rPr>
                <w:rFonts w:ascii="Arial" w:hAnsi="Arial" w:cs="Arial"/>
                <w:sz w:val="20"/>
                <w:szCs w:val="20"/>
              </w:rPr>
              <w:t> 2.0.21, Windows authentication is supported for Microsoft SQL 2008 and above.</w:t>
            </w:r>
          </w:p>
          <w:p w14:paraId="5612FC7B" w14:textId="77777777" w:rsidR="00A972C9" w:rsidRPr="00A972C9" w:rsidRDefault="00A972C9" w:rsidP="00A972C9">
            <w:pPr>
              <w:pStyle w:val="NormalWeb"/>
              <w:shd w:val="clear" w:color="auto" w:fill="CBFC76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To use Windows authentication, enter your Windows account credentials:</w:t>
            </w:r>
          </w:p>
          <w:p w14:paraId="316CE0F6" w14:textId="77777777" w:rsidR="00A972C9" w:rsidRPr="00A972C9" w:rsidRDefault="00A972C9" w:rsidP="00A972C9">
            <w:pPr>
              <w:numPr>
                <w:ilvl w:val="1"/>
                <w:numId w:val="22"/>
              </w:numPr>
              <w:shd w:val="clear" w:color="auto" w:fill="CBFC76"/>
              <w:spacing w:before="100" w:beforeAutospacing="1" w:after="9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Username</w:t>
            </w:r>
            <w:r w:rsidRPr="00A972C9">
              <w:rPr>
                <w:rFonts w:ascii="Arial" w:hAnsi="Arial" w:cs="Arial"/>
                <w:sz w:val="20"/>
                <w:szCs w:val="20"/>
              </w:rPr>
              <w:t>: Windows domain and username in the </w:t>
            </w:r>
            <w:r w:rsidRPr="00A972C9">
              <w:rPr>
                <w:rStyle w:val="code-snippet"/>
                <w:rFonts w:ascii="Arial" w:hAnsi="Arial" w:cs="Arial"/>
                <w:color w:val="3C3C3C"/>
                <w:sz w:val="20"/>
                <w:szCs w:val="20"/>
                <w:shd w:val="clear" w:color="auto" w:fill="D8EBFA"/>
              </w:rPr>
              <w:t>&lt;</w:t>
            </w:r>
            <w:proofErr w:type="spellStart"/>
            <w:r w:rsidRPr="00A972C9">
              <w:rPr>
                <w:rStyle w:val="code-snippet"/>
                <w:rFonts w:ascii="Arial" w:hAnsi="Arial" w:cs="Arial"/>
                <w:color w:val="3C3C3C"/>
                <w:sz w:val="20"/>
                <w:szCs w:val="20"/>
                <w:shd w:val="clear" w:color="auto" w:fill="D8EBFA"/>
              </w:rPr>
              <w:t>domain_name</w:t>
            </w:r>
            <w:proofErr w:type="spellEnd"/>
            <w:r w:rsidRPr="00A972C9">
              <w:rPr>
                <w:rStyle w:val="code-snippet"/>
                <w:rFonts w:ascii="Arial" w:hAnsi="Arial" w:cs="Arial"/>
                <w:color w:val="3C3C3C"/>
                <w:sz w:val="20"/>
                <w:szCs w:val="20"/>
                <w:shd w:val="clear" w:color="auto" w:fill="D8EBFA"/>
              </w:rPr>
              <w:t>\</w:t>
            </w:r>
            <w:proofErr w:type="spellStart"/>
            <w:r w:rsidRPr="00A972C9">
              <w:rPr>
                <w:rStyle w:val="code-snippet"/>
                <w:rFonts w:ascii="Arial" w:hAnsi="Arial" w:cs="Arial"/>
                <w:color w:val="3C3C3C"/>
                <w:sz w:val="20"/>
                <w:szCs w:val="20"/>
                <w:shd w:val="clear" w:color="auto" w:fill="D8EBFA"/>
              </w:rPr>
              <w:t>user_name</w:t>
            </w:r>
            <w:proofErr w:type="spellEnd"/>
            <w:r w:rsidRPr="00A972C9">
              <w:rPr>
                <w:rStyle w:val="code-snippet"/>
                <w:rFonts w:ascii="Arial" w:hAnsi="Arial" w:cs="Arial"/>
                <w:color w:val="3C3C3C"/>
                <w:sz w:val="20"/>
                <w:szCs w:val="20"/>
                <w:shd w:val="clear" w:color="auto" w:fill="D8EBFA"/>
              </w:rPr>
              <w:t>&gt;</w:t>
            </w:r>
            <w:r w:rsidRPr="00A972C9">
              <w:rPr>
                <w:rFonts w:ascii="Arial" w:hAnsi="Arial" w:cs="Arial"/>
                <w:sz w:val="20"/>
                <w:szCs w:val="20"/>
              </w:rPr>
              <w:t> format.</w:t>
            </w:r>
          </w:p>
          <w:p w14:paraId="38FF14E2" w14:textId="77777777" w:rsidR="00A972C9" w:rsidRPr="00A972C9" w:rsidRDefault="00A972C9" w:rsidP="00A972C9">
            <w:pPr>
              <w:numPr>
                <w:ilvl w:val="1"/>
                <w:numId w:val="22"/>
              </w:numPr>
              <w:shd w:val="clear" w:color="auto" w:fill="CBFC76"/>
              <w:spacing w:before="100" w:beforeAutospacing="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  <w:r w:rsidRPr="00A972C9">
              <w:rPr>
                <w:rFonts w:ascii="Arial" w:hAnsi="Arial" w:cs="Arial"/>
                <w:sz w:val="20"/>
                <w:szCs w:val="20"/>
              </w:rPr>
              <w:t>: Windows password.</w:t>
            </w:r>
          </w:p>
          <w:p w14:paraId="2CD101F0" w14:textId="33E6B677" w:rsidR="00A972C9" w:rsidRPr="00A972C9" w:rsidRDefault="00A972C9" w:rsidP="00A972C9">
            <w:pPr>
              <w:pStyle w:val="NormalWeb"/>
              <w:shd w:val="clear" w:color="auto" w:fill="CBFC76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For more information on Windows or SQL Server authentication modes, see </w:t>
            </w:r>
            <w:r w:rsidRPr="00C06E08">
              <w:rPr>
                <w:rFonts w:ascii="Arial" w:eastAsiaTheme="majorEastAsia" w:hAnsi="Arial" w:cs="Arial"/>
                <w:sz w:val="20"/>
                <w:szCs w:val="20"/>
              </w:rPr>
              <w:t>Choose an Authenticati</w:t>
            </w:r>
            <w:r w:rsidRPr="00C06E08">
              <w:rPr>
                <w:rFonts w:ascii="Arial" w:eastAsiaTheme="majorEastAsia" w:hAnsi="Arial" w:cs="Arial"/>
                <w:sz w:val="20"/>
                <w:szCs w:val="20"/>
              </w:rPr>
              <w:t>o</w:t>
            </w:r>
            <w:r w:rsidRPr="00C06E08">
              <w:rPr>
                <w:rFonts w:ascii="Arial" w:eastAsiaTheme="majorEastAsia" w:hAnsi="Arial" w:cs="Arial"/>
                <w:sz w:val="20"/>
                <w:szCs w:val="20"/>
              </w:rPr>
              <w:t>n Mod</w:t>
            </w:r>
            <w:r w:rsidRPr="00C06E08">
              <w:rPr>
                <w:rFonts w:ascii="Arial" w:eastAsiaTheme="majorEastAsia" w:hAnsi="Arial" w:cs="Arial"/>
                <w:sz w:val="20"/>
                <w:szCs w:val="20"/>
              </w:rPr>
              <w:t>e</w:t>
            </w:r>
            <w:r w:rsidRPr="00A972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972C9" w:rsidRPr="00A972C9" w14:paraId="629D17B5" w14:textId="77777777" w:rsidTr="00A972C9">
        <w:trPr>
          <w:trHeight w:val="942"/>
        </w:trPr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73BB6159" w14:textId="77777777" w:rsidR="00A972C9" w:rsidRPr="00A972C9" w:rsidRDefault="00A972C9" w:rsidP="00A972C9">
            <w:pPr>
              <w:spacing w:before="45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lastRenderedPageBreak/>
              <w:t>Proxy Details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FFFFF"/>
            <w:hideMark/>
          </w:tcPr>
          <w:p w14:paraId="76927F87" w14:textId="77777777" w:rsidR="00A972C9" w:rsidRPr="00A972C9" w:rsidRDefault="00A972C9" w:rsidP="00A972C9">
            <w:pPr>
              <w:spacing w:before="45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Select an Agent.</w:t>
            </w:r>
          </w:p>
          <w:p w14:paraId="6D3342F8" w14:textId="5ED66FB1" w:rsidR="00A972C9" w:rsidRPr="00A972C9" w:rsidRDefault="00A972C9" w:rsidP="00A972C9">
            <w:pPr>
              <w:shd w:val="clear" w:color="auto" w:fill="A8E4FE"/>
              <w:spacing w:before="45"/>
              <w:rPr>
                <w:rFonts w:ascii="Arial" w:hAnsi="Arial" w:cs="Arial"/>
                <w:sz w:val="20"/>
                <w:szCs w:val="20"/>
              </w:rPr>
            </w:pPr>
            <w:r w:rsidRPr="00A972C9">
              <w:rPr>
                <w:rFonts w:ascii="Arial" w:hAnsi="Arial" w:cs="Arial"/>
                <w:sz w:val="20"/>
                <w:szCs w:val="20"/>
              </w:rPr>
              <w:t>See </w:t>
            </w:r>
            <w:r w:rsidRPr="00BE0A18">
              <w:rPr>
                <w:rFonts w:ascii="Arial" w:eastAsiaTheme="majorEastAsia" w:hAnsi="Arial" w:cs="Arial"/>
                <w:sz w:val="20"/>
                <w:szCs w:val="20"/>
              </w:rPr>
              <w:t>DBMS Connection Details</w:t>
            </w:r>
            <w:r w:rsidRPr="00A972C9">
              <w:rPr>
                <w:rFonts w:ascii="Arial" w:hAnsi="Arial" w:cs="Arial"/>
                <w:sz w:val="20"/>
                <w:szCs w:val="20"/>
              </w:rPr>
              <w:t> for database-specific Agent requirements.</w:t>
            </w:r>
            <w:r w:rsidRPr="00A972C9">
              <w:rPr>
                <w:rFonts w:ascii="Arial" w:hAnsi="Arial" w:cs="Arial"/>
                <w:sz w:val="20"/>
                <w:szCs w:val="20"/>
              </w:rPr>
              <w:br/>
              <w:t>For optimal performance, use an Agent installed on the database server.</w:t>
            </w:r>
          </w:p>
        </w:tc>
      </w:tr>
    </w:tbl>
    <w:p w14:paraId="3FA35F15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 w:after="90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Click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Test</w:t>
      </w:r>
      <w:r w:rsidRPr="00A972C9">
        <w:rPr>
          <w:rFonts w:ascii="Arial" w:hAnsi="Arial" w:cs="Arial"/>
          <w:color w:val="25394C"/>
          <w:sz w:val="20"/>
          <w:szCs w:val="20"/>
        </w:rPr>
        <w:t>. If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ER2</w:t>
      </w:r>
      <w:r w:rsidRPr="00A972C9">
        <w:rPr>
          <w:rFonts w:ascii="Arial" w:hAnsi="Arial" w:cs="Arial"/>
          <w:color w:val="25394C"/>
          <w:sz w:val="20"/>
          <w:szCs w:val="20"/>
        </w:rPr>
        <w:t> can connect to the Target, the button changes to a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Commit</w:t>
      </w:r>
      <w:r w:rsidRPr="00A972C9">
        <w:rPr>
          <w:rFonts w:ascii="Arial" w:hAnsi="Arial" w:cs="Arial"/>
          <w:color w:val="25394C"/>
          <w:sz w:val="20"/>
          <w:szCs w:val="20"/>
        </w:rPr>
        <w:t> button.</w:t>
      </w:r>
    </w:p>
    <w:p w14:paraId="79838AC8" w14:textId="77777777" w:rsidR="00A972C9" w:rsidRPr="00A972C9" w:rsidRDefault="00A972C9" w:rsidP="00A972C9">
      <w:pPr>
        <w:numPr>
          <w:ilvl w:val="0"/>
          <w:numId w:val="22"/>
        </w:numPr>
        <w:shd w:val="clear" w:color="auto" w:fill="FFFFFF"/>
        <w:spacing w:before="100" w:beforeAutospacing="1"/>
        <w:jc w:val="both"/>
        <w:rPr>
          <w:rFonts w:ascii="Arial" w:hAnsi="Arial" w:cs="Arial"/>
          <w:color w:val="25394C"/>
          <w:sz w:val="20"/>
          <w:szCs w:val="20"/>
        </w:rPr>
      </w:pPr>
      <w:r w:rsidRPr="00A972C9">
        <w:rPr>
          <w:rFonts w:ascii="Arial" w:hAnsi="Arial" w:cs="Arial"/>
          <w:color w:val="25394C"/>
          <w:sz w:val="20"/>
          <w:szCs w:val="20"/>
        </w:rPr>
        <w:t>Click </w:t>
      </w:r>
      <w:r w:rsidRPr="00A972C9">
        <w:rPr>
          <w:rStyle w:val="Strong"/>
          <w:rFonts w:ascii="Arial" w:hAnsi="Arial" w:cs="Arial"/>
          <w:color w:val="25394C"/>
          <w:sz w:val="20"/>
          <w:szCs w:val="20"/>
        </w:rPr>
        <w:t>Commit</w:t>
      </w:r>
      <w:r w:rsidRPr="00A972C9">
        <w:rPr>
          <w:rFonts w:ascii="Arial" w:hAnsi="Arial" w:cs="Arial"/>
          <w:color w:val="25394C"/>
          <w:sz w:val="20"/>
          <w:szCs w:val="20"/>
        </w:rPr>
        <w:t> to add the Target.</w:t>
      </w:r>
    </w:p>
    <w:p w14:paraId="066ECC46" w14:textId="77777777" w:rsidR="0051080C" w:rsidRPr="00A972C9" w:rsidRDefault="0051080C" w:rsidP="00A972C9">
      <w:pPr>
        <w:rPr>
          <w:rFonts w:ascii="Arial" w:hAnsi="Arial" w:cs="Arial"/>
          <w:sz w:val="20"/>
          <w:szCs w:val="20"/>
        </w:rPr>
      </w:pPr>
    </w:p>
    <w:sectPr w:rsidR="0051080C" w:rsidRPr="00A972C9" w:rsidSect="00EE287D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211"/>
    <w:multiLevelType w:val="multilevel"/>
    <w:tmpl w:val="E30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50E"/>
    <w:multiLevelType w:val="multilevel"/>
    <w:tmpl w:val="2D6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7FD8"/>
    <w:multiLevelType w:val="multilevel"/>
    <w:tmpl w:val="CD0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5220A"/>
    <w:multiLevelType w:val="multilevel"/>
    <w:tmpl w:val="21B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D181B"/>
    <w:multiLevelType w:val="multilevel"/>
    <w:tmpl w:val="086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B02BA"/>
    <w:multiLevelType w:val="multilevel"/>
    <w:tmpl w:val="AA4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22A05"/>
    <w:multiLevelType w:val="multilevel"/>
    <w:tmpl w:val="7822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F6384"/>
    <w:multiLevelType w:val="multilevel"/>
    <w:tmpl w:val="1AE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F24E1"/>
    <w:multiLevelType w:val="multilevel"/>
    <w:tmpl w:val="F93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C2571"/>
    <w:multiLevelType w:val="multilevel"/>
    <w:tmpl w:val="34B4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86067"/>
    <w:multiLevelType w:val="multilevel"/>
    <w:tmpl w:val="56D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2688F"/>
    <w:multiLevelType w:val="multilevel"/>
    <w:tmpl w:val="2758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65FED"/>
    <w:multiLevelType w:val="multilevel"/>
    <w:tmpl w:val="D31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45B35"/>
    <w:multiLevelType w:val="multilevel"/>
    <w:tmpl w:val="D31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528CA"/>
    <w:multiLevelType w:val="multilevel"/>
    <w:tmpl w:val="326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A61B0"/>
    <w:multiLevelType w:val="multilevel"/>
    <w:tmpl w:val="D31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776F1"/>
    <w:multiLevelType w:val="multilevel"/>
    <w:tmpl w:val="9EE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53CAF"/>
    <w:multiLevelType w:val="multilevel"/>
    <w:tmpl w:val="D31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96293"/>
    <w:multiLevelType w:val="multilevel"/>
    <w:tmpl w:val="C8C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138AA"/>
    <w:multiLevelType w:val="multilevel"/>
    <w:tmpl w:val="15F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F7C55"/>
    <w:multiLevelType w:val="multilevel"/>
    <w:tmpl w:val="3CA6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185D5E"/>
    <w:multiLevelType w:val="multilevel"/>
    <w:tmpl w:val="6EB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0"/>
  </w:num>
  <w:num w:numId="5">
    <w:abstractNumId w:val="10"/>
  </w:num>
  <w:num w:numId="6">
    <w:abstractNumId w:val="15"/>
  </w:num>
  <w:num w:numId="7">
    <w:abstractNumId w:val="9"/>
  </w:num>
  <w:num w:numId="8">
    <w:abstractNumId w:val="17"/>
  </w:num>
  <w:num w:numId="9">
    <w:abstractNumId w:val="12"/>
  </w:num>
  <w:num w:numId="10">
    <w:abstractNumId w:val="13"/>
  </w:num>
  <w:num w:numId="11">
    <w:abstractNumId w:val="21"/>
  </w:num>
  <w:num w:numId="12">
    <w:abstractNumId w:val="3"/>
  </w:num>
  <w:num w:numId="13">
    <w:abstractNumId w:val="2"/>
  </w:num>
  <w:num w:numId="14">
    <w:abstractNumId w:val="19"/>
  </w:num>
  <w:num w:numId="15">
    <w:abstractNumId w:val="7"/>
  </w:num>
  <w:num w:numId="16">
    <w:abstractNumId w:val="11"/>
  </w:num>
  <w:num w:numId="17">
    <w:abstractNumId w:val="4"/>
  </w:num>
  <w:num w:numId="18">
    <w:abstractNumId w:val="5"/>
  </w:num>
  <w:num w:numId="19">
    <w:abstractNumId w:val="16"/>
  </w:num>
  <w:num w:numId="20">
    <w:abstractNumId w:val="8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55"/>
    <w:rsid w:val="00032B55"/>
    <w:rsid w:val="000F1439"/>
    <w:rsid w:val="00121559"/>
    <w:rsid w:val="0013599B"/>
    <w:rsid w:val="001802D9"/>
    <w:rsid w:val="00193479"/>
    <w:rsid w:val="00254DD3"/>
    <w:rsid w:val="002E1B0A"/>
    <w:rsid w:val="002E3DFC"/>
    <w:rsid w:val="00363B37"/>
    <w:rsid w:val="003B35E4"/>
    <w:rsid w:val="003C572A"/>
    <w:rsid w:val="003D3BAC"/>
    <w:rsid w:val="00442980"/>
    <w:rsid w:val="00460B5A"/>
    <w:rsid w:val="004765FB"/>
    <w:rsid w:val="0051080C"/>
    <w:rsid w:val="005820D8"/>
    <w:rsid w:val="0062604E"/>
    <w:rsid w:val="00684CEF"/>
    <w:rsid w:val="006C2129"/>
    <w:rsid w:val="006F7902"/>
    <w:rsid w:val="00910C96"/>
    <w:rsid w:val="00983A93"/>
    <w:rsid w:val="009B67A9"/>
    <w:rsid w:val="00A60204"/>
    <w:rsid w:val="00A972C9"/>
    <w:rsid w:val="00AB48DF"/>
    <w:rsid w:val="00BE0A18"/>
    <w:rsid w:val="00BE301B"/>
    <w:rsid w:val="00C06E08"/>
    <w:rsid w:val="00C14039"/>
    <w:rsid w:val="00C94122"/>
    <w:rsid w:val="00CA0874"/>
    <w:rsid w:val="00CB4A7E"/>
    <w:rsid w:val="00CF1207"/>
    <w:rsid w:val="00D23857"/>
    <w:rsid w:val="00D84A49"/>
    <w:rsid w:val="00E0184D"/>
    <w:rsid w:val="00E3359C"/>
    <w:rsid w:val="00EE287D"/>
    <w:rsid w:val="00F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E90F"/>
  <w15:chartTrackingRefBased/>
  <w15:docId w15:val="{291F697A-3E49-F946-841D-740B60F1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0A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32B5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4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B5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32B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34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0F143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60B5A"/>
    <w:pPr>
      <w:ind w:left="720"/>
      <w:contextualSpacing/>
    </w:pPr>
  </w:style>
  <w:style w:type="character" w:customStyle="1" w:styleId="code-snippet">
    <w:name w:val="code-snippet"/>
    <w:basedOn w:val="DefaultParagraphFont"/>
    <w:rsid w:val="002E1B0A"/>
  </w:style>
  <w:style w:type="character" w:customStyle="1" w:styleId="new-tag">
    <w:name w:val="new-tag"/>
    <w:basedOn w:val="DefaultParagraphFont"/>
    <w:rsid w:val="00254DD3"/>
  </w:style>
  <w:style w:type="character" w:styleId="Strong">
    <w:name w:val="Strong"/>
    <w:basedOn w:val="DefaultParagraphFont"/>
    <w:uiPriority w:val="22"/>
    <w:qFormat/>
    <w:rsid w:val="00A972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992">
          <w:marLeft w:val="0"/>
          <w:marRight w:val="0"/>
          <w:marTop w:val="75"/>
          <w:marBottom w:val="75"/>
          <w:divBdr>
            <w:top w:val="single" w:sz="6" w:space="6" w:color="FFC247"/>
            <w:left w:val="single" w:sz="6" w:space="6" w:color="FFC247"/>
            <w:bottom w:val="single" w:sz="6" w:space="6" w:color="FFC247"/>
            <w:right w:val="single" w:sz="6" w:space="6" w:color="FFC247"/>
          </w:divBdr>
        </w:div>
      </w:divsChild>
    </w:div>
    <w:div w:id="326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411">
          <w:marLeft w:val="0"/>
          <w:marRight w:val="0"/>
          <w:marTop w:val="75"/>
          <w:marBottom w:val="75"/>
          <w:divBdr>
            <w:top w:val="single" w:sz="6" w:space="6" w:color="43C5FD"/>
            <w:left w:val="single" w:sz="6" w:space="6" w:color="43C5FD"/>
            <w:bottom w:val="single" w:sz="6" w:space="6" w:color="43C5FD"/>
            <w:right w:val="single" w:sz="6" w:space="6" w:color="43C5FD"/>
          </w:divBdr>
        </w:div>
      </w:divsChild>
    </w:div>
    <w:div w:id="329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784">
          <w:marLeft w:val="0"/>
          <w:marRight w:val="0"/>
          <w:marTop w:val="75"/>
          <w:marBottom w:val="75"/>
          <w:divBdr>
            <w:top w:val="single" w:sz="6" w:space="6" w:color="FFC247"/>
            <w:left w:val="single" w:sz="6" w:space="6" w:color="FFC247"/>
            <w:bottom w:val="single" w:sz="6" w:space="6" w:color="FFC247"/>
            <w:right w:val="single" w:sz="6" w:space="6" w:color="FFC247"/>
          </w:divBdr>
        </w:div>
        <w:div w:id="1084763971">
          <w:marLeft w:val="0"/>
          <w:marRight w:val="0"/>
          <w:marTop w:val="75"/>
          <w:marBottom w:val="75"/>
          <w:divBdr>
            <w:top w:val="single" w:sz="6" w:space="6" w:color="FFC247"/>
            <w:left w:val="single" w:sz="6" w:space="6" w:color="FFC247"/>
            <w:bottom w:val="single" w:sz="6" w:space="6" w:color="FFC247"/>
            <w:right w:val="single" w:sz="6" w:space="6" w:color="FFC247"/>
          </w:divBdr>
        </w:div>
      </w:divsChild>
    </w:div>
    <w:div w:id="337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493">
          <w:marLeft w:val="0"/>
          <w:marRight w:val="0"/>
          <w:marTop w:val="75"/>
          <w:marBottom w:val="75"/>
          <w:divBdr>
            <w:top w:val="single" w:sz="6" w:space="6" w:color="A5FA12"/>
            <w:left w:val="single" w:sz="6" w:space="6" w:color="A5FA12"/>
            <w:bottom w:val="single" w:sz="6" w:space="6" w:color="A5FA12"/>
            <w:right w:val="single" w:sz="6" w:space="6" w:color="A5FA12"/>
          </w:divBdr>
        </w:div>
        <w:div w:id="596527251">
          <w:marLeft w:val="0"/>
          <w:marRight w:val="0"/>
          <w:marTop w:val="75"/>
          <w:marBottom w:val="75"/>
          <w:divBdr>
            <w:top w:val="single" w:sz="6" w:space="6" w:color="43C5FD"/>
            <w:left w:val="single" w:sz="6" w:space="6" w:color="43C5FD"/>
            <w:bottom w:val="single" w:sz="6" w:space="6" w:color="43C5FD"/>
            <w:right w:val="single" w:sz="6" w:space="6" w:color="43C5FD"/>
          </w:divBdr>
        </w:div>
      </w:divsChild>
    </w:div>
    <w:div w:id="653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151">
          <w:marLeft w:val="0"/>
          <w:marRight w:val="0"/>
          <w:marTop w:val="75"/>
          <w:marBottom w:val="75"/>
          <w:divBdr>
            <w:top w:val="single" w:sz="6" w:space="6" w:color="43C5FD"/>
            <w:left w:val="single" w:sz="6" w:space="6" w:color="43C5FD"/>
            <w:bottom w:val="single" w:sz="6" w:space="6" w:color="43C5FD"/>
            <w:right w:val="single" w:sz="6" w:space="6" w:color="43C5FD"/>
          </w:divBdr>
        </w:div>
      </w:divsChild>
    </w:div>
    <w:div w:id="687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917">
          <w:marLeft w:val="0"/>
          <w:marRight w:val="0"/>
          <w:marTop w:val="75"/>
          <w:marBottom w:val="75"/>
          <w:divBdr>
            <w:top w:val="single" w:sz="6" w:space="6" w:color="FFC247"/>
            <w:left w:val="single" w:sz="6" w:space="6" w:color="FFC247"/>
            <w:bottom w:val="single" w:sz="6" w:space="6" w:color="FFC247"/>
            <w:right w:val="single" w:sz="6" w:space="6" w:color="FFC247"/>
          </w:divBdr>
        </w:div>
        <w:div w:id="1426851408">
          <w:marLeft w:val="0"/>
          <w:marRight w:val="0"/>
          <w:marTop w:val="75"/>
          <w:marBottom w:val="75"/>
          <w:divBdr>
            <w:top w:val="single" w:sz="6" w:space="6" w:color="FFC247"/>
            <w:left w:val="single" w:sz="6" w:space="6" w:color="FFC247"/>
            <w:bottom w:val="single" w:sz="6" w:space="6" w:color="FFC247"/>
            <w:right w:val="single" w:sz="6" w:space="6" w:color="FFC247"/>
          </w:divBdr>
        </w:div>
      </w:divsChild>
    </w:div>
    <w:div w:id="95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623">
          <w:marLeft w:val="0"/>
          <w:marRight w:val="0"/>
          <w:marTop w:val="75"/>
          <w:marBottom w:val="75"/>
          <w:divBdr>
            <w:top w:val="single" w:sz="6" w:space="6" w:color="A5FA12"/>
            <w:left w:val="single" w:sz="6" w:space="6" w:color="A5FA12"/>
            <w:bottom w:val="single" w:sz="6" w:space="6" w:color="A5FA12"/>
            <w:right w:val="single" w:sz="6" w:space="6" w:color="A5FA12"/>
          </w:divBdr>
        </w:div>
      </w:divsChild>
    </w:div>
    <w:div w:id="1121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755">
          <w:marLeft w:val="0"/>
          <w:marRight w:val="0"/>
          <w:marTop w:val="75"/>
          <w:marBottom w:val="75"/>
          <w:divBdr>
            <w:top w:val="single" w:sz="6" w:space="6" w:color="A5FA12"/>
            <w:left w:val="single" w:sz="6" w:space="6" w:color="A5FA12"/>
            <w:bottom w:val="single" w:sz="6" w:space="6" w:color="A5FA12"/>
            <w:right w:val="single" w:sz="6" w:space="6" w:color="A5FA12"/>
          </w:divBdr>
        </w:div>
      </w:divsChild>
    </w:div>
    <w:div w:id="1269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743">
          <w:marLeft w:val="0"/>
          <w:marRight w:val="0"/>
          <w:marTop w:val="75"/>
          <w:marBottom w:val="75"/>
          <w:divBdr>
            <w:top w:val="single" w:sz="6" w:space="6" w:color="FFC247"/>
            <w:left w:val="single" w:sz="6" w:space="6" w:color="FFC247"/>
            <w:bottom w:val="single" w:sz="6" w:space="6" w:color="FFC247"/>
            <w:right w:val="single" w:sz="6" w:space="6" w:color="FFC247"/>
          </w:divBdr>
        </w:div>
      </w:divsChild>
    </w:div>
    <w:div w:id="1529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roundlabs.com/documentation/v2p1/er/Content/Targets/Add-Targ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 Reddy</dc:creator>
  <cp:keywords/>
  <dc:description/>
  <cp:lastModifiedBy>Chandra Shekhar Reddy</cp:lastModifiedBy>
  <cp:revision>11</cp:revision>
  <dcterms:created xsi:type="dcterms:W3CDTF">2020-10-21T06:25:00Z</dcterms:created>
  <dcterms:modified xsi:type="dcterms:W3CDTF">2020-10-21T07:38:00Z</dcterms:modified>
</cp:coreProperties>
</file>