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3FBF1" w14:textId="77777777" w:rsidR="00C919A2" w:rsidRDefault="00000000">
      <w:pPr>
        <w:spacing w:after="80"/>
        <w:jc w:val="center"/>
      </w:pPr>
      <w:r>
        <w:rPr>
          <w:rFonts w:ascii="Calibri" w:hAnsi="Calibri"/>
          <w:b/>
          <w:color w:val="0F172A"/>
          <w:sz w:val="44"/>
        </w:rPr>
        <w:t>Smart Urban Mobility and Traffic Intelligence Dashboard</w:t>
      </w:r>
    </w:p>
    <w:p w14:paraId="61853766" w14:textId="77777777" w:rsidR="00C919A2" w:rsidRDefault="00000000">
      <w:pPr>
        <w:spacing w:after="320"/>
        <w:jc w:val="center"/>
      </w:pPr>
      <w:r>
        <w:rPr>
          <w:rFonts w:ascii="Calibri" w:hAnsi="Calibri"/>
          <w:b/>
          <w:color w:val="2563EB"/>
          <w:sz w:val="26"/>
        </w:rPr>
        <w:t>Milestone 1: End-to-End Data Pipeline, Star Schema Architecture, &amp; DAX Validation Report</w:t>
      </w:r>
    </w:p>
    <w:tbl>
      <w:tblPr>
        <w:tblW w:w="0" w:type="auto"/>
        <w:jc w:val="center"/>
        <w:tblLayout w:type="fixed"/>
        <w:tblLook w:val="04A0" w:firstRow="1" w:lastRow="0" w:firstColumn="1" w:lastColumn="0" w:noHBand="0" w:noVBand="1"/>
      </w:tblPr>
      <w:tblGrid>
        <w:gridCol w:w="4680"/>
        <w:gridCol w:w="4680"/>
      </w:tblGrid>
      <w:tr w:rsidR="00C919A2" w14:paraId="04DC3996" w14:textId="77777777">
        <w:trPr>
          <w:jc w:val="center"/>
        </w:trPr>
        <w:tc>
          <w:tcPr>
            <w:tcW w:w="4680" w:type="dxa"/>
            <w:shd w:val="clear" w:color="auto" w:fill="F1F5F9"/>
            <w:tcMar>
              <w:top w:w="80" w:type="dxa"/>
              <w:left w:w="120" w:type="dxa"/>
              <w:bottom w:w="80" w:type="dxa"/>
              <w:right w:w="120" w:type="dxa"/>
            </w:tcMar>
          </w:tcPr>
          <w:p w14:paraId="4EAB1EA4" w14:textId="77777777" w:rsidR="00C919A2" w:rsidRDefault="00000000">
            <w:pPr>
              <w:spacing w:before="40" w:after="40"/>
            </w:pPr>
            <w:r>
              <w:rPr>
                <w:rFonts w:ascii="Calibri" w:hAnsi="Calibri"/>
                <w:color w:val="334155"/>
                <w:sz w:val="19"/>
              </w:rPr>
              <w:t>Project Domain: Smart Mobility &amp; Transit Analytics</w:t>
            </w:r>
          </w:p>
        </w:tc>
        <w:tc>
          <w:tcPr>
            <w:tcW w:w="4680" w:type="dxa"/>
            <w:shd w:val="clear" w:color="auto" w:fill="F1F5F9"/>
            <w:tcMar>
              <w:top w:w="80" w:type="dxa"/>
              <w:left w:w="120" w:type="dxa"/>
              <w:bottom w:w="80" w:type="dxa"/>
              <w:right w:w="120" w:type="dxa"/>
            </w:tcMar>
          </w:tcPr>
          <w:p w14:paraId="15C36A93" w14:textId="77777777" w:rsidR="00C919A2" w:rsidRDefault="00000000">
            <w:pPr>
              <w:spacing w:before="40" w:after="40"/>
            </w:pPr>
            <w:r>
              <w:rPr>
                <w:rFonts w:ascii="Calibri" w:hAnsi="Calibri"/>
                <w:color w:val="334155"/>
                <w:sz w:val="19"/>
              </w:rPr>
              <w:t>Target Platform: Power BI Desktop &amp; Python (VS Code)</w:t>
            </w:r>
          </w:p>
        </w:tc>
      </w:tr>
      <w:tr w:rsidR="00C919A2" w14:paraId="265F6B13" w14:textId="77777777">
        <w:trPr>
          <w:jc w:val="center"/>
        </w:trPr>
        <w:tc>
          <w:tcPr>
            <w:tcW w:w="4680" w:type="dxa"/>
            <w:shd w:val="clear" w:color="auto" w:fill="F1F5F9"/>
            <w:tcMar>
              <w:top w:w="80" w:type="dxa"/>
              <w:left w:w="120" w:type="dxa"/>
              <w:bottom w:w="80" w:type="dxa"/>
              <w:right w:w="120" w:type="dxa"/>
            </w:tcMar>
          </w:tcPr>
          <w:p w14:paraId="0F99DB1B" w14:textId="77777777" w:rsidR="00C919A2" w:rsidRDefault="00000000">
            <w:pPr>
              <w:spacing w:before="40" w:after="40"/>
            </w:pPr>
            <w:r>
              <w:rPr>
                <w:rFonts w:ascii="Calibri" w:hAnsi="Calibri"/>
                <w:color w:val="334155"/>
                <w:sz w:val="19"/>
              </w:rPr>
              <w:t>Milestone Deliverable: Milestone 1 (ETL, Modeling, KPIs)</w:t>
            </w:r>
          </w:p>
        </w:tc>
        <w:tc>
          <w:tcPr>
            <w:tcW w:w="4680" w:type="dxa"/>
            <w:shd w:val="clear" w:color="auto" w:fill="F1F5F9"/>
            <w:tcMar>
              <w:top w:w="80" w:type="dxa"/>
              <w:left w:w="120" w:type="dxa"/>
              <w:bottom w:w="80" w:type="dxa"/>
              <w:right w:w="120" w:type="dxa"/>
            </w:tcMar>
          </w:tcPr>
          <w:p w14:paraId="1C774359" w14:textId="77777777" w:rsidR="00C919A2" w:rsidRDefault="00000000">
            <w:pPr>
              <w:spacing w:before="40" w:after="40"/>
            </w:pPr>
            <w:r>
              <w:rPr>
                <w:rFonts w:ascii="Calibri" w:hAnsi="Calibri"/>
                <w:color w:val="334155"/>
                <w:sz w:val="19"/>
              </w:rPr>
              <w:t>Data Pipeline Status: 100.0% Complete &amp; Validated</w:t>
            </w:r>
          </w:p>
        </w:tc>
      </w:tr>
    </w:tbl>
    <w:p w14:paraId="359B8528" w14:textId="77777777" w:rsidR="00C919A2" w:rsidRDefault="00C919A2">
      <w:pPr>
        <w:spacing w:after="160"/>
      </w:pPr>
    </w:p>
    <w:p w14:paraId="2A500D6C" w14:textId="77777777" w:rsidR="00C919A2" w:rsidRDefault="00000000">
      <w:pPr>
        <w:keepNext/>
        <w:spacing w:before="280" w:after="80"/>
      </w:pPr>
      <w:r>
        <w:rPr>
          <w:rFonts w:ascii="Calibri" w:hAnsi="Calibri"/>
          <w:b/>
          <w:color w:val="0F172A"/>
          <w:sz w:val="28"/>
        </w:rPr>
        <w:t>1. Introduction</w:t>
      </w:r>
    </w:p>
    <w:p w14:paraId="5C1FC36C" w14:textId="77777777" w:rsidR="00C919A2" w:rsidRDefault="00000000">
      <w:pPr>
        <w:spacing w:after="80"/>
      </w:pPr>
      <w:r>
        <w:rPr>
          <w:rFonts w:ascii="Calibri" w:hAnsi="Calibri"/>
          <w:color w:val="1E293B"/>
          <w:sz w:val="20"/>
        </w:rPr>
        <w:t>Modern municipal infrastructure requires rapid, data-informed decision-making to manage growing commuter volumes, minimize bottlenecks, and optimize fleet allocation. The Smart Urban Mobility and Traffic Intelligence Dashboard project is designed to bridge raw IoT transit telemetry and actionable business intelligence. By transforming multi-source sensor logs into structured dimensional schemas, municipal authorities can evaluate network load, monitor climatic influences, and identify transit trends in real time.</w:t>
      </w:r>
    </w:p>
    <w:p w14:paraId="4998E23F" w14:textId="77777777" w:rsidR="00C919A2" w:rsidRDefault="00000000">
      <w:pPr>
        <w:keepNext/>
        <w:spacing w:before="280" w:after="80"/>
      </w:pPr>
      <w:r>
        <w:rPr>
          <w:rFonts w:ascii="Calibri" w:hAnsi="Calibri"/>
          <w:b/>
          <w:color w:val="0F172A"/>
          <w:sz w:val="28"/>
        </w:rPr>
        <w:t>2. Problem Statement</w:t>
      </w:r>
    </w:p>
    <w:p w14:paraId="092C66D4" w14:textId="77777777" w:rsidR="00C919A2" w:rsidRDefault="00000000">
      <w:pPr>
        <w:spacing w:after="80"/>
      </w:pPr>
      <w:r>
        <w:rPr>
          <w:rFonts w:ascii="Calibri" w:hAnsi="Calibri"/>
          <w:color w:val="1E293B"/>
          <w:sz w:val="20"/>
        </w:rPr>
        <w:t>Raw urban transit datasets frequently exist as large, denormalized, and unindexed log files containing significant data redundancies. These flat datasets lack standardized spatial partitions, have missing categorical keys, and suffer from high analytical latency when queried directly in visualization tools. Furthermore, transit decision-makers struggle to correlate operational ridership metrics with dynamic external variables such as weather fluctuations and population density. Without a normalized data model and explicit analytical logic, transit monitoring remains reactive rather than proactive.</w:t>
      </w:r>
    </w:p>
    <w:p w14:paraId="077181A0" w14:textId="77777777" w:rsidR="00C919A2" w:rsidRDefault="00000000">
      <w:pPr>
        <w:keepNext/>
        <w:spacing w:before="280" w:after="80"/>
      </w:pPr>
      <w:r>
        <w:rPr>
          <w:rFonts w:ascii="Calibri" w:hAnsi="Calibri"/>
          <w:b/>
          <w:color w:val="0F172A"/>
          <w:sz w:val="28"/>
        </w:rPr>
        <w:t>3. Project Objectives</w:t>
      </w:r>
    </w:p>
    <w:p w14:paraId="288689DA" w14:textId="77777777" w:rsidR="00C919A2" w:rsidRDefault="00000000">
      <w:pPr>
        <w:spacing w:after="80"/>
      </w:pPr>
      <w:r>
        <w:rPr>
          <w:rFonts w:ascii="Calibri" w:hAnsi="Calibri"/>
          <w:color w:val="1E293B"/>
          <w:sz w:val="20"/>
        </w:rPr>
        <w:t>The key objectives of this project, specifically established and executed for Milestone 1, include:</w:t>
      </w:r>
    </w:p>
    <w:p w14:paraId="4C6348E9" w14:textId="77777777" w:rsidR="00C919A2" w:rsidRDefault="00000000">
      <w:pPr>
        <w:spacing w:after="80"/>
      </w:pPr>
      <w:r>
        <w:rPr>
          <w:rFonts w:ascii="Calibri" w:hAnsi="Calibri"/>
          <w:b/>
          <w:color w:val="0F172A"/>
          <w:sz w:val="20"/>
        </w:rPr>
        <w:t xml:space="preserve">• Automated ETL Engineering: </w:t>
      </w:r>
      <w:r>
        <w:rPr>
          <w:rFonts w:ascii="Calibri" w:hAnsi="Calibri"/>
          <w:color w:val="1E293B"/>
          <w:sz w:val="20"/>
        </w:rPr>
        <w:t xml:space="preserve"> Ingest 5,000 raw telemetry logs and build a modular Python data cleaning and feature engineering pipeline to resolve spatial sectors, route identifiers, and demographic estimates.</w:t>
      </w:r>
    </w:p>
    <w:p w14:paraId="17F0EEE2" w14:textId="77777777" w:rsidR="00C919A2" w:rsidRDefault="00000000">
      <w:pPr>
        <w:spacing w:after="80"/>
      </w:pPr>
      <w:r>
        <w:rPr>
          <w:rFonts w:ascii="Calibri" w:hAnsi="Calibri"/>
          <w:b/>
          <w:color w:val="0F172A"/>
          <w:sz w:val="20"/>
        </w:rPr>
        <w:t xml:space="preserve">• Relational Star Schema Modeling: </w:t>
      </w:r>
      <w:r>
        <w:rPr>
          <w:rFonts w:ascii="Calibri" w:hAnsi="Calibri"/>
          <w:color w:val="1E293B"/>
          <w:sz w:val="20"/>
        </w:rPr>
        <w:t xml:space="preserve"> Deconstruct flat telemetry tables into an enterprise-grade Star Schema consisting of 3 dimension tables and 1 central fact table with 1-to-many single-directional relationships.</w:t>
      </w:r>
    </w:p>
    <w:p w14:paraId="11091E95" w14:textId="77777777" w:rsidR="00C919A2" w:rsidRDefault="00000000">
      <w:pPr>
        <w:spacing w:after="80"/>
      </w:pPr>
      <w:r>
        <w:rPr>
          <w:rFonts w:ascii="Calibri" w:hAnsi="Calibri"/>
          <w:b/>
          <w:color w:val="0F172A"/>
          <w:sz w:val="20"/>
        </w:rPr>
        <w:t xml:space="preserve">• Robust DAX Metric Calculation: </w:t>
      </w:r>
      <w:r>
        <w:rPr>
          <w:rFonts w:ascii="Calibri" w:hAnsi="Calibri"/>
          <w:color w:val="1E293B"/>
          <w:sz w:val="20"/>
        </w:rPr>
        <w:t xml:space="preserve"> Author explicit DAX formulas to evaluate passenger volume, temperature baselines, network utilization, and automated data quality scoring.</w:t>
      </w:r>
    </w:p>
    <w:p w14:paraId="25E702BD" w14:textId="77777777" w:rsidR="00C919A2" w:rsidRDefault="00000000">
      <w:pPr>
        <w:spacing w:after="80"/>
      </w:pPr>
      <w:r>
        <w:rPr>
          <w:rFonts w:ascii="Calibri" w:hAnsi="Calibri"/>
          <w:b/>
          <w:color w:val="0F172A"/>
          <w:sz w:val="20"/>
        </w:rPr>
        <w:t xml:space="preserve">• Professional Dashboard Validation: </w:t>
      </w:r>
      <w:r>
        <w:rPr>
          <w:rFonts w:ascii="Calibri" w:hAnsi="Calibri"/>
          <w:color w:val="1E293B"/>
          <w:sz w:val="20"/>
        </w:rPr>
        <w:t xml:space="preserve"> Deliver an executive-level Power BI report featuring global slicers, uniform KPI tiles, route capacity comparisons, weather distribution analysis, and continuous daily trend lines.</w:t>
      </w:r>
    </w:p>
    <w:p w14:paraId="2A60C083" w14:textId="77777777" w:rsidR="00C919A2" w:rsidRDefault="00000000">
      <w:pPr>
        <w:keepNext/>
        <w:spacing w:before="280" w:after="80"/>
      </w:pPr>
      <w:r>
        <w:rPr>
          <w:rFonts w:ascii="Calibri" w:hAnsi="Calibri"/>
          <w:b/>
          <w:color w:val="0F172A"/>
          <w:sz w:val="28"/>
        </w:rPr>
        <w:lastRenderedPageBreak/>
        <w:t>4. Data Engineering &amp; ETL Pipeline Architecture</w:t>
      </w:r>
    </w:p>
    <w:p w14:paraId="5CC62FBD" w14:textId="77777777" w:rsidR="00C919A2" w:rsidRDefault="00000000">
      <w:pPr>
        <w:spacing w:after="80"/>
      </w:pPr>
      <w:r>
        <w:rPr>
          <w:rFonts w:ascii="Calibri" w:hAnsi="Calibri"/>
          <w:color w:val="1E293B"/>
          <w:sz w:val="20"/>
        </w:rPr>
        <w:t>The transformation pipeline was developed in Python using VS Code, ingesting raw sensor observations and producing clean relational files:</w:t>
      </w:r>
    </w:p>
    <w:p w14:paraId="3A2250CF" w14:textId="77777777" w:rsidR="00C919A2" w:rsidRDefault="00000000">
      <w:pPr>
        <w:spacing w:after="80"/>
      </w:pPr>
      <w:r>
        <w:rPr>
          <w:rFonts w:ascii="Calibri" w:hAnsi="Calibri"/>
          <w:b/>
          <w:color w:val="0F172A"/>
          <w:sz w:val="20"/>
        </w:rPr>
        <w:t xml:space="preserve">1. Spatial Categorization: </w:t>
      </w:r>
      <w:r>
        <w:rPr>
          <w:rFonts w:ascii="Calibri" w:hAnsi="Calibri"/>
          <w:color w:val="1E293B"/>
          <w:sz w:val="20"/>
        </w:rPr>
        <w:t xml:space="preserve"> Partitioned coordinates into 5 latitudinal and 2 longitudinal sectors to generate 10 standard transit sectors.</w:t>
      </w:r>
    </w:p>
    <w:p w14:paraId="5182E54C" w14:textId="77777777" w:rsidR="00C919A2" w:rsidRDefault="00000000">
      <w:pPr>
        <w:spacing w:after="80"/>
      </w:pPr>
      <w:r>
        <w:rPr>
          <w:rFonts w:ascii="Calibri" w:hAnsi="Calibri"/>
          <w:b/>
          <w:color w:val="0F172A"/>
          <w:sz w:val="20"/>
        </w:rPr>
        <w:t xml:space="preserve">2. Route ID Engineering: </w:t>
      </w:r>
      <w:r>
        <w:rPr>
          <w:rFonts w:ascii="Calibri" w:hAnsi="Calibri"/>
          <w:color w:val="1E293B"/>
          <w:sz w:val="20"/>
        </w:rPr>
        <w:t xml:space="preserve"> Linked routes RT-101 through RT-110 deterministically to the engineered spatial zones.</w:t>
      </w:r>
    </w:p>
    <w:p w14:paraId="25A3751E" w14:textId="77777777" w:rsidR="00C919A2" w:rsidRDefault="00000000">
      <w:pPr>
        <w:spacing w:after="80"/>
      </w:pPr>
      <w:r>
        <w:rPr>
          <w:rFonts w:ascii="Calibri" w:hAnsi="Calibri"/>
          <w:b/>
          <w:color w:val="0F172A"/>
          <w:sz w:val="20"/>
        </w:rPr>
        <w:t xml:space="preserve">3. Passenger Count Calculation: </w:t>
      </w:r>
      <w:r>
        <w:rPr>
          <w:rFonts w:ascii="Calibri" w:hAnsi="Calibri"/>
          <w:color w:val="1E293B"/>
          <w:sz w:val="20"/>
        </w:rPr>
        <w:t xml:space="preserve"> Computed ridership by combining base vehicle volume, occupancy multipliers, and surge distributions.</w:t>
      </w:r>
    </w:p>
    <w:p w14:paraId="0AD0D7F1" w14:textId="77777777" w:rsidR="00C919A2" w:rsidRDefault="00000000">
      <w:pPr>
        <w:spacing w:after="80"/>
      </w:pPr>
      <w:r>
        <w:rPr>
          <w:rFonts w:ascii="Calibri" w:hAnsi="Calibri"/>
          <w:b/>
          <w:color w:val="0F172A"/>
          <w:sz w:val="20"/>
        </w:rPr>
        <w:t xml:space="preserve">4. Climate Harmonization: </w:t>
      </w:r>
      <w:r>
        <w:rPr>
          <w:rFonts w:ascii="Calibri" w:hAnsi="Calibri"/>
          <w:color w:val="1E293B"/>
          <w:sz w:val="20"/>
        </w:rPr>
        <w:t xml:space="preserve"> Standardized weather classes (Clear, Rain, Fog, Snow) and aligned operational temperature ranges.</w:t>
      </w:r>
    </w:p>
    <w:p w14:paraId="08F8FC71" w14:textId="77777777" w:rsidR="00C919A2" w:rsidRDefault="00000000">
      <w:pPr>
        <w:spacing w:after="80"/>
      </w:pPr>
      <w:r>
        <w:rPr>
          <w:rFonts w:ascii="Calibri" w:hAnsi="Calibri"/>
          <w:b/>
          <w:color w:val="0F172A"/>
          <w:sz w:val="20"/>
        </w:rPr>
        <w:t xml:space="preserve">5. Demographics Enrichment: </w:t>
      </w:r>
      <w:r>
        <w:rPr>
          <w:rFonts w:ascii="Calibri" w:hAnsi="Calibri"/>
          <w:color w:val="1E293B"/>
          <w:sz w:val="20"/>
        </w:rPr>
        <w:t xml:space="preserve"> Embedded municipal demographic metrics (population 120,000 to 340,000; density 6,800 to 20,200/km²).</w:t>
      </w:r>
    </w:p>
    <w:p w14:paraId="52F91DE4" w14:textId="77777777" w:rsidR="00C919A2" w:rsidRDefault="00000000">
      <w:pPr>
        <w:keepNext/>
        <w:spacing w:before="280" w:after="80"/>
      </w:pPr>
      <w:r>
        <w:rPr>
          <w:rFonts w:ascii="Calibri" w:hAnsi="Calibri"/>
          <w:b/>
          <w:color w:val="0F172A"/>
          <w:sz w:val="28"/>
        </w:rPr>
        <w:t>5. Star Schema Relational Data Modeling</w:t>
      </w:r>
    </w:p>
    <w:p w14:paraId="39FC9F6D" w14:textId="77777777" w:rsidR="00C919A2" w:rsidRDefault="00000000">
      <w:pPr>
        <w:spacing w:after="80"/>
      </w:pPr>
      <w:r>
        <w:rPr>
          <w:rFonts w:ascii="Calibri" w:hAnsi="Calibri"/>
          <w:color w:val="1E293B"/>
          <w:sz w:val="20"/>
        </w:rPr>
        <w:t>The normalized model decouples descriptive entities from numerical measurements to optimize VertiPaq engine compression and query speed.</w:t>
      </w:r>
    </w:p>
    <w:tbl>
      <w:tblPr>
        <w:tblW w:w="0" w:type="auto"/>
        <w:jc w:val="center"/>
        <w:tblLayout w:type="fixed"/>
        <w:tblLook w:val="04A0" w:firstRow="1" w:lastRow="0" w:firstColumn="1" w:lastColumn="0" w:noHBand="0" w:noVBand="1"/>
      </w:tblPr>
      <w:tblGrid>
        <w:gridCol w:w="2340"/>
        <w:gridCol w:w="2340"/>
        <w:gridCol w:w="2340"/>
        <w:gridCol w:w="2340"/>
      </w:tblGrid>
      <w:tr w:rsidR="00C919A2" w14:paraId="401D8103" w14:textId="77777777">
        <w:trPr>
          <w:jc w:val="center"/>
        </w:trPr>
        <w:tc>
          <w:tcPr>
            <w:tcW w:w="2340" w:type="dxa"/>
            <w:shd w:val="clear" w:color="auto" w:fill="0F172A"/>
            <w:tcMar>
              <w:top w:w="100" w:type="dxa"/>
              <w:left w:w="100" w:type="dxa"/>
              <w:bottom w:w="100" w:type="dxa"/>
              <w:right w:w="100" w:type="dxa"/>
            </w:tcMar>
          </w:tcPr>
          <w:p w14:paraId="2B7CEC25" w14:textId="77777777" w:rsidR="00C919A2" w:rsidRDefault="00000000">
            <w:pPr>
              <w:jc w:val="center"/>
            </w:pPr>
            <w:r>
              <w:rPr>
                <w:rFonts w:ascii="Calibri" w:hAnsi="Calibri"/>
                <w:b/>
                <w:color w:val="FFFFFF"/>
                <w:sz w:val="19"/>
              </w:rPr>
              <w:t>Table Name</w:t>
            </w:r>
          </w:p>
        </w:tc>
        <w:tc>
          <w:tcPr>
            <w:tcW w:w="2340" w:type="dxa"/>
            <w:shd w:val="clear" w:color="auto" w:fill="0F172A"/>
            <w:tcMar>
              <w:top w:w="100" w:type="dxa"/>
              <w:left w:w="100" w:type="dxa"/>
              <w:bottom w:w="100" w:type="dxa"/>
              <w:right w:w="100" w:type="dxa"/>
            </w:tcMar>
          </w:tcPr>
          <w:p w14:paraId="727C0F38" w14:textId="77777777" w:rsidR="00C919A2" w:rsidRDefault="00000000">
            <w:pPr>
              <w:jc w:val="center"/>
            </w:pPr>
            <w:r>
              <w:rPr>
                <w:rFonts w:ascii="Calibri" w:hAnsi="Calibri"/>
                <w:b/>
                <w:color w:val="FFFFFF"/>
                <w:sz w:val="19"/>
              </w:rPr>
              <w:t>Table Type</w:t>
            </w:r>
          </w:p>
        </w:tc>
        <w:tc>
          <w:tcPr>
            <w:tcW w:w="2340" w:type="dxa"/>
            <w:shd w:val="clear" w:color="auto" w:fill="0F172A"/>
            <w:tcMar>
              <w:top w:w="100" w:type="dxa"/>
              <w:left w:w="100" w:type="dxa"/>
              <w:bottom w:w="100" w:type="dxa"/>
              <w:right w:w="100" w:type="dxa"/>
            </w:tcMar>
          </w:tcPr>
          <w:p w14:paraId="1C60D800" w14:textId="77777777" w:rsidR="00C919A2" w:rsidRDefault="00000000">
            <w:pPr>
              <w:jc w:val="center"/>
            </w:pPr>
            <w:r>
              <w:rPr>
                <w:rFonts w:ascii="Calibri" w:hAnsi="Calibri"/>
                <w:b/>
                <w:color w:val="FFFFFF"/>
                <w:sz w:val="19"/>
              </w:rPr>
              <w:t>Primary / Foreign Keys</w:t>
            </w:r>
          </w:p>
        </w:tc>
        <w:tc>
          <w:tcPr>
            <w:tcW w:w="2340" w:type="dxa"/>
            <w:shd w:val="clear" w:color="auto" w:fill="0F172A"/>
            <w:tcMar>
              <w:top w:w="100" w:type="dxa"/>
              <w:left w:w="100" w:type="dxa"/>
              <w:bottom w:w="100" w:type="dxa"/>
              <w:right w:w="100" w:type="dxa"/>
            </w:tcMar>
          </w:tcPr>
          <w:p w14:paraId="4A4B26D4" w14:textId="77777777" w:rsidR="00C919A2" w:rsidRDefault="00000000">
            <w:pPr>
              <w:jc w:val="center"/>
            </w:pPr>
            <w:r>
              <w:rPr>
                <w:rFonts w:ascii="Calibri" w:hAnsi="Calibri"/>
                <w:b/>
                <w:color w:val="FFFFFF"/>
                <w:sz w:val="19"/>
              </w:rPr>
              <w:t>Included Attributes</w:t>
            </w:r>
          </w:p>
        </w:tc>
      </w:tr>
      <w:tr w:rsidR="00C919A2" w14:paraId="7FD8DD94" w14:textId="77777777">
        <w:trPr>
          <w:jc w:val="center"/>
        </w:trPr>
        <w:tc>
          <w:tcPr>
            <w:tcW w:w="2340" w:type="dxa"/>
            <w:shd w:val="clear" w:color="auto" w:fill="FFFFFF"/>
            <w:tcMar>
              <w:top w:w="80" w:type="dxa"/>
              <w:left w:w="100" w:type="dxa"/>
              <w:bottom w:w="80" w:type="dxa"/>
              <w:right w:w="100" w:type="dxa"/>
            </w:tcMar>
          </w:tcPr>
          <w:p w14:paraId="46EB1C71" w14:textId="77777777" w:rsidR="00C919A2" w:rsidRDefault="00000000">
            <w:r>
              <w:rPr>
                <w:rFonts w:ascii="Calibri" w:hAnsi="Calibri"/>
                <w:color w:val="334155"/>
                <w:sz w:val="18"/>
              </w:rPr>
              <w:t>Dim_Location</w:t>
            </w:r>
          </w:p>
        </w:tc>
        <w:tc>
          <w:tcPr>
            <w:tcW w:w="2340" w:type="dxa"/>
            <w:shd w:val="clear" w:color="auto" w:fill="FFFFFF"/>
            <w:tcMar>
              <w:top w:w="80" w:type="dxa"/>
              <w:left w:w="100" w:type="dxa"/>
              <w:bottom w:w="80" w:type="dxa"/>
              <w:right w:w="100" w:type="dxa"/>
            </w:tcMar>
          </w:tcPr>
          <w:p w14:paraId="44AEF869" w14:textId="77777777" w:rsidR="00C919A2" w:rsidRDefault="00000000">
            <w:r>
              <w:rPr>
                <w:rFonts w:ascii="Calibri" w:hAnsi="Calibri"/>
                <w:color w:val="334155"/>
                <w:sz w:val="18"/>
              </w:rPr>
              <w:t>Dimension</w:t>
            </w:r>
          </w:p>
        </w:tc>
        <w:tc>
          <w:tcPr>
            <w:tcW w:w="2340" w:type="dxa"/>
            <w:shd w:val="clear" w:color="auto" w:fill="FFFFFF"/>
            <w:tcMar>
              <w:top w:w="80" w:type="dxa"/>
              <w:left w:w="100" w:type="dxa"/>
              <w:bottom w:w="80" w:type="dxa"/>
              <w:right w:w="100" w:type="dxa"/>
            </w:tcMar>
          </w:tcPr>
          <w:p w14:paraId="077CBA6D" w14:textId="77777777" w:rsidR="00C919A2" w:rsidRDefault="00000000">
            <w:r>
              <w:rPr>
                <w:rFonts w:ascii="Calibri" w:hAnsi="Calibri"/>
                <w:color w:val="334155"/>
                <w:sz w:val="18"/>
              </w:rPr>
              <w:t>LocationKey (PK)</w:t>
            </w:r>
          </w:p>
        </w:tc>
        <w:tc>
          <w:tcPr>
            <w:tcW w:w="2340" w:type="dxa"/>
            <w:shd w:val="clear" w:color="auto" w:fill="FFFFFF"/>
            <w:tcMar>
              <w:top w:w="80" w:type="dxa"/>
              <w:left w:w="100" w:type="dxa"/>
              <w:bottom w:w="80" w:type="dxa"/>
              <w:right w:w="100" w:type="dxa"/>
            </w:tcMar>
          </w:tcPr>
          <w:p w14:paraId="570898C0" w14:textId="77777777" w:rsidR="00C919A2" w:rsidRDefault="00000000">
            <w:r>
              <w:rPr>
                <w:rFonts w:ascii="Calibri" w:hAnsi="Calibri"/>
                <w:color w:val="334155"/>
                <w:sz w:val="18"/>
              </w:rPr>
              <w:t>Route ID, Location, Population, Population Density</w:t>
            </w:r>
          </w:p>
        </w:tc>
      </w:tr>
      <w:tr w:rsidR="00C919A2" w14:paraId="7D9DF8B7" w14:textId="77777777">
        <w:trPr>
          <w:jc w:val="center"/>
        </w:trPr>
        <w:tc>
          <w:tcPr>
            <w:tcW w:w="2340" w:type="dxa"/>
            <w:shd w:val="clear" w:color="auto" w:fill="F8FAFC"/>
            <w:tcMar>
              <w:top w:w="80" w:type="dxa"/>
              <w:left w:w="100" w:type="dxa"/>
              <w:bottom w:w="80" w:type="dxa"/>
              <w:right w:w="100" w:type="dxa"/>
            </w:tcMar>
          </w:tcPr>
          <w:p w14:paraId="3DB9832F" w14:textId="77777777" w:rsidR="00C919A2" w:rsidRDefault="00000000">
            <w:r>
              <w:rPr>
                <w:rFonts w:ascii="Calibri" w:hAnsi="Calibri"/>
                <w:color w:val="334155"/>
                <w:sz w:val="18"/>
              </w:rPr>
              <w:t>Dim_Date</w:t>
            </w:r>
          </w:p>
        </w:tc>
        <w:tc>
          <w:tcPr>
            <w:tcW w:w="2340" w:type="dxa"/>
            <w:shd w:val="clear" w:color="auto" w:fill="F8FAFC"/>
            <w:tcMar>
              <w:top w:w="80" w:type="dxa"/>
              <w:left w:w="100" w:type="dxa"/>
              <w:bottom w:w="80" w:type="dxa"/>
              <w:right w:w="100" w:type="dxa"/>
            </w:tcMar>
          </w:tcPr>
          <w:p w14:paraId="10EA64D7" w14:textId="77777777" w:rsidR="00C919A2" w:rsidRDefault="00000000">
            <w:r>
              <w:rPr>
                <w:rFonts w:ascii="Calibri" w:hAnsi="Calibri"/>
                <w:color w:val="334155"/>
                <w:sz w:val="18"/>
              </w:rPr>
              <w:t>Dimension</w:t>
            </w:r>
          </w:p>
        </w:tc>
        <w:tc>
          <w:tcPr>
            <w:tcW w:w="2340" w:type="dxa"/>
            <w:shd w:val="clear" w:color="auto" w:fill="F8FAFC"/>
            <w:tcMar>
              <w:top w:w="80" w:type="dxa"/>
              <w:left w:w="100" w:type="dxa"/>
              <w:bottom w:w="80" w:type="dxa"/>
              <w:right w:w="100" w:type="dxa"/>
            </w:tcMar>
          </w:tcPr>
          <w:p w14:paraId="0B2B3984" w14:textId="77777777" w:rsidR="00C919A2" w:rsidRDefault="00000000">
            <w:r>
              <w:rPr>
                <w:rFonts w:ascii="Calibri" w:hAnsi="Calibri"/>
                <w:color w:val="334155"/>
                <w:sz w:val="18"/>
              </w:rPr>
              <w:t>DateKey (PK)</w:t>
            </w:r>
          </w:p>
        </w:tc>
        <w:tc>
          <w:tcPr>
            <w:tcW w:w="2340" w:type="dxa"/>
            <w:shd w:val="clear" w:color="auto" w:fill="F8FAFC"/>
            <w:tcMar>
              <w:top w:w="80" w:type="dxa"/>
              <w:left w:w="100" w:type="dxa"/>
              <w:bottom w:w="80" w:type="dxa"/>
              <w:right w:w="100" w:type="dxa"/>
            </w:tcMar>
          </w:tcPr>
          <w:p w14:paraId="144A3347" w14:textId="77777777" w:rsidR="00C919A2" w:rsidRDefault="00000000">
            <w:r>
              <w:rPr>
                <w:rFonts w:ascii="Calibri" w:hAnsi="Calibri"/>
                <w:color w:val="334155"/>
                <w:sz w:val="18"/>
              </w:rPr>
              <w:t>Date, Year, Month, Day, DayOfWeek</w:t>
            </w:r>
          </w:p>
        </w:tc>
      </w:tr>
      <w:tr w:rsidR="00C919A2" w14:paraId="07F1F910" w14:textId="77777777">
        <w:trPr>
          <w:jc w:val="center"/>
        </w:trPr>
        <w:tc>
          <w:tcPr>
            <w:tcW w:w="2340" w:type="dxa"/>
            <w:shd w:val="clear" w:color="auto" w:fill="FFFFFF"/>
            <w:tcMar>
              <w:top w:w="80" w:type="dxa"/>
              <w:left w:w="100" w:type="dxa"/>
              <w:bottom w:w="80" w:type="dxa"/>
              <w:right w:w="100" w:type="dxa"/>
            </w:tcMar>
          </w:tcPr>
          <w:p w14:paraId="305B8116" w14:textId="77777777" w:rsidR="00C919A2" w:rsidRDefault="00000000">
            <w:r>
              <w:rPr>
                <w:rFonts w:ascii="Calibri" w:hAnsi="Calibri"/>
                <w:color w:val="334155"/>
                <w:sz w:val="18"/>
              </w:rPr>
              <w:t>Dim_Weather</w:t>
            </w:r>
          </w:p>
        </w:tc>
        <w:tc>
          <w:tcPr>
            <w:tcW w:w="2340" w:type="dxa"/>
            <w:shd w:val="clear" w:color="auto" w:fill="FFFFFF"/>
            <w:tcMar>
              <w:top w:w="80" w:type="dxa"/>
              <w:left w:w="100" w:type="dxa"/>
              <w:bottom w:w="80" w:type="dxa"/>
              <w:right w:w="100" w:type="dxa"/>
            </w:tcMar>
          </w:tcPr>
          <w:p w14:paraId="41740587" w14:textId="77777777" w:rsidR="00C919A2" w:rsidRDefault="00000000">
            <w:r>
              <w:rPr>
                <w:rFonts w:ascii="Calibri" w:hAnsi="Calibri"/>
                <w:color w:val="334155"/>
                <w:sz w:val="18"/>
              </w:rPr>
              <w:t>Dimension</w:t>
            </w:r>
          </w:p>
        </w:tc>
        <w:tc>
          <w:tcPr>
            <w:tcW w:w="2340" w:type="dxa"/>
            <w:shd w:val="clear" w:color="auto" w:fill="FFFFFF"/>
            <w:tcMar>
              <w:top w:w="80" w:type="dxa"/>
              <w:left w:w="100" w:type="dxa"/>
              <w:bottom w:w="80" w:type="dxa"/>
              <w:right w:w="100" w:type="dxa"/>
            </w:tcMar>
          </w:tcPr>
          <w:p w14:paraId="1B04F266" w14:textId="77777777" w:rsidR="00C919A2" w:rsidRDefault="00000000">
            <w:r>
              <w:rPr>
                <w:rFonts w:ascii="Calibri" w:hAnsi="Calibri"/>
                <w:color w:val="334155"/>
                <w:sz w:val="18"/>
              </w:rPr>
              <w:t>WeatherKey (PK)</w:t>
            </w:r>
          </w:p>
        </w:tc>
        <w:tc>
          <w:tcPr>
            <w:tcW w:w="2340" w:type="dxa"/>
            <w:shd w:val="clear" w:color="auto" w:fill="FFFFFF"/>
            <w:tcMar>
              <w:top w:w="80" w:type="dxa"/>
              <w:left w:w="100" w:type="dxa"/>
              <w:bottom w:w="80" w:type="dxa"/>
              <w:right w:w="100" w:type="dxa"/>
            </w:tcMar>
          </w:tcPr>
          <w:p w14:paraId="27D3EB2E" w14:textId="77777777" w:rsidR="00C919A2" w:rsidRDefault="00000000">
            <w:r>
              <w:rPr>
                <w:rFonts w:ascii="Calibri" w:hAnsi="Calibri"/>
                <w:color w:val="334155"/>
                <w:sz w:val="18"/>
              </w:rPr>
              <w:t>Weather (Clear, Rain, Fog, Snow)</w:t>
            </w:r>
          </w:p>
        </w:tc>
      </w:tr>
      <w:tr w:rsidR="00C919A2" w14:paraId="2E81951B" w14:textId="77777777">
        <w:trPr>
          <w:jc w:val="center"/>
        </w:trPr>
        <w:tc>
          <w:tcPr>
            <w:tcW w:w="2340" w:type="dxa"/>
            <w:shd w:val="clear" w:color="auto" w:fill="F8FAFC"/>
            <w:tcMar>
              <w:top w:w="80" w:type="dxa"/>
              <w:left w:w="100" w:type="dxa"/>
              <w:bottom w:w="80" w:type="dxa"/>
              <w:right w:w="100" w:type="dxa"/>
            </w:tcMar>
          </w:tcPr>
          <w:p w14:paraId="68EC9AE0" w14:textId="77777777" w:rsidR="00C919A2" w:rsidRDefault="00000000">
            <w:r>
              <w:rPr>
                <w:rFonts w:ascii="Calibri" w:hAnsi="Calibri"/>
                <w:color w:val="334155"/>
                <w:sz w:val="18"/>
              </w:rPr>
              <w:t>Fact_Transit</w:t>
            </w:r>
          </w:p>
        </w:tc>
        <w:tc>
          <w:tcPr>
            <w:tcW w:w="2340" w:type="dxa"/>
            <w:shd w:val="clear" w:color="auto" w:fill="F8FAFC"/>
            <w:tcMar>
              <w:top w:w="80" w:type="dxa"/>
              <w:left w:w="100" w:type="dxa"/>
              <w:bottom w:w="80" w:type="dxa"/>
              <w:right w:w="100" w:type="dxa"/>
            </w:tcMar>
          </w:tcPr>
          <w:p w14:paraId="57FE68D4" w14:textId="77777777" w:rsidR="00C919A2" w:rsidRDefault="00000000">
            <w:r>
              <w:rPr>
                <w:rFonts w:ascii="Calibri" w:hAnsi="Calibri"/>
                <w:color w:val="334155"/>
                <w:sz w:val="18"/>
              </w:rPr>
              <w:t>Fact</w:t>
            </w:r>
          </w:p>
        </w:tc>
        <w:tc>
          <w:tcPr>
            <w:tcW w:w="2340" w:type="dxa"/>
            <w:shd w:val="clear" w:color="auto" w:fill="F8FAFC"/>
            <w:tcMar>
              <w:top w:w="80" w:type="dxa"/>
              <w:left w:w="100" w:type="dxa"/>
              <w:bottom w:w="80" w:type="dxa"/>
              <w:right w:w="100" w:type="dxa"/>
            </w:tcMar>
          </w:tcPr>
          <w:p w14:paraId="5608649B" w14:textId="77777777" w:rsidR="00C919A2" w:rsidRDefault="00000000">
            <w:r>
              <w:rPr>
                <w:rFonts w:ascii="Calibri" w:hAnsi="Calibri"/>
                <w:color w:val="334155"/>
                <w:sz w:val="18"/>
              </w:rPr>
              <w:t>DateKey (FK), LocationKey (FK), WeatherKey (FK)</w:t>
            </w:r>
          </w:p>
        </w:tc>
        <w:tc>
          <w:tcPr>
            <w:tcW w:w="2340" w:type="dxa"/>
            <w:shd w:val="clear" w:color="auto" w:fill="F8FAFC"/>
            <w:tcMar>
              <w:top w:w="80" w:type="dxa"/>
              <w:left w:w="100" w:type="dxa"/>
              <w:bottom w:w="80" w:type="dxa"/>
              <w:right w:w="100" w:type="dxa"/>
            </w:tcMar>
          </w:tcPr>
          <w:p w14:paraId="1B08751D" w14:textId="77777777" w:rsidR="00C919A2" w:rsidRDefault="00000000">
            <w:r>
              <w:rPr>
                <w:rFonts w:ascii="Calibri" w:hAnsi="Calibri"/>
                <w:color w:val="334155"/>
                <w:sz w:val="18"/>
              </w:rPr>
              <w:t>Passenger Count, Temperature</w:t>
            </w:r>
          </w:p>
        </w:tc>
      </w:tr>
    </w:tbl>
    <w:p w14:paraId="3C41EFCC" w14:textId="77777777" w:rsidR="00C919A2" w:rsidRDefault="00C919A2">
      <w:pPr>
        <w:spacing w:after="120"/>
      </w:pPr>
    </w:p>
    <w:p w14:paraId="4899276C" w14:textId="77777777" w:rsidR="00C919A2" w:rsidRDefault="00000000">
      <w:pPr>
        <w:keepNext/>
        <w:spacing w:before="200" w:after="40"/>
      </w:pPr>
      <w:r>
        <w:rPr>
          <w:rFonts w:ascii="Calibri" w:hAnsi="Calibri"/>
          <w:b/>
          <w:color w:val="2563EB"/>
          <w:sz w:val="23"/>
        </w:rPr>
        <w:t>5.1 Relationship Topology</w:t>
      </w:r>
    </w:p>
    <w:p w14:paraId="368A2A8F" w14:textId="77777777" w:rsidR="00C919A2" w:rsidRDefault="00000000">
      <w:pPr>
        <w:spacing w:after="80"/>
        <w:rPr>
          <w:rFonts w:ascii="Calibri" w:hAnsi="Calibri"/>
          <w:color w:val="1E293B"/>
          <w:sz w:val="20"/>
        </w:rPr>
      </w:pPr>
      <w:r>
        <w:rPr>
          <w:rFonts w:ascii="Calibri" w:hAnsi="Calibri"/>
          <w:color w:val="1E293B"/>
          <w:sz w:val="20"/>
        </w:rPr>
        <w:t>All three dimension tables connect outward to Fact_Transit via 1-to-many (1:*) single-directional cross-filter relationships on surrogate integer keys, preventing circular ambiguity and optimizing scan operations.</w:t>
      </w:r>
    </w:p>
    <w:p w14:paraId="7767F502" w14:textId="77777777" w:rsidR="007F37D7" w:rsidRDefault="007F37D7">
      <w:pPr>
        <w:spacing w:after="80"/>
        <w:rPr>
          <w:rFonts w:ascii="Calibri" w:hAnsi="Calibri"/>
          <w:color w:val="1E293B"/>
          <w:sz w:val="20"/>
        </w:rPr>
      </w:pPr>
    </w:p>
    <w:p w14:paraId="3007AC34" w14:textId="77777777" w:rsidR="007F37D7" w:rsidRDefault="007F37D7">
      <w:pPr>
        <w:spacing w:after="80"/>
      </w:pPr>
    </w:p>
    <w:p w14:paraId="6D8F7EFF" w14:textId="77777777" w:rsidR="00C919A2" w:rsidRDefault="00000000">
      <w:pPr>
        <w:keepNext/>
        <w:spacing w:before="280" w:after="80"/>
      </w:pPr>
      <w:r>
        <w:rPr>
          <w:rFonts w:ascii="Calibri" w:hAnsi="Calibri"/>
          <w:b/>
          <w:color w:val="0F172A"/>
          <w:sz w:val="28"/>
        </w:rPr>
        <w:t>6. Explicit DAX Measures &amp; Calculations</w:t>
      </w:r>
    </w:p>
    <w:p w14:paraId="3507EEAE" w14:textId="77777777" w:rsidR="00C919A2" w:rsidRDefault="00000000">
      <w:pPr>
        <w:spacing w:after="80"/>
      </w:pPr>
      <w:r>
        <w:rPr>
          <w:rFonts w:ascii="Calibri" w:hAnsi="Calibri"/>
          <w:color w:val="1E293B"/>
          <w:sz w:val="20"/>
        </w:rPr>
        <w:t>Four explicit DAX measures were authored in Power BI Desktop to avoid default aggregations and support reusability:</w:t>
      </w:r>
    </w:p>
    <w:tbl>
      <w:tblPr>
        <w:tblW w:w="0" w:type="auto"/>
        <w:jc w:val="center"/>
        <w:tblLayout w:type="fixed"/>
        <w:tblLook w:val="04A0" w:firstRow="1" w:lastRow="0" w:firstColumn="1" w:lastColumn="0" w:noHBand="0" w:noVBand="1"/>
      </w:tblPr>
      <w:tblGrid>
        <w:gridCol w:w="3120"/>
        <w:gridCol w:w="3120"/>
        <w:gridCol w:w="3120"/>
      </w:tblGrid>
      <w:tr w:rsidR="00C919A2" w14:paraId="72CDDAE3" w14:textId="77777777">
        <w:trPr>
          <w:jc w:val="center"/>
        </w:trPr>
        <w:tc>
          <w:tcPr>
            <w:tcW w:w="3120" w:type="dxa"/>
            <w:shd w:val="clear" w:color="auto" w:fill="0F172A"/>
            <w:tcMar>
              <w:top w:w="100" w:type="dxa"/>
              <w:left w:w="100" w:type="dxa"/>
              <w:bottom w:w="100" w:type="dxa"/>
              <w:right w:w="100" w:type="dxa"/>
            </w:tcMar>
          </w:tcPr>
          <w:p w14:paraId="0C5C4E60" w14:textId="77777777" w:rsidR="00C919A2" w:rsidRDefault="00000000">
            <w:pPr>
              <w:jc w:val="center"/>
            </w:pPr>
            <w:r>
              <w:rPr>
                <w:rFonts w:ascii="Calibri" w:hAnsi="Calibri"/>
                <w:b/>
                <w:color w:val="FFFFFF"/>
                <w:sz w:val="19"/>
              </w:rPr>
              <w:t>Measure Name</w:t>
            </w:r>
          </w:p>
        </w:tc>
        <w:tc>
          <w:tcPr>
            <w:tcW w:w="3120" w:type="dxa"/>
            <w:shd w:val="clear" w:color="auto" w:fill="0F172A"/>
            <w:tcMar>
              <w:top w:w="100" w:type="dxa"/>
              <w:left w:w="100" w:type="dxa"/>
              <w:bottom w:w="100" w:type="dxa"/>
              <w:right w:w="100" w:type="dxa"/>
            </w:tcMar>
          </w:tcPr>
          <w:p w14:paraId="4C375F17" w14:textId="77777777" w:rsidR="00C919A2" w:rsidRDefault="00000000">
            <w:pPr>
              <w:jc w:val="center"/>
            </w:pPr>
            <w:r>
              <w:rPr>
                <w:rFonts w:ascii="Calibri" w:hAnsi="Calibri"/>
                <w:b/>
                <w:color w:val="FFFFFF"/>
                <w:sz w:val="19"/>
              </w:rPr>
              <w:t>DAX Syntax Formula</w:t>
            </w:r>
          </w:p>
        </w:tc>
        <w:tc>
          <w:tcPr>
            <w:tcW w:w="3120" w:type="dxa"/>
            <w:shd w:val="clear" w:color="auto" w:fill="0F172A"/>
            <w:tcMar>
              <w:top w:w="100" w:type="dxa"/>
              <w:left w:w="100" w:type="dxa"/>
              <w:bottom w:w="100" w:type="dxa"/>
              <w:right w:w="100" w:type="dxa"/>
            </w:tcMar>
          </w:tcPr>
          <w:p w14:paraId="0347C143" w14:textId="77777777" w:rsidR="00C919A2" w:rsidRDefault="00000000">
            <w:pPr>
              <w:jc w:val="center"/>
            </w:pPr>
            <w:r>
              <w:rPr>
                <w:rFonts w:ascii="Calibri" w:hAnsi="Calibri"/>
                <w:b/>
                <w:color w:val="FFFFFF"/>
                <w:sz w:val="19"/>
              </w:rPr>
              <w:t>Business Analytical Objective</w:t>
            </w:r>
          </w:p>
        </w:tc>
      </w:tr>
      <w:tr w:rsidR="00C919A2" w14:paraId="4D1FDE21" w14:textId="77777777">
        <w:trPr>
          <w:jc w:val="center"/>
        </w:trPr>
        <w:tc>
          <w:tcPr>
            <w:tcW w:w="3120" w:type="dxa"/>
            <w:shd w:val="clear" w:color="auto" w:fill="FFFFFF"/>
            <w:tcMar>
              <w:top w:w="80" w:type="dxa"/>
              <w:left w:w="100" w:type="dxa"/>
              <w:bottom w:w="80" w:type="dxa"/>
              <w:right w:w="100" w:type="dxa"/>
            </w:tcMar>
          </w:tcPr>
          <w:p w14:paraId="5E533578" w14:textId="77777777" w:rsidR="00C919A2" w:rsidRDefault="00000000">
            <w:r>
              <w:rPr>
                <w:rFonts w:ascii="Calibri" w:hAnsi="Calibri"/>
                <w:color w:val="334155"/>
                <w:sz w:val="18"/>
              </w:rPr>
              <w:t>Total Passengers</w:t>
            </w:r>
          </w:p>
        </w:tc>
        <w:tc>
          <w:tcPr>
            <w:tcW w:w="3120" w:type="dxa"/>
            <w:shd w:val="clear" w:color="auto" w:fill="FFFFFF"/>
            <w:tcMar>
              <w:top w:w="80" w:type="dxa"/>
              <w:left w:w="100" w:type="dxa"/>
              <w:bottom w:w="80" w:type="dxa"/>
              <w:right w:w="100" w:type="dxa"/>
            </w:tcMar>
          </w:tcPr>
          <w:p w14:paraId="393728DE" w14:textId="77777777" w:rsidR="00C919A2" w:rsidRDefault="00000000">
            <w:r>
              <w:rPr>
                <w:rFonts w:ascii="Calibri" w:hAnsi="Calibri"/>
                <w:color w:val="334155"/>
                <w:sz w:val="17"/>
              </w:rPr>
              <w:t>SUM(Fact_Transit[Passenger Count])</w:t>
            </w:r>
          </w:p>
        </w:tc>
        <w:tc>
          <w:tcPr>
            <w:tcW w:w="3120" w:type="dxa"/>
            <w:shd w:val="clear" w:color="auto" w:fill="FFFFFF"/>
            <w:tcMar>
              <w:top w:w="80" w:type="dxa"/>
              <w:left w:w="100" w:type="dxa"/>
              <w:bottom w:w="80" w:type="dxa"/>
              <w:right w:w="100" w:type="dxa"/>
            </w:tcMar>
          </w:tcPr>
          <w:p w14:paraId="1427922F" w14:textId="77777777" w:rsidR="00C919A2" w:rsidRDefault="00000000">
            <w:r>
              <w:rPr>
                <w:rFonts w:ascii="Calibri" w:hAnsi="Calibri"/>
                <w:color w:val="334155"/>
                <w:sz w:val="18"/>
              </w:rPr>
              <w:t>Calculates gross transit ridership across network (~2M)</w:t>
            </w:r>
          </w:p>
        </w:tc>
      </w:tr>
      <w:tr w:rsidR="00C919A2" w14:paraId="660A0F14" w14:textId="77777777">
        <w:trPr>
          <w:jc w:val="center"/>
        </w:trPr>
        <w:tc>
          <w:tcPr>
            <w:tcW w:w="3120" w:type="dxa"/>
            <w:shd w:val="clear" w:color="auto" w:fill="F8FAFC"/>
            <w:tcMar>
              <w:top w:w="80" w:type="dxa"/>
              <w:left w:w="100" w:type="dxa"/>
              <w:bottom w:w="80" w:type="dxa"/>
              <w:right w:w="100" w:type="dxa"/>
            </w:tcMar>
          </w:tcPr>
          <w:p w14:paraId="5A9975A6" w14:textId="77777777" w:rsidR="00C919A2" w:rsidRDefault="00000000">
            <w:r>
              <w:rPr>
                <w:rFonts w:ascii="Calibri" w:hAnsi="Calibri"/>
                <w:color w:val="334155"/>
                <w:sz w:val="18"/>
              </w:rPr>
              <w:t>Average Temperature</w:t>
            </w:r>
          </w:p>
        </w:tc>
        <w:tc>
          <w:tcPr>
            <w:tcW w:w="3120" w:type="dxa"/>
            <w:shd w:val="clear" w:color="auto" w:fill="F8FAFC"/>
            <w:tcMar>
              <w:top w:w="80" w:type="dxa"/>
              <w:left w:w="100" w:type="dxa"/>
              <w:bottom w:w="80" w:type="dxa"/>
              <w:right w:w="100" w:type="dxa"/>
            </w:tcMar>
          </w:tcPr>
          <w:p w14:paraId="4C433D17" w14:textId="77777777" w:rsidR="00C919A2" w:rsidRDefault="00000000">
            <w:r>
              <w:rPr>
                <w:rFonts w:ascii="Calibri" w:hAnsi="Calibri"/>
                <w:color w:val="334155"/>
                <w:sz w:val="17"/>
              </w:rPr>
              <w:t>AVERAGE(Fact_Transit[Temperature])</w:t>
            </w:r>
          </w:p>
        </w:tc>
        <w:tc>
          <w:tcPr>
            <w:tcW w:w="3120" w:type="dxa"/>
            <w:shd w:val="clear" w:color="auto" w:fill="F8FAFC"/>
            <w:tcMar>
              <w:top w:w="80" w:type="dxa"/>
              <w:left w:w="100" w:type="dxa"/>
              <w:bottom w:w="80" w:type="dxa"/>
              <w:right w:w="100" w:type="dxa"/>
            </w:tcMar>
          </w:tcPr>
          <w:p w14:paraId="4A8B88C0" w14:textId="77777777" w:rsidR="00C919A2" w:rsidRDefault="00000000">
            <w:r>
              <w:rPr>
                <w:rFonts w:ascii="Calibri" w:hAnsi="Calibri"/>
                <w:color w:val="334155"/>
                <w:sz w:val="18"/>
              </w:rPr>
              <w:t>Tracks ambient baseline climate impact (~15.79°C)</w:t>
            </w:r>
          </w:p>
        </w:tc>
      </w:tr>
      <w:tr w:rsidR="00C919A2" w14:paraId="74C662DF" w14:textId="77777777">
        <w:trPr>
          <w:jc w:val="center"/>
        </w:trPr>
        <w:tc>
          <w:tcPr>
            <w:tcW w:w="3120" w:type="dxa"/>
            <w:shd w:val="clear" w:color="auto" w:fill="FFFFFF"/>
            <w:tcMar>
              <w:top w:w="80" w:type="dxa"/>
              <w:left w:w="100" w:type="dxa"/>
              <w:bottom w:w="80" w:type="dxa"/>
              <w:right w:w="100" w:type="dxa"/>
            </w:tcMar>
          </w:tcPr>
          <w:p w14:paraId="2AF17099" w14:textId="77777777" w:rsidR="00C919A2" w:rsidRDefault="00000000">
            <w:r>
              <w:rPr>
                <w:rFonts w:ascii="Calibri" w:hAnsi="Calibri"/>
                <w:color w:val="334155"/>
                <w:sz w:val="18"/>
              </w:rPr>
              <w:t>Transit Utilization Rate</w:t>
            </w:r>
          </w:p>
        </w:tc>
        <w:tc>
          <w:tcPr>
            <w:tcW w:w="3120" w:type="dxa"/>
            <w:shd w:val="clear" w:color="auto" w:fill="FFFFFF"/>
            <w:tcMar>
              <w:top w:w="80" w:type="dxa"/>
              <w:left w:w="100" w:type="dxa"/>
              <w:bottom w:w="80" w:type="dxa"/>
              <w:right w:w="100" w:type="dxa"/>
            </w:tcMar>
          </w:tcPr>
          <w:p w14:paraId="0B795A81" w14:textId="77777777" w:rsidR="00C919A2" w:rsidRDefault="00000000">
            <w:r>
              <w:rPr>
                <w:rFonts w:ascii="Calibri" w:hAnsi="Calibri"/>
                <w:color w:val="334155"/>
                <w:sz w:val="17"/>
              </w:rPr>
              <w:t>DIVIDE([Total Passengers], SUM(Dim_Location[Population]), 0)</w:t>
            </w:r>
          </w:p>
        </w:tc>
        <w:tc>
          <w:tcPr>
            <w:tcW w:w="3120" w:type="dxa"/>
            <w:shd w:val="clear" w:color="auto" w:fill="FFFFFF"/>
            <w:tcMar>
              <w:top w:w="80" w:type="dxa"/>
              <w:left w:w="100" w:type="dxa"/>
              <w:bottom w:w="80" w:type="dxa"/>
              <w:right w:w="100" w:type="dxa"/>
            </w:tcMar>
          </w:tcPr>
          <w:p w14:paraId="4991ADD3" w14:textId="77777777" w:rsidR="00C919A2" w:rsidRDefault="00000000">
            <w:r>
              <w:rPr>
                <w:rFonts w:ascii="Calibri" w:hAnsi="Calibri"/>
                <w:color w:val="334155"/>
                <w:sz w:val="18"/>
              </w:rPr>
              <w:t>Measures ridership intensity relative to population</w:t>
            </w:r>
          </w:p>
        </w:tc>
      </w:tr>
      <w:tr w:rsidR="00C919A2" w14:paraId="5E1969D3" w14:textId="77777777">
        <w:trPr>
          <w:jc w:val="center"/>
        </w:trPr>
        <w:tc>
          <w:tcPr>
            <w:tcW w:w="3120" w:type="dxa"/>
            <w:shd w:val="clear" w:color="auto" w:fill="F8FAFC"/>
            <w:tcMar>
              <w:top w:w="80" w:type="dxa"/>
              <w:left w:w="100" w:type="dxa"/>
              <w:bottom w:w="80" w:type="dxa"/>
              <w:right w:w="100" w:type="dxa"/>
            </w:tcMar>
          </w:tcPr>
          <w:p w14:paraId="79CC0270" w14:textId="77777777" w:rsidR="00C919A2" w:rsidRDefault="00000000">
            <w:r>
              <w:rPr>
                <w:rFonts w:ascii="Calibri" w:hAnsi="Calibri"/>
                <w:color w:val="334155"/>
                <w:sz w:val="18"/>
              </w:rPr>
              <w:t>Data Quality Score</w:t>
            </w:r>
          </w:p>
        </w:tc>
        <w:tc>
          <w:tcPr>
            <w:tcW w:w="3120" w:type="dxa"/>
            <w:shd w:val="clear" w:color="auto" w:fill="F8FAFC"/>
            <w:tcMar>
              <w:top w:w="80" w:type="dxa"/>
              <w:left w:w="100" w:type="dxa"/>
              <w:bottom w:w="80" w:type="dxa"/>
              <w:right w:w="100" w:type="dxa"/>
            </w:tcMar>
          </w:tcPr>
          <w:p w14:paraId="22868597" w14:textId="77777777" w:rsidR="00C919A2" w:rsidRDefault="00000000">
            <w:r>
              <w:rPr>
                <w:rFonts w:ascii="Calibri" w:hAnsi="Calibri"/>
                <w:color w:val="334155"/>
                <w:sz w:val="17"/>
              </w:rPr>
              <w:t>VAR TotalRows = COUNTROWS(Fact_Transit)</w:t>
            </w:r>
            <w:r>
              <w:rPr>
                <w:rFonts w:ascii="Calibri" w:hAnsi="Calibri"/>
                <w:color w:val="334155"/>
                <w:sz w:val="17"/>
              </w:rPr>
              <w:br/>
              <w:t>VAR ValidRows = COUNTROWS(FILTER(Fact_Transit, NOT(ISBLANK([Passenger Count])) &amp;&amp; NOT(ISBLANK([Temperature]))))</w:t>
            </w:r>
            <w:r>
              <w:rPr>
                <w:rFonts w:ascii="Calibri" w:hAnsi="Calibri"/>
                <w:color w:val="334155"/>
                <w:sz w:val="17"/>
              </w:rPr>
              <w:br/>
              <w:t>RETURN DIVIDE(ValidRows, TotalRows, 0)</w:t>
            </w:r>
          </w:p>
        </w:tc>
        <w:tc>
          <w:tcPr>
            <w:tcW w:w="3120" w:type="dxa"/>
            <w:shd w:val="clear" w:color="auto" w:fill="F8FAFC"/>
            <w:tcMar>
              <w:top w:w="80" w:type="dxa"/>
              <w:left w:w="100" w:type="dxa"/>
              <w:bottom w:w="80" w:type="dxa"/>
              <w:right w:w="100" w:type="dxa"/>
            </w:tcMar>
          </w:tcPr>
          <w:p w14:paraId="1DBFB1EC" w14:textId="77777777" w:rsidR="00C919A2" w:rsidRDefault="00000000">
            <w:r>
              <w:rPr>
                <w:rFonts w:ascii="Calibri" w:hAnsi="Calibri"/>
                <w:color w:val="334155"/>
                <w:sz w:val="18"/>
              </w:rPr>
              <w:t>Dynamic data completeness governance check (100.0%)</w:t>
            </w:r>
          </w:p>
        </w:tc>
      </w:tr>
    </w:tbl>
    <w:p w14:paraId="0FFD9B3F" w14:textId="77777777" w:rsidR="00C919A2" w:rsidRDefault="00C919A2">
      <w:pPr>
        <w:spacing w:after="120"/>
      </w:pPr>
    </w:p>
    <w:p w14:paraId="0F398054" w14:textId="77777777" w:rsidR="00C919A2" w:rsidRDefault="00000000">
      <w:pPr>
        <w:keepNext/>
        <w:spacing w:before="280" w:after="80"/>
      </w:pPr>
      <w:r>
        <w:rPr>
          <w:rFonts w:ascii="Calibri" w:hAnsi="Calibri"/>
          <w:b/>
          <w:color w:val="0F172A"/>
          <w:sz w:val="28"/>
        </w:rPr>
        <w:t>7. Dashboard Visual Architecture &amp; Layout</w:t>
      </w:r>
    </w:p>
    <w:p w14:paraId="2BFCD216" w14:textId="77777777" w:rsidR="00C919A2" w:rsidRDefault="00000000">
      <w:pPr>
        <w:spacing w:after="80"/>
      </w:pPr>
      <w:r>
        <w:rPr>
          <w:rFonts w:ascii="Calibri" w:hAnsi="Calibri"/>
          <w:color w:val="1E293B"/>
          <w:sz w:val="20"/>
        </w:rPr>
        <w:t>The dashboard layout follows enterprise design standards:</w:t>
      </w:r>
    </w:p>
    <w:p w14:paraId="1D1458FB" w14:textId="77777777" w:rsidR="00C919A2" w:rsidRDefault="00000000">
      <w:pPr>
        <w:spacing w:after="80"/>
      </w:pPr>
      <w:r>
        <w:rPr>
          <w:rFonts w:ascii="Calibri" w:hAnsi="Calibri"/>
          <w:b/>
          <w:color w:val="0F172A"/>
          <w:sz w:val="20"/>
        </w:rPr>
        <w:t xml:space="preserve">• Global Control Header: </w:t>
      </w:r>
      <w:r>
        <w:rPr>
          <w:rFonts w:ascii="Calibri" w:hAnsi="Calibri"/>
          <w:color w:val="1E293B"/>
          <w:sz w:val="20"/>
        </w:rPr>
        <w:t xml:space="preserve"> Spanning the top canvas with embedded Date and Weather dropdown filters.</w:t>
      </w:r>
    </w:p>
    <w:p w14:paraId="30A6577F" w14:textId="77777777" w:rsidR="00C919A2" w:rsidRDefault="00000000">
      <w:pPr>
        <w:spacing w:after="80"/>
      </w:pPr>
      <w:r>
        <w:rPr>
          <w:rFonts w:ascii="Calibri" w:hAnsi="Calibri"/>
          <w:b/>
          <w:color w:val="0F172A"/>
          <w:sz w:val="20"/>
        </w:rPr>
        <w:t xml:space="preserve">• Operational KPI Row: </w:t>
      </w:r>
      <w:r>
        <w:rPr>
          <w:rFonts w:ascii="Calibri" w:hAnsi="Calibri"/>
          <w:color w:val="1E293B"/>
          <w:sz w:val="20"/>
        </w:rPr>
        <w:t xml:space="preserve"> Structured cards with uniform sizing, bold callout values, and clean top titles.</w:t>
      </w:r>
    </w:p>
    <w:p w14:paraId="78777375" w14:textId="77777777" w:rsidR="00C919A2" w:rsidRDefault="00000000">
      <w:pPr>
        <w:spacing w:after="80"/>
      </w:pPr>
      <w:r>
        <w:rPr>
          <w:rFonts w:ascii="Calibri" w:hAnsi="Calibri"/>
          <w:b/>
          <w:color w:val="0F172A"/>
          <w:sz w:val="20"/>
        </w:rPr>
        <w:t xml:space="preserve">• Route Capacity Breakdown (Bar Chart): </w:t>
      </w:r>
      <w:r>
        <w:rPr>
          <w:rFonts w:ascii="Calibri" w:hAnsi="Calibri"/>
          <w:color w:val="1E293B"/>
          <w:sz w:val="20"/>
        </w:rPr>
        <w:t xml:space="preserve"> Compares ridership demand across Route IDs RT-101 through RT-110.</w:t>
      </w:r>
    </w:p>
    <w:p w14:paraId="199544EB" w14:textId="77777777" w:rsidR="00C919A2" w:rsidRDefault="00000000">
      <w:pPr>
        <w:spacing w:after="80"/>
      </w:pPr>
      <w:r>
        <w:rPr>
          <w:rFonts w:ascii="Calibri" w:hAnsi="Calibri"/>
          <w:b/>
          <w:color w:val="0F172A"/>
          <w:sz w:val="20"/>
        </w:rPr>
        <w:t xml:space="preserve">• Weather Demand Share (Donut Chart): </w:t>
      </w:r>
      <w:r>
        <w:rPr>
          <w:rFonts w:ascii="Calibri" w:hAnsi="Calibri"/>
          <w:color w:val="1E293B"/>
          <w:sz w:val="20"/>
        </w:rPr>
        <w:t xml:space="preserve"> Shows equal demand distribution across Clear, Rain, Fog, and Snow conditions.</w:t>
      </w:r>
    </w:p>
    <w:p w14:paraId="0E81B720" w14:textId="77777777" w:rsidR="00C919A2" w:rsidRDefault="00000000">
      <w:pPr>
        <w:spacing w:after="80"/>
        <w:rPr>
          <w:rFonts w:ascii="Calibri" w:hAnsi="Calibri"/>
          <w:color w:val="1E293B"/>
          <w:sz w:val="20"/>
        </w:rPr>
      </w:pPr>
      <w:r>
        <w:rPr>
          <w:rFonts w:ascii="Calibri" w:hAnsi="Calibri"/>
          <w:b/>
          <w:color w:val="0F172A"/>
          <w:sz w:val="20"/>
        </w:rPr>
        <w:t xml:space="preserve">• Temporal Trend Analysis (Line Chart): </w:t>
      </w:r>
      <w:r>
        <w:rPr>
          <w:rFonts w:ascii="Calibri" w:hAnsi="Calibri"/>
          <w:color w:val="1E293B"/>
          <w:sz w:val="20"/>
        </w:rPr>
        <w:t xml:space="preserve"> Displays continuous daily passenger demand across the calendar timeline.</w:t>
      </w:r>
    </w:p>
    <w:p w14:paraId="3B097414" w14:textId="77777777" w:rsidR="007F37D7" w:rsidRDefault="007F37D7">
      <w:pPr>
        <w:spacing w:after="80"/>
        <w:rPr>
          <w:rFonts w:ascii="Calibri" w:hAnsi="Calibri"/>
          <w:color w:val="1E293B"/>
          <w:sz w:val="20"/>
        </w:rPr>
      </w:pPr>
    </w:p>
    <w:p w14:paraId="2A24717A" w14:textId="77777777" w:rsidR="007F37D7" w:rsidRDefault="007F37D7">
      <w:pPr>
        <w:spacing w:after="80"/>
        <w:rPr>
          <w:rFonts w:ascii="Calibri" w:hAnsi="Calibri"/>
          <w:color w:val="1E293B"/>
          <w:sz w:val="20"/>
        </w:rPr>
      </w:pPr>
    </w:p>
    <w:p w14:paraId="5C6A83C3" w14:textId="77777777" w:rsidR="007F37D7" w:rsidRDefault="007F37D7">
      <w:pPr>
        <w:spacing w:after="80"/>
        <w:rPr>
          <w:rFonts w:ascii="Calibri" w:hAnsi="Calibri"/>
          <w:color w:val="1E293B"/>
          <w:sz w:val="20"/>
        </w:rPr>
      </w:pPr>
    </w:p>
    <w:p w14:paraId="29563428" w14:textId="77777777" w:rsidR="007F37D7" w:rsidRDefault="007F37D7">
      <w:pPr>
        <w:spacing w:after="80"/>
        <w:rPr>
          <w:rFonts w:ascii="Calibri" w:hAnsi="Calibri"/>
          <w:color w:val="1E293B"/>
          <w:sz w:val="20"/>
        </w:rPr>
      </w:pPr>
    </w:p>
    <w:p w14:paraId="21C5DDCF" w14:textId="77777777" w:rsidR="007F37D7" w:rsidRDefault="007F37D7">
      <w:pPr>
        <w:spacing w:after="80"/>
        <w:rPr>
          <w:rFonts w:ascii="Calibri" w:hAnsi="Calibri"/>
          <w:color w:val="1E293B"/>
          <w:sz w:val="20"/>
        </w:rPr>
      </w:pPr>
    </w:p>
    <w:p w14:paraId="72DC1B84" w14:textId="77777777" w:rsidR="007F37D7" w:rsidRDefault="007F37D7">
      <w:pPr>
        <w:spacing w:after="80"/>
        <w:rPr>
          <w:rFonts w:ascii="Calibri" w:hAnsi="Calibri"/>
          <w:color w:val="1E293B"/>
          <w:sz w:val="20"/>
        </w:rPr>
      </w:pPr>
    </w:p>
    <w:p w14:paraId="275A6C0E" w14:textId="77777777" w:rsidR="007F37D7" w:rsidRDefault="007F37D7">
      <w:pPr>
        <w:spacing w:after="80"/>
        <w:rPr>
          <w:rFonts w:ascii="Calibri" w:hAnsi="Calibri"/>
          <w:color w:val="1E293B"/>
          <w:sz w:val="20"/>
        </w:rPr>
      </w:pPr>
    </w:p>
    <w:p w14:paraId="48C6791E" w14:textId="77777777" w:rsidR="007F37D7" w:rsidRDefault="007F37D7">
      <w:pPr>
        <w:spacing w:after="80"/>
      </w:pPr>
    </w:p>
    <w:p w14:paraId="215B129B" w14:textId="77777777" w:rsidR="00C919A2" w:rsidRDefault="00000000">
      <w:pPr>
        <w:keepNext/>
        <w:spacing w:before="280" w:after="80"/>
      </w:pPr>
      <w:r>
        <w:rPr>
          <w:rFonts w:ascii="Calibri" w:hAnsi="Calibri"/>
          <w:b/>
          <w:color w:val="0F172A"/>
          <w:sz w:val="28"/>
        </w:rPr>
        <w:t>8. Deliverables Verification Checklist</w:t>
      </w:r>
    </w:p>
    <w:tbl>
      <w:tblPr>
        <w:tblW w:w="0" w:type="auto"/>
        <w:jc w:val="center"/>
        <w:tblLayout w:type="fixed"/>
        <w:tblLook w:val="04A0" w:firstRow="1" w:lastRow="0" w:firstColumn="1" w:lastColumn="0" w:noHBand="0" w:noVBand="1"/>
      </w:tblPr>
      <w:tblGrid>
        <w:gridCol w:w="3120"/>
        <w:gridCol w:w="3120"/>
        <w:gridCol w:w="3120"/>
      </w:tblGrid>
      <w:tr w:rsidR="00C919A2" w14:paraId="2DEE0D96" w14:textId="77777777">
        <w:trPr>
          <w:jc w:val="center"/>
        </w:trPr>
        <w:tc>
          <w:tcPr>
            <w:tcW w:w="3120" w:type="dxa"/>
            <w:shd w:val="clear" w:color="auto" w:fill="0F172A"/>
            <w:tcMar>
              <w:top w:w="100" w:type="dxa"/>
              <w:left w:w="100" w:type="dxa"/>
              <w:bottom w:w="100" w:type="dxa"/>
              <w:right w:w="100" w:type="dxa"/>
            </w:tcMar>
          </w:tcPr>
          <w:p w14:paraId="3DE57ED4" w14:textId="77777777" w:rsidR="00C919A2" w:rsidRDefault="00000000">
            <w:pPr>
              <w:jc w:val="center"/>
            </w:pPr>
            <w:r>
              <w:rPr>
                <w:rFonts w:ascii="Calibri" w:hAnsi="Calibri"/>
                <w:b/>
                <w:color w:val="FFFFFF"/>
                <w:sz w:val="19"/>
              </w:rPr>
              <w:t>Requirement Component</w:t>
            </w:r>
          </w:p>
        </w:tc>
        <w:tc>
          <w:tcPr>
            <w:tcW w:w="3120" w:type="dxa"/>
            <w:shd w:val="clear" w:color="auto" w:fill="0F172A"/>
            <w:tcMar>
              <w:top w:w="100" w:type="dxa"/>
              <w:left w:w="100" w:type="dxa"/>
              <w:bottom w:w="100" w:type="dxa"/>
              <w:right w:w="100" w:type="dxa"/>
            </w:tcMar>
          </w:tcPr>
          <w:p w14:paraId="283F5F89" w14:textId="77777777" w:rsidR="00C919A2" w:rsidRDefault="00000000">
            <w:pPr>
              <w:jc w:val="center"/>
            </w:pPr>
            <w:r>
              <w:rPr>
                <w:rFonts w:ascii="Calibri" w:hAnsi="Calibri"/>
                <w:b/>
                <w:color w:val="FFFFFF"/>
                <w:sz w:val="19"/>
              </w:rPr>
              <w:t>Implementation Detail</w:t>
            </w:r>
          </w:p>
        </w:tc>
        <w:tc>
          <w:tcPr>
            <w:tcW w:w="3120" w:type="dxa"/>
            <w:shd w:val="clear" w:color="auto" w:fill="0F172A"/>
            <w:tcMar>
              <w:top w:w="100" w:type="dxa"/>
              <w:left w:w="100" w:type="dxa"/>
              <w:bottom w:w="100" w:type="dxa"/>
              <w:right w:w="100" w:type="dxa"/>
            </w:tcMar>
          </w:tcPr>
          <w:p w14:paraId="2240E06A" w14:textId="77777777" w:rsidR="00C919A2" w:rsidRDefault="00000000">
            <w:pPr>
              <w:jc w:val="center"/>
            </w:pPr>
            <w:r>
              <w:rPr>
                <w:rFonts w:ascii="Calibri" w:hAnsi="Calibri"/>
                <w:b/>
                <w:color w:val="FFFFFF"/>
                <w:sz w:val="19"/>
              </w:rPr>
              <w:t>Status</w:t>
            </w:r>
          </w:p>
        </w:tc>
      </w:tr>
      <w:tr w:rsidR="00C919A2" w14:paraId="62FB86AA" w14:textId="77777777">
        <w:trPr>
          <w:jc w:val="center"/>
        </w:trPr>
        <w:tc>
          <w:tcPr>
            <w:tcW w:w="3120" w:type="dxa"/>
            <w:shd w:val="clear" w:color="auto" w:fill="FFFFFF"/>
            <w:tcMar>
              <w:top w:w="70" w:type="dxa"/>
              <w:left w:w="100" w:type="dxa"/>
              <w:bottom w:w="70" w:type="dxa"/>
              <w:right w:w="100" w:type="dxa"/>
            </w:tcMar>
          </w:tcPr>
          <w:p w14:paraId="208C0D7C" w14:textId="77777777" w:rsidR="00C919A2" w:rsidRDefault="00000000">
            <w:r>
              <w:rPr>
                <w:rFonts w:ascii="Calibri" w:hAnsi="Calibri"/>
                <w:color w:val="334155"/>
                <w:sz w:val="18"/>
              </w:rPr>
              <w:t>ETL Pipeline Execution</w:t>
            </w:r>
          </w:p>
        </w:tc>
        <w:tc>
          <w:tcPr>
            <w:tcW w:w="3120" w:type="dxa"/>
            <w:shd w:val="clear" w:color="auto" w:fill="FFFFFF"/>
            <w:tcMar>
              <w:top w:w="70" w:type="dxa"/>
              <w:left w:w="100" w:type="dxa"/>
              <w:bottom w:w="70" w:type="dxa"/>
              <w:right w:w="100" w:type="dxa"/>
            </w:tcMar>
          </w:tcPr>
          <w:p w14:paraId="37EE074B" w14:textId="77777777" w:rsidR="00C919A2" w:rsidRDefault="00000000">
            <w:r>
              <w:rPr>
                <w:rFonts w:ascii="Calibri" w:hAnsi="Calibri"/>
                <w:color w:val="334155"/>
                <w:sz w:val="18"/>
              </w:rPr>
              <w:t>Python script clean export of 4 Star Schema CSV tables</w:t>
            </w:r>
          </w:p>
        </w:tc>
        <w:tc>
          <w:tcPr>
            <w:tcW w:w="3120" w:type="dxa"/>
            <w:shd w:val="clear" w:color="auto" w:fill="FFFFFF"/>
            <w:tcMar>
              <w:top w:w="70" w:type="dxa"/>
              <w:left w:w="100" w:type="dxa"/>
              <w:bottom w:w="70" w:type="dxa"/>
              <w:right w:w="100" w:type="dxa"/>
            </w:tcMar>
          </w:tcPr>
          <w:p w14:paraId="419A9965" w14:textId="77777777" w:rsidR="00C919A2" w:rsidRDefault="00000000">
            <w:pPr>
              <w:jc w:val="center"/>
            </w:pPr>
            <w:r>
              <w:rPr>
                <w:rFonts w:ascii="Calibri" w:hAnsi="Calibri"/>
                <w:b/>
                <w:color w:val="10956A"/>
                <w:sz w:val="18"/>
              </w:rPr>
              <w:t>Verified (100%)</w:t>
            </w:r>
          </w:p>
        </w:tc>
      </w:tr>
      <w:tr w:rsidR="00C919A2" w14:paraId="1B29DA3A" w14:textId="77777777">
        <w:trPr>
          <w:jc w:val="center"/>
        </w:trPr>
        <w:tc>
          <w:tcPr>
            <w:tcW w:w="3120" w:type="dxa"/>
            <w:shd w:val="clear" w:color="auto" w:fill="F8FAFC"/>
            <w:tcMar>
              <w:top w:w="70" w:type="dxa"/>
              <w:left w:w="100" w:type="dxa"/>
              <w:bottom w:w="70" w:type="dxa"/>
              <w:right w:w="100" w:type="dxa"/>
            </w:tcMar>
          </w:tcPr>
          <w:p w14:paraId="666A12D4" w14:textId="77777777" w:rsidR="00C919A2" w:rsidRDefault="00000000">
            <w:r>
              <w:rPr>
                <w:rFonts w:ascii="Calibri" w:hAnsi="Calibri"/>
                <w:color w:val="334155"/>
                <w:sz w:val="18"/>
              </w:rPr>
              <w:t>Relationship Creation</w:t>
            </w:r>
          </w:p>
        </w:tc>
        <w:tc>
          <w:tcPr>
            <w:tcW w:w="3120" w:type="dxa"/>
            <w:shd w:val="clear" w:color="auto" w:fill="F8FAFC"/>
            <w:tcMar>
              <w:top w:w="70" w:type="dxa"/>
              <w:left w:w="100" w:type="dxa"/>
              <w:bottom w:w="70" w:type="dxa"/>
              <w:right w:w="100" w:type="dxa"/>
            </w:tcMar>
          </w:tcPr>
          <w:p w14:paraId="0E613E83" w14:textId="77777777" w:rsidR="00C919A2" w:rsidRDefault="00000000">
            <w:r>
              <w:rPr>
                <w:rFonts w:ascii="Calibri" w:hAnsi="Calibri"/>
                <w:color w:val="334155"/>
                <w:sz w:val="18"/>
              </w:rPr>
              <w:t>1:* links between Dim_Location, Dim_Date, Dim_Weather &amp; Fact</w:t>
            </w:r>
          </w:p>
        </w:tc>
        <w:tc>
          <w:tcPr>
            <w:tcW w:w="3120" w:type="dxa"/>
            <w:shd w:val="clear" w:color="auto" w:fill="F8FAFC"/>
            <w:tcMar>
              <w:top w:w="70" w:type="dxa"/>
              <w:left w:w="100" w:type="dxa"/>
              <w:bottom w:w="70" w:type="dxa"/>
              <w:right w:w="100" w:type="dxa"/>
            </w:tcMar>
          </w:tcPr>
          <w:p w14:paraId="43A7E5DB" w14:textId="77777777" w:rsidR="00C919A2" w:rsidRDefault="00000000">
            <w:pPr>
              <w:jc w:val="center"/>
            </w:pPr>
            <w:r>
              <w:rPr>
                <w:rFonts w:ascii="Calibri" w:hAnsi="Calibri"/>
                <w:b/>
                <w:color w:val="10956A"/>
                <w:sz w:val="18"/>
              </w:rPr>
              <w:t>Active &amp; Validated</w:t>
            </w:r>
          </w:p>
        </w:tc>
      </w:tr>
      <w:tr w:rsidR="00C919A2" w14:paraId="34B5E246" w14:textId="77777777">
        <w:trPr>
          <w:jc w:val="center"/>
        </w:trPr>
        <w:tc>
          <w:tcPr>
            <w:tcW w:w="3120" w:type="dxa"/>
            <w:shd w:val="clear" w:color="auto" w:fill="FFFFFF"/>
            <w:tcMar>
              <w:top w:w="70" w:type="dxa"/>
              <w:left w:w="100" w:type="dxa"/>
              <w:bottom w:w="70" w:type="dxa"/>
              <w:right w:w="100" w:type="dxa"/>
            </w:tcMar>
          </w:tcPr>
          <w:p w14:paraId="2FA5AA7A" w14:textId="77777777" w:rsidR="00C919A2" w:rsidRDefault="00000000">
            <w:r>
              <w:rPr>
                <w:rFonts w:ascii="Calibri" w:hAnsi="Calibri"/>
                <w:color w:val="334155"/>
                <w:sz w:val="18"/>
              </w:rPr>
              <w:t>DAX Calculations</w:t>
            </w:r>
          </w:p>
        </w:tc>
        <w:tc>
          <w:tcPr>
            <w:tcW w:w="3120" w:type="dxa"/>
            <w:shd w:val="clear" w:color="auto" w:fill="FFFFFF"/>
            <w:tcMar>
              <w:top w:w="70" w:type="dxa"/>
              <w:left w:w="100" w:type="dxa"/>
              <w:bottom w:w="70" w:type="dxa"/>
              <w:right w:w="100" w:type="dxa"/>
            </w:tcMar>
          </w:tcPr>
          <w:p w14:paraId="0189E822" w14:textId="77777777" w:rsidR="00C919A2" w:rsidRDefault="00000000">
            <w:r>
              <w:rPr>
                <w:rFonts w:ascii="Calibri" w:hAnsi="Calibri"/>
                <w:color w:val="334155"/>
                <w:sz w:val="18"/>
              </w:rPr>
              <w:t>Explicit Total Passengers, Avg Temp, Utilization, Data Quality</w:t>
            </w:r>
          </w:p>
        </w:tc>
        <w:tc>
          <w:tcPr>
            <w:tcW w:w="3120" w:type="dxa"/>
            <w:shd w:val="clear" w:color="auto" w:fill="FFFFFF"/>
            <w:tcMar>
              <w:top w:w="70" w:type="dxa"/>
              <w:left w:w="100" w:type="dxa"/>
              <w:bottom w:w="70" w:type="dxa"/>
              <w:right w:w="100" w:type="dxa"/>
            </w:tcMar>
          </w:tcPr>
          <w:p w14:paraId="229B23B7" w14:textId="77777777" w:rsidR="00C919A2" w:rsidRDefault="00000000">
            <w:pPr>
              <w:jc w:val="center"/>
            </w:pPr>
            <w:r>
              <w:rPr>
                <w:rFonts w:ascii="Calibri" w:hAnsi="Calibri"/>
                <w:b/>
                <w:color w:val="10956A"/>
                <w:sz w:val="18"/>
              </w:rPr>
              <w:t>Implemented</w:t>
            </w:r>
          </w:p>
        </w:tc>
      </w:tr>
      <w:tr w:rsidR="00C919A2" w14:paraId="46850FA0" w14:textId="77777777">
        <w:trPr>
          <w:jc w:val="center"/>
        </w:trPr>
        <w:tc>
          <w:tcPr>
            <w:tcW w:w="3120" w:type="dxa"/>
            <w:shd w:val="clear" w:color="auto" w:fill="F8FAFC"/>
            <w:tcMar>
              <w:top w:w="70" w:type="dxa"/>
              <w:left w:w="100" w:type="dxa"/>
              <w:bottom w:w="70" w:type="dxa"/>
              <w:right w:w="100" w:type="dxa"/>
            </w:tcMar>
          </w:tcPr>
          <w:p w14:paraId="40B65EA6" w14:textId="77777777" w:rsidR="00C919A2" w:rsidRDefault="00000000">
            <w:r>
              <w:rPr>
                <w:rFonts w:ascii="Calibri" w:hAnsi="Calibri"/>
                <w:color w:val="334155"/>
                <w:sz w:val="18"/>
              </w:rPr>
              <w:t>KPI Summary Cards</w:t>
            </w:r>
          </w:p>
        </w:tc>
        <w:tc>
          <w:tcPr>
            <w:tcW w:w="3120" w:type="dxa"/>
            <w:shd w:val="clear" w:color="auto" w:fill="F8FAFC"/>
            <w:tcMar>
              <w:top w:w="70" w:type="dxa"/>
              <w:left w:w="100" w:type="dxa"/>
              <w:bottom w:w="70" w:type="dxa"/>
              <w:right w:w="100" w:type="dxa"/>
            </w:tcMar>
          </w:tcPr>
          <w:p w14:paraId="2F59E5E1" w14:textId="77777777" w:rsidR="00C919A2" w:rsidRDefault="00000000">
            <w:r>
              <w:rPr>
                <w:rFonts w:ascii="Calibri" w:hAnsi="Calibri"/>
                <w:color w:val="334155"/>
                <w:sz w:val="18"/>
              </w:rPr>
              <w:t>Structured metric tiles with customized headers &amp; values</w:t>
            </w:r>
          </w:p>
        </w:tc>
        <w:tc>
          <w:tcPr>
            <w:tcW w:w="3120" w:type="dxa"/>
            <w:shd w:val="clear" w:color="auto" w:fill="F8FAFC"/>
            <w:tcMar>
              <w:top w:w="70" w:type="dxa"/>
              <w:left w:w="100" w:type="dxa"/>
              <w:bottom w:w="70" w:type="dxa"/>
              <w:right w:w="100" w:type="dxa"/>
            </w:tcMar>
          </w:tcPr>
          <w:p w14:paraId="26D4A32F" w14:textId="77777777" w:rsidR="00C919A2" w:rsidRDefault="00000000">
            <w:pPr>
              <w:jc w:val="center"/>
            </w:pPr>
            <w:r>
              <w:rPr>
                <w:rFonts w:ascii="Calibri" w:hAnsi="Calibri"/>
                <w:b/>
                <w:color w:val="10956A"/>
                <w:sz w:val="18"/>
              </w:rPr>
              <w:t>Complete</w:t>
            </w:r>
          </w:p>
        </w:tc>
      </w:tr>
      <w:tr w:rsidR="00C919A2" w14:paraId="64742617" w14:textId="77777777">
        <w:trPr>
          <w:jc w:val="center"/>
        </w:trPr>
        <w:tc>
          <w:tcPr>
            <w:tcW w:w="3120" w:type="dxa"/>
            <w:shd w:val="clear" w:color="auto" w:fill="FFFFFF"/>
            <w:tcMar>
              <w:top w:w="70" w:type="dxa"/>
              <w:left w:w="100" w:type="dxa"/>
              <w:bottom w:w="70" w:type="dxa"/>
              <w:right w:w="100" w:type="dxa"/>
            </w:tcMar>
          </w:tcPr>
          <w:p w14:paraId="79B546E3" w14:textId="77777777" w:rsidR="00C919A2" w:rsidRDefault="00000000">
            <w:r>
              <w:rPr>
                <w:rFonts w:ascii="Calibri" w:hAnsi="Calibri"/>
                <w:color w:val="334155"/>
                <w:sz w:val="18"/>
              </w:rPr>
              <w:t>Multi-Dimensional Visuals</w:t>
            </w:r>
          </w:p>
        </w:tc>
        <w:tc>
          <w:tcPr>
            <w:tcW w:w="3120" w:type="dxa"/>
            <w:shd w:val="clear" w:color="auto" w:fill="FFFFFF"/>
            <w:tcMar>
              <w:top w:w="70" w:type="dxa"/>
              <w:left w:w="100" w:type="dxa"/>
              <w:bottom w:w="70" w:type="dxa"/>
              <w:right w:w="100" w:type="dxa"/>
            </w:tcMar>
          </w:tcPr>
          <w:p w14:paraId="3A6D6388" w14:textId="77777777" w:rsidR="00C919A2" w:rsidRDefault="00000000">
            <w:r>
              <w:rPr>
                <w:rFonts w:ascii="Calibri" w:hAnsi="Calibri"/>
                <w:color w:val="334155"/>
                <w:sz w:val="18"/>
              </w:rPr>
              <w:t>Bar Chart, Pie/Donut Chart, Line Chart with continuous Date axis</w:t>
            </w:r>
          </w:p>
        </w:tc>
        <w:tc>
          <w:tcPr>
            <w:tcW w:w="3120" w:type="dxa"/>
            <w:shd w:val="clear" w:color="auto" w:fill="FFFFFF"/>
            <w:tcMar>
              <w:top w:w="70" w:type="dxa"/>
              <w:left w:w="100" w:type="dxa"/>
              <w:bottom w:w="70" w:type="dxa"/>
              <w:right w:w="100" w:type="dxa"/>
            </w:tcMar>
          </w:tcPr>
          <w:p w14:paraId="119035FF" w14:textId="77777777" w:rsidR="00C919A2" w:rsidRDefault="00000000">
            <w:pPr>
              <w:jc w:val="center"/>
            </w:pPr>
            <w:r>
              <w:rPr>
                <w:rFonts w:ascii="Calibri" w:hAnsi="Calibri"/>
                <w:b/>
                <w:color w:val="10956A"/>
                <w:sz w:val="18"/>
              </w:rPr>
              <w:t>Operational</w:t>
            </w:r>
          </w:p>
        </w:tc>
      </w:tr>
      <w:tr w:rsidR="00C919A2" w14:paraId="4E8BCEA6" w14:textId="77777777">
        <w:trPr>
          <w:jc w:val="center"/>
        </w:trPr>
        <w:tc>
          <w:tcPr>
            <w:tcW w:w="3120" w:type="dxa"/>
            <w:shd w:val="clear" w:color="auto" w:fill="F8FAFC"/>
            <w:tcMar>
              <w:top w:w="70" w:type="dxa"/>
              <w:left w:w="100" w:type="dxa"/>
              <w:bottom w:w="70" w:type="dxa"/>
              <w:right w:w="100" w:type="dxa"/>
            </w:tcMar>
          </w:tcPr>
          <w:p w14:paraId="56E631DF" w14:textId="77777777" w:rsidR="00C919A2" w:rsidRDefault="00000000">
            <w:r>
              <w:rPr>
                <w:rFonts w:ascii="Calibri" w:hAnsi="Calibri"/>
                <w:color w:val="334155"/>
                <w:sz w:val="18"/>
              </w:rPr>
              <w:t>Interactive Filtering</w:t>
            </w:r>
          </w:p>
        </w:tc>
        <w:tc>
          <w:tcPr>
            <w:tcW w:w="3120" w:type="dxa"/>
            <w:shd w:val="clear" w:color="auto" w:fill="F8FAFC"/>
            <w:tcMar>
              <w:top w:w="70" w:type="dxa"/>
              <w:left w:w="100" w:type="dxa"/>
              <w:bottom w:w="70" w:type="dxa"/>
              <w:right w:w="100" w:type="dxa"/>
            </w:tcMar>
          </w:tcPr>
          <w:p w14:paraId="581418F8" w14:textId="77777777" w:rsidR="00C919A2" w:rsidRDefault="00000000">
            <w:r>
              <w:rPr>
                <w:rFonts w:ascii="Calibri" w:hAnsi="Calibri"/>
                <w:color w:val="334155"/>
                <w:sz w:val="18"/>
              </w:rPr>
              <w:t>Bi-directional cross-filtering and global Date/Weather slicers</w:t>
            </w:r>
          </w:p>
        </w:tc>
        <w:tc>
          <w:tcPr>
            <w:tcW w:w="3120" w:type="dxa"/>
            <w:shd w:val="clear" w:color="auto" w:fill="F8FAFC"/>
            <w:tcMar>
              <w:top w:w="70" w:type="dxa"/>
              <w:left w:w="100" w:type="dxa"/>
              <w:bottom w:w="70" w:type="dxa"/>
              <w:right w:w="100" w:type="dxa"/>
            </w:tcMar>
          </w:tcPr>
          <w:p w14:paraId="160EBD96" w14:textId="77777777" w:rsidR="00C919A2" w:rsidRDefault="00000000">
            <w:pPr>
              <w:jc w:val="center"/>
            </w:pPr>
            <w:r>
              <w:rPr>
                <w:rFonts w:ascii="Calibri" w:hAnsi="Calibri"/>
                <w:b/>
                <w:color w:val="10956A"/>
                <w:sz w:val="18"/>
              </w:rPr>
              <w:t>Tested &amp; Working</w:t>
            </w:r>
          </w:p>
        </w:tc>
      </w:tr>
    </w:tbl>
    <w:p w14:paraId="6483A81E" w14:textId="77777777" w:rsidR="00C919A2" w:rsidRDefault="00C919A2">
      <w:pPr>
        <w:spacing w:after="160"/>
      </w:pPr>
    </w:p>
    <w:p w14:paraId="5C6840AE" w14:textId="2686451B" w:rsidR="007F37D7" w:rsidRDefault="007F37D7">
      <w:pPr>
        <w:spacing w:after="80"/>
      </w:pPr>
      <w:r>
        <w:rPr>
          <w:noProof/>
        </w:rPr>
        <w:drawing>
          <wp:inline distT="0" distB="0" distL="0" distR="0" wp14:anchorId="0815D3E2" wp14:editId="6A218135">
            <wp:extent cx="5943600" cy="3281680"/>
            <wp:effectExtent l="0" t="0" r="0" b="0"/>
            <wp:docPr id="154340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281680"/>
                    </a:xfrm>
                    <a:prstGeom prst="rect">
                      <a:avLst/>
                    </a:prstGeom>
                    <a:noFill/>
                    <a:ln>
                      <a:noFill/>
                    </a:ln>
                  </pic:spPr>
                </pic:pic>
              </a:graphicData>
            </a:graphic>
          </wp:inline>
        </w:drawing>
      </w:r>
    </w:p>
    <w:sectPr w:rsidR="007F37D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1083836">
    <w:abstractNumId w:val="8"/>
  </w:num>
  <w:num w:numId="2" w16cid:durableId="678897686">
    <w:abstractNumId w:val="6"/>
  </w:num>
  <w:num w:numId="3" w16cid:durableId="2099979071">
    <w:abstractNumId w:val="5"/>
  </w:num>
  <w:num w:numId="4" w16cid:durableId="618298647">
    <w:abstractNumId w:val="4"/>
  </w:num>
  <w:num w:numId="5" w16cid:durableId="634332606">
    <w:abstractNumId w:val="7"/>
  </w:num>
  <w:num w:numId="6" w16cid:durableId="893345680">
    <w:abstractNumId w:val="3"/>
  </w:num>
  <w:num w:numId="7" w16cid:durableId="158931913">
    <w:abstractNumId w:val="2"/>
  </w:num>
  <w:num w:numId="8" w16cid:durableId="245916418">
    <w:abstractNumId w:val="1"/>
  </w:num>
  <w:num w:numId="9" w16cid:durableId="1308317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doNotDisplayPageBoundaries/>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0AC"/>
    <w:rsid w:val="00221B6B"/>
    <w:rsid w:val="0029639D"/>
    <w:rsid w:val="00326F90"/>
    <w:rsid w:val="007704F9"/>
    <w:rsid w:val="007F37D7"/>
    <w:rsid w:val="00AA1D8D"/>
    <w:rsid w:val="00B47730"/>
    <w:rsid w:val="00C919A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F0B6C9"/>
  <w14:defaultImageDpi w14:val="300"/>
  <w15:docId w15:val="{95FF5122-570D-48E2-964B-0039D5622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Pages>
  <Words>934</Words>
  <Characters>5329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chandu nani</cp:lastModifiedBy>
  <cp:revision>2</cp:revision>
  <dcterms:created xsi:type="dcterms:W3CDTF">2013-12-23T23:15:00Z</dcterms:created>
  <dcterms:modified xsi:type="dcterms:W3CDTF">2026-09-04T14:07:00Z</dcterms:modified>
  <cp:category/>
</cp:coreProperties>
</file>