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sz w:val="22"/>
          <w:szCs w:val="22"/>
        </w:rPr>
        <w:t xml:space="preserve">1) An e-commerce company needs to store 10 million product records. Recommend a file organization strategy and justify your choice with cost analysis.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An e-commerce catalog needs fast exact-match lookups (opening a single product page by ProductID) as well as range/filter queries (browsing a category, filtering by price). Assume an average record size of 200 bytes and a 4 KB (4096-byte) block, giving a blocking factor of floor(4096/200) = 20 records/block, so the 10,000,000 records occupy about ceil(10,000,000 / 20) = 500,000 data blocks.</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618"/>
        <w:gridCol w:w="2618"/>
        <w:gridCol w:w="2618"/>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Organization</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Approx. Block Accesses per Lookup</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Range Query Support</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Insert Cost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Heap file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~250,000 (average linear scan of 500,000 blocks)</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Poor — full scan needed</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O(1) — very cheap</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Sorted file (binary search)</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~19 (log2 500,000)</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Good — contiguous</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Expensive — reorder/shift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Static hashing (by ProductID)</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~1–2</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None — no ordering</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Cheap, but degrades if file grows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B+ Tree indexed file (order ~100)</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~4–5 (logp n with p ≈ 100)</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Excellent — leaf-linked</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O(log n) — self-balancing</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A pure heap file is unusable at this scale: ~250,000 block reads for an average search is far too costly for an interactive storefront.</w:t>
      </w:r>
    </w:p>
    <w:p>
      <w:pPr>
        <w:pStyle w:val="ListParagraph"/>
        <w:numPr>
          <w:ilvl w:val="0"/>
          <w:numId w:val="1"/>
        </w:numPr>
        <w:spacing w:after="60"/>
      </w:pPr>
      <w:r>
        <w:rPr>
          <w:sz w:val="22"/>
          <w:szCs w:val="22"/>
        </w:rPr>
        <w:t xml:space="preserve">Static hashing gives the fastest point lookup but cannot support category/price-range browsing, which is a core e-commerce requirement.</w:t>
      </w:r>
    </w:p>
    <w:p>
      <w:pPr>
        <w:pStyle w:val="ListParagraph"/>
        <w:numPr>
          <w:ilvl w:val="0"/>
          <w:numId w:val="1"/>
        </w:numPr>
        <w:spacing w:after="60"/>
      </w:pPr>
      <w:r>
        <w:rPr>
          <w:sz w:val="22"/>
          <w:szCs w:val="22"/>
        </w:rPr>
        <w:t xml:space="preserve">A B+ Tree indexed file organization (clustered index on ProductID) keeps both exact-match and range access within a handful of block accesses (~4–5), because the high fan-out keeps the tree shallow even at 10 million records.</w:t>
      </w:r>
    </w:p>
    <w:p>
      <w:pPr>
        <w:pStyle w:val="ListParagraph"/>
        <w:numPr>
          <w:ilvl w:val="0"/>
          <w:numId w:val="1"/>
        </w:numPr>
        <w:spacing w:after="60"/>
      </w:pPr>
      <w:r>
        <w:rPr>
          <w:sz w:val="22"/>
          <w:szCs w:val="22"/>
        </w:rPr>
        <w:t xml:space="preserve">Secondary B+ Tree indexes can be added on Category and Price to support filtering, at the cost of some extra storage and index-maintenance overhead on insert.</w:t>
      </w:r>
    </w:p>
    <w:p>
      <w:pPr>
        <w:spacing w:after="80" w:before="160"/>
      </w:pPr>
      <w:r>
        <w:rPr>
          <w:b/>
          <w:bCs/>
          <w:sz w:val="22"/>
          <w:szCs w:val="22"/>
        </w:rPr>
        <w:t xml:space="preserve">4. Conclusion</w:t>
      </w:r>
    </w:p>
    <w:p>
      <w:pPr>
        <w:spacing w:after="200"/>
      </w:pPr>
      <w:r>
        <w:rPr>
          <w:sz w:val="22"/>
          <w:szCs w:val="22"/>
        </w:rPr>
        <w:t xml:space="preserve">Recommendation: use a B+ Tree indexed (clustered) file organization on ProductID, supplemented with secondary B+ Tree indexes on Category and Price. This keeps product-page lookups and catalog browsing both within roughly 4–5 block accesses, at a modest, well-justified storage/insert-time cost compared to the prohibitive cost of a heap file or the lack of range support in pure hashing.</w:t>
      </w:r>
    </w:p>
    <w:p>
      <w:pPr>
        <w:spacing w:after="120" w:before="300"/>
      </w:pPr>
      <w:r>
        <w:rPr>
          <w:b/>
          <w:bCs/>
          <w:sz w:val="22"/>
          <w:szCs w:val="22"/>
        </w:rPr>
        <w:t xml:space="preserve">2) A banking system requires fast retrieval of transactions by account number and date range. Design an indexing strategy with appropriate index types.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The dominant query pattern is 'give me account X's transactions between date A and date B' — a per-account range query — alongside occasional bank-wide reporting queries across all accounts for a date range.</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Type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Purpose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(AccountNumber, TransactionDate)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Clustered / primary B+ Tree index (composite key)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Physically groups each account's transactions together and sorted by date, so a per-account date-range query reads only the relevant contiguous leaf pages.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TransactionDate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(non-clustered) B+ Tree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Supports bank-wide reports across all accounts for a given date range without scanning the whole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TransactionID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dense index (often the primary key elsewhere)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Supports fast exact-match lookup for audits or dispute resolution by transaction ID.</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Using a composite clustered key (AccountNumber, TransactionDate) means the query 'transactions for account 12345 in March' becomes a single, contiguous leaf-range scan — no scattered I/O.</w:t>
      </w:r>
    </w:p>
    <w:p>
      <w:pPr>
        <w:pStyle w:val="ListParagraph"/>
        <w:numPr>
          <w:ilvl w:val="0"/>
          <w:numId w:val="1"/>
        </w:numPr>
        <w:spacing w:after="60"/>
      </w:pPr>
      <w:r>
        <w:rPr>
          <w:sz w:val="22"/>
          <w:szCs w:val="22"/>
        </w:rPr>
        <w:t xml:space="preserve">Leftmost-prefix matching also lets the same composite index answer 'all transactions for account 12345' (leaving date unspecified).</w:t>
      </w:r>
    </w:p>
    <w:p>
      <w:pPr>
        <w:pStyle w:val="ListParagraph"/>
        <w:numPr>
          <w:ilvl w:val="0"/>
          <w:numId w:val="1"/>
        </w:numPr>
        <w:spacing w:after="60"/>
      </w:pPr>
      <w:r>
        <w:rPr>
          <w:sz w:val="22"/>
          <w:szCs w:val="22"/>
        </w:rPr>
        <w:t xml:space="preserve">The separate secondary index on TransactionDate alone is needed because the composite index is not efficiently searchable by date when AccountNumber is unknown.</w:t>
      </w:r>
    </w:p>
    <w:p>
      <w:pPr>
        <w:pStyle w:val="ListParagraph"/>
        <w:numPr>
          <w:ilvl w:val="0"/>
          <w:numId w:val="1"/>
        </w:numPr>
        <w:spacing w:after="60"/>
      </w:pPr>
      <w:r>
        <w:rPr>
          <w:sz w:val="22"/>
          <w:szCs w:val="22"/>
        </w:rPr>
        <w:t xml:space="preserve">All indexes should use B+ Trees rather than plain B-Trees, since leaf-linking makes the date-range scans fast and predictable.</w:t>
      </w:r>
    </w:p>
    <w:p>
      <w:pPr>
        <w:spacing w:after="80" w:before="160"/>
      </w:pPr>
      <w:r>
        <w:rPr>
          <w:b/>
          <w:bCs/>
          <w:sz w:val="22"/>
          <w:szCs w:val="22"/>
        </w:rPr>
        <w:t xml:space="preserve">4. Conclusion</w:t>
      </w:r>
    </w:p>
    <w:p>
      <w:pPr>
        <w:spacing w:after="200"/>
      </w:pPr>
      <w:r>
        <w:rPr>
          <w:sz w:val="22"/>
          <w:szCs w:val="22"/>
        </w:rPr>
        <w:t xml:space="preserve">A clustered composite B+ Tree index on (AccountNumber, TransactionDate) should be the primary structure, complemented by a secondary B+ Tree index on TransactionDate for cross-account reporting and a secondary index on TransactionID for point lookups. This combination directly matches the bank's two main access patterns.</w:t>
      </w:r>
    </w:p>
    <w:p>
      <w:pPr>
        <w:spacing w:after="120" w:before="300"/>
      </w:pPr>
      <w:r>
        <w:rPr>
          <w:b/>
          <w:bCs/>
          <w:sz w:val="22"/>
          <w:szCs w:val="22"/>
        </w:rPr>
        <w:t xml:space="preserve">3) A healthcare system stores patient records accessed both by PatientID and by doctor name. Design a multi-level indexing solution.</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PatientID is the natural primary key (unique, one record per patient), while DoctorName is a non-key, non-unique attribute (many patients share a doctor). This calls for two separate index structures: a primary index for PatientID and a secondary (multi-level) index for DoctorName.</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Level</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Structure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Role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Data file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Patient records physically sorted/clustered by PatientID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Base storage layer.</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Primary index (Level 1+)</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Multi-level B+ Tree on PatientID (clustered)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Direct O(logp n) access to any patient by ID; leaf-linking supports ID range scans.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Secondary index (Level 1+)</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Multi-level dense B+ Tree on DoctorName, each leaf entry pointing to a list/bucket of matching PatientID record pointers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Supports 'find all patients under Dr. X' without scanning the whole file; multiple levels keep the (potentially large) doctor-name index searchable in few block reads.</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Because DoctorName is not the file's physical sort key, its index must be dense (or a dense 'bucket' structure) — every patient record needs an entry reachable from its doctor's name.</w:t>
      </w:r>
    </w:p>
    <w:p>
      <w:pPr>
        <w:pStyle w:val="ListParagraph"/>
        <w:numPr>
          <w:ilvl w:val="0"/>
          <w:numId w:val="1"/>
        </w:numPr>
        <w:spacing w:after="60"/>
      </w:pPr>
      <w:r>
        <w:rPr>
          <w:sz w:val="22"/>
          <w:szCs w:val="22"/>
        </w:rPr>
        <w:t xml:space="preserve">If the DoctorName index itself grows too large to search efficiently in one level, it is organized as a multi-level B+ Tree (an index on the index), the same recursive idea used for the primary index.</w:t>
      </w:r>
    </w:p>
    <w:p>
      <w:pPr>
        <w:pStyle w:val="ListParagraph"/>
        <w:numPr>
          <w:ilvl w:val="0"/>
          <w:numId w:val="1"/>
        </w:numPr>
        <w:spacing w:after="60"/>
      </w:pPr>
      <w:r>
        <w:rPr>
          <w:sz w:val="22"/>
          <w:szCs w:val="22"/>
        </w:rPr>
        <w:t xml:space="preserve">Both indexes coexist independently: the primary (PatientID) index governs physical clustering, while the secondary (DoctorName) index is a separate, purely logical structure with pointers back into the data file.</w:t>
      </w:r>
    </w:p>
    <w:p>
      <w:pPr>
        <w:pStyle w:val="ListParagraph"/>
        <w:numPr>
          <w:ilvl w:val="0"/>
          <w:numId w:val="1"/>
        </w:numPr>
        <w:spacing w:after="60"/>
      </w:pPr>
      <w:r>
        <w:rPr>
          <w:sz w:val="22"/>
          <w:szCs w:val="22"/>
        </w:rPr>
        <w:t xml:space="preserve">This design keeps both 'look up one patient by ID' and 'list all patients for a given doctor' to O(logp n) block accesses instead of a full file scan.</w:t>
      </w:r>
    </w:p>
    <w:p>
      <w:pPr>
        <w:spacing w:after="80" w:before="160"/>
      </w:pPr>
      <w:r>
        <w:rPr>
          <w:b/>
          <w:bCs/>
          <w:sz w:val="22"/>
          <w:szCs w:val="22"/>
        </w:rPr>
        <w:t xml:space="preserve">4. Conclusion</w:t>
      </w:r>
    </w:p>
    <w:p>
      <w:pPr>
        <w:spacing w:after="200"/>
      </w:pPr>
      <w:r>
        <w:rPr>
          <w:sz w:val="22"/>
          <w:szCs w:val="22"/>
        </w:rPr>
        <w:t xml:space="preserve">Use a multi-level clustered B+ Tree index on PatientID as the primary index, and a separate multi-level dense B+ Tree secondary index on DoctorName (mapping each doctor to their patients' record pointers). This satisfies both access patterns efficiently without duplicating the patient data itself.</w:t>
      </w:r>
    </w:p>
    <w:p>
      <w:pPr>
        <w:spacing w:after="120" w:before="300"/>
      </w:pPr>
      <w:r>
        <w:rPr>
          <w:b/>
          <w:bCs/>
          <w:sz w:val="22"/>
          <w:szCs w:val="22"/>
        </w:rPr>
        <w:t xml:space="preserve">4) A logistics company needs to efficiently handle dynamic insertions and deletions of shipment records. Analyze whether B-Tree or B+ Tree is more suitable.</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Shipment records are created and closed out constantly (new shipments inserted, delivered/cancelled shipments removed), and the company also needs ordered access (e.g., shipments by date or status) for tracking and reporting.</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B-Tree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B+ Tree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Data pointer location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In both internal and leaf nodes.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Only in leaf nodes; internal nodes hold routing keys only.</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Effect of insert/delete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Can require rebalancing that touches data-carrying internal nodes, which is more complex.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Rebalancing is concentrated at the leaf level (and occasionally propagates up as key-only splits/merges), which is simpler and cheaper on average.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Fan-out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Slightly lower (internal nodes store data too).</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since internal nodes store keys only — shallower tree, fewer nodes touched per insert/delete.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Sequential/range processing after updates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Not directly supported — no leaf linking.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Directly supported via the linked leaf chain, useful for exporting/report generation by date or status after churn.</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The B+ Tree's higher fan-out means fewer levels for the same number of shipment records, so each insert or delete touches fewer nodes on average.</w:t>
      </w:r>
    </w:p>
    <w:p>
      <w:pPr>
        <w:pStyle w:val="ListParagraph"/>
        <w:numPr>
          <w:ilvl w:val="0"/>
          <w:numId w:val="1"/>
        </w:numPr>
        <w:spacing w:after="60"/>
      </w:pPr>
      <w:r>
        <w:rPr>
          <w:sz w:val="22"/>
          <w:szCs w:val="22"/>
        </w:rPr>
        <w:t xml:space="preserve">Because B+ Tree data pointers live only in leaves, insert/delete operations are localized and don't risk disturbing data referenced from internal nodes, simplifying concurrency control under high update rates.</w:t>
      </w:r>
    </w:p>
    <w:p>
      <w:pPr>
        <w:pStyle w:val="ListParagraph"/>
        <w:numPr>
          <w:ilvl w:val="0"/>
          <w:numId w:val="1"/>
        </w:numPr>
        <w:spacing w:after="60"/>
      </w:pPr>
      <w:r>
        <w:rPr>
          <w:sz w:val="22"/>
          <w:szCs w:val="22"/>
        </w:rPr>
        <w:t xml:space="preserve">The linked-leaf structure lets the logistics system efficiently pull ordered shipment lists (e.g., 'all shipments dispatched this week') even as the tree is being actively modified.</w:t>
      </w:r>
    </w:p>
    <w:p>
      <w:pPr>
        <w:pStyle w:val="ListParagraph"/>
        <w:numPr>
          <w:ilvl w:val="0"/>
          <w:numId w:val="1"/>
        </w:numPr>
        <w:spacing w:after="60"/>
      </w:pPr>
      <w:r>
        <w:rPr>
          <w:sz w:val="22"/>
          <w:szCs w:val="22"/>
        </w:rPr>
        <w:t xml:space="preserve">A B-Tree could marginally save disk space by storing some data in internal nodes, but this benefit is outweighed by the update and range-query advantages of the B+ Tree for this workload.</w:t>
      </w:r>
    </w:p>
    <w:p>
      <w:pPr>
        <w:spacing w:after="80" w:before="160"/>
      </w:pPr>
      <w:r>
        <w:rPr>
          <w:b/>
          <w:bCs/>
          <w:sz w:val="22"/>
          <w:szCs w:val="22"/>
        </w:rPr>
        <w:t xml:space="preserve">4. Conclusion</w:t>
      </w:r>
    </w:p>
    <w:p>
      <w:pPr>
        <w:spacing w:after="200"/>
      </w:pPr>
      <w:r>
        <w:rPr>
          <w:sz w:val="22"/>
          <w:szCs w:val="22"/>
        </w:rPr>
        <w:t xml:space="preserve">The B+ Tree is more suitable for the logistics company's shipment tracking system: its higher fan-out reduces the cost of frequent insertions/deletions, and its linked leaves directly support the ordered, range-based reporting that shipment tracking requires.</w:t>
      </w:r>
    </w:p>
    <w:p>
      <w:pPr>
        <w:spacing w:after="120" w:before="300"/>
      </w:pPr>
      <w:r>
        <w:rPr>
          <w:b/>
          <w:bCs/>
          <w:sz w:val="22"/>
          <w:szCs w:val="22"/>
        </w:rPr>
        <w:t xml:space="preserve">5) Design a hashing scheme for an HR system with 5000 employees. Evaluate static hashing vs. extendible hashing for your scenario.</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An HR system's employee count is relatively stable and predictable, growing gradually through hiring rather than in sudden large bursts, which is an important factor in choosing between static and dynamic hashing.</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Static Hashing Scheme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Extendible Hashing Scheme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Suggested design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Choose a prime bucket count with ~25–30% headroom over the expected size, e.g., 6151 buckets for 5000 employees (load factor ≈ 0.81); hash(EmployeeID) = EmployeeID mod 6151; collisions resolved by chaining.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Start with a small directory (global depth 1–2) and let buckets split and the directory double automatically as employees are hired, using the low-order bits of hash(EmployeeID).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Performance while size ≈ 5000</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good — near O(1) lookups with low collision rate given the headroom.</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Also near O(1), with slightly more overhead from directory indirection.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Behavior if the company grows/shrinks significantly (e.g., merger or downsizing)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Degrades — buckets overflow (long chains) if grown well beyond capacity, or space is wasted if shrunk; requires a full, expensive rehash to fix.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Adapts gracefully — buckets split or merge incrementally without a full-file rehash.</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Implementation complexity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Simple.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More complex (directory, local/global depth tracking).</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For a stable HR system where headcount changes gradually (typical hiring/attrition), static hashing sized with reasonable headroom (~25–30% above current size) is simple and performs very well.</w:t>
      </w:r>
    </w:p>
    <w:p>
      <w:pPr>
        <w:pStyle w:val="ListParagraph"/>
        <w:numPr>
          <w:ilvl w:val="0"/>
          <w:numId w:val="1"/>
        </w:numPr>
        <w:spacing w:after="60"/>
      </w:pPr>
      <w:r>
        <w:rPr>
          <w:sz w:val="22"/>
          <w:szCs w:val="22"/>
        </w:rPr>
        <w:t xml:space="preserve">If the organization expects volatile headcount changes — rapid scaling, seasonal staff, mergers/acquisitions — extendible hashing avoids the need for a costly full rehash every time the static table's capacity is exceeded.</w:t>
      </w:r>
    </w:p>
    <w:p>
      <w:pPr>
        <w:pStyle w:val="ListParagraph"/>
        <w:numPr>
          <w:ilvl w:val="0"/>
          <w:numId w:val="1"/>
        </w:numPr>
        <w:spacing w:after="60"/>
      </w:pPr>
      <w:r>
        <w:rPr>
          <w:sz w:val="22"/>
          <w:szCs w:val="22"/>
        </w:rPr>
        <w:t xml:space="preserve">The break-even point is predictability: static hashing is efficient as long as growth stays within the planned headroom; extendible hashing is worth its added complexity only when that assumption might be violated.</w:t>
      </w:r>
    </w:p>
    <w:p>
      <w:pPr>
        <w:spacing w:after="80" w:before="160"/>
      </w:pPr>
      <w:r>
        <w:rPr>
          <w:b/>
          <w:bCs/>
          <w:sz w:val="22"/>
          <w:szCs w:val="22"/>
        </w:rPr>
        <w:t xml:space="preserve">4. Conclusion</w:t>
      </w:r>
    </w:p>
    <w:p>
      <w:pPr>
        <w:spacing w:after="200"/>
      </w:pPr>
      <w:r>
        <w:rPr>
          <w:sz w:val="22"/>
          <w:szCs w:val="22"/>
        </w:rPr>
        <w:t xml:space="preserve">For a standard 5000-employee HR system with steady, predictable growth, static hashing with a bucket count sized ~25–30% above current headcount (e.g., 6151 buckets) is simple and sufficiently efficient. Extendible hashing is recommended instead only if the organization anticipates significant, unpredictable workforce fluctuations that would otherwise force repeated full rehashing.</w:t>
      </w:r>
    </w:p>
    <w:p>
      <w:pPr>
        <w:spacing w:after="120" w:before="300"/>
      </w:pPr>
      <w:r>
        <w:rPr>
          <w:b/>
          <w:bCs/>
          <w:sz w:val="22"/>
          <w:szCs w:val="22"/>
        </w:rPr>
        <w:t xml:space="preserve">6) An airline reservation system must support point queries by flight number and range queries by date. Propose a combined index structure.</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Two access patterns must both be served efficiently: 'show me flight AI202' (point query on FlightNumber) and 'show me all flights departing between two dates' (range query on Date, independent of flight number).</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Type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Query It Serves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(FlightNumber, DepartureDate)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Clustered composite B+ Tree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Point query on FlightNumber alone (leftmost prefix), and efficient date-range lookup within a specific flight (e.g., 'AI202's schedule this month').</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DepartureDate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(non-clustered) B+ Tree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Bank-wide, cross-flight range query — 'all flights departing between March 1 and March 10', regardless of flight number.</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A single composite index on (FlightNumber, DepartureDate) alone cannot efficiently answer a date-only range query, because DepartureDate is not the leading key — matching rows for different flight numbers are scattered.</w:t>
      </w:r>
    </w:p>
    <w:p>
      <w:pPr>
        <w:pStyle w:val="ListParagraph"/>
        <w:numPr>
          <w:ilvl w:val="0"/>
          <w:numId w:val="1"/>
        </w:numPr>
        <w:spacing w:after="60"/>
      </w:pPr>
      <w:r>
        <w:rPr>
          <w:sz w:val="22"/>
          <w:szCs w:val="22"/>
        </w:rPr>
        <w:t xml:space="preserve">Conversely, an index on DepartureDate alone cannot efficiently answer 'give me flight AI202' as a fast point lookup without also filtering by flight number, and loses the benefit of clustering a single flight's schedule together.</w:t>
      </w:r>
    </w:p>
    <w:p>
      <w:pPr>
        <w:pStyle w:val="ListParagraph"/>
        <w:numPr>
          <w:ilvl w:val="0"/>
          <w:numId w:val="1"/>
        </w:numPr>
        <w:spacing w:after="60"/>
      </w:pPr>
      <w:r>
        <w:rPr>
          <w:sz w:val="22"/>
          <w:szCs w:val="22"/>
        </w:rPr>
        <w:t xml:space="preserve">Combining both — a clustered composite index for the point/flight-scoped case and a secondary date-only index for the cross-flight range case — covers both query types with O(logp n) cost each, instead of forcing one query type to fall back to a full scan.</w:t>
      </w:r>
    </w:p>
    <w:p>
      <w:pPr>
        <w:spacing w:after="80" w:before="160"/>
      </w:pPr>
      <w:r>
        <w:rPr>
          <w:b/>
          <w:bCs/>
          <w:sz w:val="22"/>
          <w:szCs w:val="22"/>
        </w:rPr>
        <w:t xml:space="preserve">4. Conclusion</w:t>
      </w:r>
    </w:p>
    <w:p>
      <w:pPr>
        <w:spacing w:after="200"/>
      </w:pPr>
      <w:r>
        <w:rPr>
          <w:sz w:val="22"/>
          <w:szCs w:val="22"/>
        </w:rPr>
        <w:t xml:space="preserve">Propose a combined index structure: a clustered composite B+ Tree index on (FlightNumber, DepartureDate) for point queries and per-flight date lookups, plus a secondary B+ Tree index on DepartureDate alone for system-wide date-range queries across all flights.</w:t>
      </w:r>
    </w:p>
    <w:p>
      <w:pPr>
        <w:spacing w:after="120" w:before="300"/>
      </w:pPr>
      <w:r>
        <w:rPr>
          <w:b/>
          <w:bCs/>
          <w:sz w:val="22"/>
          <w:szCs w:val="22"/>
        </w:rPr>
        <w:t xml:space="preserve">7) For a university student database, design the file organization and secondary indexing to support fast queries by department and CGPA range.</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The primary key is StudentID (unique, one record per student). The two additional required access patterns are 'list students in department X' (equality on a low-cardinality, non-key attribute) and 'find students with CGPA between A and B' (range query on a non-key numeric attribute).</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Structure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Type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Purpose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Data file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Indexed-sequential file, physically ordered by StudentID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Base storage, with a sparse primary index on StudentID for fast direct/range access by ID.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Department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dense B+ Tree index on Department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Quickly retrieve all students in a given department without scanning the entire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CGPA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dense B+ Tree index on CGPA</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Supports efficient range queries such as 'CGPA between 8.0 and 9.0', using the leaf-linked structure to scan matching entries directly.</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(Optional) (Department, CGPA) composite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composite B+ Tree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Speeds up combined queries like 'top-CGPA students within department X' if this pattern is frequent.</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Since the data file is physically ordered by StudentID, the primary index can be sparse (one entry per block), keeping it small and fast.</w:t>
      </w:r>
    </w:p>
    <w:p>
      <w:pPr>
        <w:pStyle w:val="ListParagraph"/>
        <w:numPr>
          <w:ilvl w:val="0"/>
          <w:numId w:val="1"/>
        </w:numPr>
        <w:spacing w:after="60"/>
      </w:pPr>
      <w:r>
        <w:rPr>
          <w:sz w:val="22"/>
          <w:szCs w:val="22"/>
        </w:rPr>
        <w:t xml:space="preserve">Department and CGPA are both non-ordering attributes with respect to the data file, so their secondary indexes must be dense to reliably locate every matching record.</w:t>
      </w:r>
    </w:p>
    <w:p>
      <w:pPr>
        <w:pStyle w:val="ListParagraph"/>
        <w:numPr>
          <w:ilvl w:val="0"/>
          <w:numId w:val="1"/>
        </w:numPr>
        <w:spacing w:after="60"/>
      </w:pPr>
      <w:r>
        <w:rPr>
          <w:sz w:val="22"/>
          <w:szCs w:val="22"/>
        </w:rPr>
        <w:t xml:space="preserve">The CGPA secondary index, implemented as a B+ Tree, directly supports range scans via its linked leaves — essential for GPA-band queries such as honors-list generation.</w:t>
      </w:r>
    </w:p>
    <w:p>
      <w:pPr>
        <w:pStyle w:val="ListParagraph"/>
        <w:numPr>
          <w:ilvl w:val="0"/>
          <w:numId w:val="1"/>
        </w:numPr>
        <w:spacing w:after="60"/>
      </w:pPr>
      <w:r>
        <w:rPr>
          <w:sz w:val="22"/>
          <w:szCs w:val="22"/>
        </w:rPr>
        <w:t xml:space="preserve">A composite (Department, CGPA) index is optional but valuable if department-scoped GPA queries are common, avoiding the need to intersect two separate index results.</w:t>
      </w:r>
    </w:p>
    <w:p>
      <w:pPr>
        <w:spacing w:after="80" w:before="160"/>
      </w:pPr>
      <w:r>
        <w:rPr>
          <w:b/>
          <w:bCs/>
          <w:sz w:val="22"/>
          <w:szCs w:val="22"/>
        </w:rPr>
        <w:t xml:space="preserve">4. Conclusion</w:t>
      </w:r>
    </w:p>
    <w:p>
      <w:pPr>
        <w:spacing w:after="200"/>
      </w:pPr>
      <w:r>
        <w:rPr>
          <w:sz w:val="22"/>
          <w:szCs w:val="22"/>
        </w:rPr>
        <w:t xml:space="preserve">Use an indexed-sequential file organization on StudentID (with a sparse primary index) as the base structure, and add dense secondary B+ Tree indexes on Department and CGPA (and optionally a composite of the two) to serve fast department lookups and CGPA range queries.</w:t>
      </w:r>
    </w:p>
    <w:p>
      <w:pPr>
        <w:spacing w:after="120" w:before="300"/>
      </w:pPr>
      <w:r>
        <w:rPr>
          <w:b/>
          <w:bCs/>
          <w:sz w:val="22"/>
          <w:szCs w:val="22"/>
        </w:rPr>
        <w:t xml:space="preserve">8) Analyze the disk block utilization for Heap, Sorted, and Hashed file organizations given 100,000 records with 50 bytes each and 4KB blocks.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Block size = 4096 bytes; record size = 50 bytes. Blocking factor (fully packed) = floor(4096 / 50) = 81 records/block, using 81 × 50 = 4050 bytes and leaving 46 bytes unused per block (about 1.1% internal waste when fully packed). The minimum number of fully packed blocks needed for 100,000 records is ceil(100,000 / 81) = 1235 blocks.</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618"/>
        <w:gridCol w:w="2618"/>
        <w:gridCol w:w="2618"/>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Organization</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Fill Strategy</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Blocks Needed</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Approx. Block Utilization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Heap File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Packed tightly (append-only, no reserved free space).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1235</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~98.9% (only the fixed per-block 46-byte remainder is wasted).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Sorted File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Typically reserves free space per block (e.g., ~80% fill factor) to allow some insertions without an immediate full re-sort.</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≈1563 (100,000 / (81 × 0.8))</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~78% (remaining ~22% intentionally left free for future inserts).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Hashed File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Buckets sized for a target load factor (e.g., ~75%) to keep collision/overflow chains short.</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≈1667 (100,000 / (81 × 0.75))</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~73% (plus possible extra overflow blocks if the hash distribution isn't perfectly uniform).</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The heap file achieves the highest raw block utilization because records are simply packed in arrival order with no reserved slack space.</w:t>
      </w:r>
    </w:p>
    <w:p>
      <w:pPr>
        <w:pStyle w:val="ListParagraph"/>
        <w:numPr>
          <w:ilvl w:val="0"/>
          <w:numId w:val="1"/>
        </w:numPr>
        <w:spacing w:after="60"/>
      </w:pPr>
      <w:r>
        <w:rPr>
          <w:sz w:val="22"/>
          <w:szCs w:val="22"/>
        </w:rPr>
        <w:t xml:space="preserve">The sorted file intentionally sacrifices some utilization (extra blocks, lower fill factor) to reduce the frequency of expensive full re-sorts when new records are inserted.</w:t>
      </w:r>
    </w:p>
    <w:p>
      <w:pPr>
        <w:pStyle w:val="ListParagraph"/>
        <w:numPr>
          <w:ilvl w:val="0"/>
          <w:numId w:val="1"/>
        </w:numPr>
        <w:spacing w:after="60"/>
      </w:pPr>
      <w:r>
        <w:rPr>
          <w:sz w:val="22"/>
          <w:szCs w:val="22"/>
        </w:rPr>
        <w:t xml:space="preserve">The hashed file sacrifices the most utilization on purpose — a lower load factor directly reduces the chance of bucket overflow and the extra I/O that overflow chaining causes.</w:t>
      </w:r>
    </w:p>
    <w:p>
      <w:pPr>
        <w:pStyle w:val="ListParagraph"/>
        <w:numPr>
          <w:ilvl w:val="0"/>
          <w:numId w:val="1"/>
        </w:numPr>
        <w:spacing w:after="60"/>
      </w:pPr>
      <w:r>
        <w:rPr>
          <w:sz w:val="22"/>
          <w:szCs w:val="22"/>
        </w:rPr>
        <w:t xml:space="preserve">In all three cases the trade-off is the same shape: higher fill factor (utilization) saves space but increases the cost of future insertions/collisions; lower fill factor spends more space to keep future operations cheap.</w:t>
      </w:r>
    </w:p>
    <w:p>
      <w:pPr>
        <w:spacing w:after="80" w:before="160"/>
      </w:pPr>
      <w:r>
        <w:rPr>
          <w:b/>
          <w:bCs/>
          <w:sz w:val="22"/>
          <w:szCs w:val="22"/>
        </w:rPr>
        <w:t xml:space="preserve">4. Conclusion</w:t>
      </w:r>
    </w:p>
    <w:p>
      <w:pPr>
        <w:spacing w:after="200"/>
      </w:pPr>
      <w:r>
        <w:rPr>
          <w:sz w:val="22"/>
          <w:szCs w:val="22"/>
        </w:rPr>
        <w:t xml:space="preserve">For this dataset, a heap file needs about 1235 blocks at ~99% utilization, a sorted file needs about 1563 blocks at ~78% utilization (headroom for inserts), and a hashed file needs about 1667 blocks at ~73% utilization (headroom to limit collisions). The 'extra' blocks in sorted and hashed organizations are a deliberate trade-off, not waste — they buy cheaper future insertions and fewer collisions respectively.</w:t>
      </w:r>
    </w:p>
    <w:p>
      <w:pPr>
        <w:spacing w:after="120" w:before="300"/>
      </w:pPr>
      <w:r>
        <w:rPr>
          <w:b/>
          <w:bCs/>
          <w:sz w:val="22"/>
          <w:szCs w:val="22"/>
        </w:rPr>
        <w:t xml:space="preserve">9) A social media platform needs to index 500 million posts by user_id, timestamp, and hashtag. Design a composite indexing strategy.</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At 500 million posts, a single centralized index is impractical; the design must combine composite indexing with partitioning/sharding, and must serve three distinct access patterns: a user's own timeline, time-ordered browsing, and hashtag search.</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Index / Mechanism</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Type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Purpose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Partitioning by user_id (hash-based sharding)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Horizontal partitioning across nodes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Distributes 500M posts across many machines so no single index has to handle the full volume; also naturally co-locates a user's posts.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(user_id, timestamp DESC)</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Clustered composite B+ Tree index, per shard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Serves 'show user X's timeline, most recent first' — the platform's most frequent query — via a contiguous, pre-sorted scan.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(hashtag, timestamp DESC)</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Secondary inverted index (dense, distributed across shards or a dedicated search cluster)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Serves 'show recent posts for #hashtag' and trending/hashtag search, mapping each hashtag to a time-ordered list of post pointers.</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Sharding by user_id is essential at this scale — it keeps each shard's local index (and thus each shard's tree height) manageable and enables horizontal scale-out.</w:t>
      </w:r>
    </w:p>
    <w:p>
      <w:pPr>
        <w:pStyle w:val="ListParagraph"/>
        <w:numPr>
          <w:ilvl w:val="0"/>
          <w:numId w:val="1"/>
        </w:numPr>
        <w:spacing w:after="60"/>
      </w:pPr>
      <w:r>
        <w:rPr>
          <w:sz w:val="22"/>
          <w:szCs w:val="22"/>
        </w:rPr>
        <w:t xml:space="preserve">The composite (user_id, timestamp) clustered index directly matches the single most common query — viewing one user's timeline in reverse-chronological order — without needing a separate sort step.</w:t>
      </w:r>
    </w:p>
    <w:p>
      <w:pPr>
        <w:pStyle w:val="ListParagraph"/>
        <w:numPr>
          <w:ilvl w:val="0"/>
          <w:numId w:val="1"/>
        </w:numPr>
        <w:spacing w:after="60"/>
      </w:pPr>
      <w:r>
        <w:rPr>
          <w:sz w:val="22"/>
          <w:szCs w:val="22"/>
        </w:rPr>
        <w:t xml:space="preserve">Hashtag search is fundamentally many-to-many (one post can have many hashtags; one hashtag maps to many posts), so it is best served by a separate inverted-index-style structure rather than forcing it into the same composite key as user_id.</w:t>
      </w:r>
    </w:p>
    <w:p>
      <w:pPr>
        <w:pStyle w:val="ListParagraph"/>
        <w:numPr>
          <w:ilvl w:val="0"/>
          <w:numId w:val="1"/>
        </w:numPr>
        <w:spacing w:after="60"/>
      </w:pPr>
      <w:r>
        <w:rPr>
          <w:sz w:val="22"/>
          <w:szCs w:val="22"/>
        </w:rPr>
        <w:t xml:space="preserve">Combining (hashtag, timestamp) in the inverted index lets 'trending/recent posts for a hashtag' be answered directly from the index without a secondary sort.</w:t>
      </w:r>
    </w:p>
    <w:p>
      <w:pPr>
        <w:spacing w:after="80" w:before="160"/>
      </w:pPr>
      <w:r>
        <w:rPr>
          <w:b/>
          <w:bCs/>
          <w:sz w:val="22"/>
          <w:szCs w:val="22"/>
        </w:rPr>
        <w:t xml:space="preserve">4. Conclusion</w:t>
      </w:r>
    </w:p>
    <w:p>
      <w:pPr>
        <w:spacing w:after="200"/>
      </w:pPr>
      <w:r>
        <w:rPr>
          <w:sz w:val="22"/>
          <w:szCs w:val="22"/>
        </w:rPr>
        <w:t xml:space="preserve">Recommend: shard posts by user_id across nodes; within each shard, maintain a clustered composite index on (user_id, timestamp DESC) for timeline queries; and maintain a separate, dedicated inverted index on (hashtag, timestamp DESC) — potentially on its own search-optimized cluster — for hashtag-based search and trending queries. This separates the two fundamentally different access patterns (personal timeline vs. many-to-many hashtag search) into structures each is well suited for.</w:t>
      </w:r>
    </w:p>
    <w:p>
      <w:pPr>
        <w:spacing w:after="120" w:before="300"/>
      </w:pPr>
      <w:r>
        <w:rPr>
          <w:b/>
          <w:bCs/>
          <w:sz w:val="22"/>
          <w:szCs w:val="22"/>
        </w:rPr>
        <w:t xml:space="preserve">10) Compare the performance (insert, delete, search time) of Heap File, Sorted File, and Hashed File for a supermarket billing system with 1 million daily transactions.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supermarket billing system is write-heavy (1 million new transaction records logged per day) and typically needs fast exact-match lookup (e.g., 'find the transaction for this receipt/transaction ID') far more often than sorted range scans on the live billing file itself.</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618"/>
        <w:gridCol w:w="2618"/>
        <w:gridCol w:w="2618"/>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Operation</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Heap File</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Sorted File</w:t>
            </w:r>
          </w:p>
        </w:tc>
        <w:tc>
          <w:tcPr>
            <w:tcW w:type="dxa" w:w="2618"/>
            <w:tcBorders>
              <w:top w:val="single" w:color="000000" w:sz="4"/>
              <w:left w:val="single" w:color="000000" w:sz="4"/>
              <w:bottom w:val="single" w:color="000000" w:sz="4"/>
              <w:right w:val="single" w:color="000000" w:sz="4"/>
            </w:tcBorders>
            <w:vAlign w:val="center"/>
          </w:tcPr>
          <w:p>
            <w:r>
              <w:rPr>
                <w:b/>
                <w:bCs/>
                <w:sz w:val="20"/>
                <w:szCs w:val="20"/>
              </w:rPr>
              <w:t xml:space="preserve">Hashed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Insert</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O(1) — simple append; very cheap even at 1M/day.</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O(n) — must find the correct position and shift/reorganize; unacceptably expensive at this insert volume.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O(1) average — direct bucket placement via hash(TransactionID).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Delete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O(n) to find + O(1) tombstone.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O(n) — locate then shift or tombstone.</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O(1) average — locate bucket directly and remove/tombstone.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Search (exact match)</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O(n) — full linear scan.</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O(log n) — binary search, since sorted.</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O(1) average — direct hash computation.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 date queries</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Poor — full scan.</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Good — contiguous, if sorted by the queried field.</w:t>
            </w:r>
          </w:p>
        </w:tc>
        <w:tc>
          <w:tcPr>
            <w:tcW w:type="dxa" w:w="2618"/>
            <w:tcBorders>
              <w:top w:val="single" w:color="000000" w:sz="4"/>
              <w:left w:val="single" w:color="000000" w:sz="4"/>
              <w:bottom w:val="single" w:color="000000" w:sz="4"/>
              <w:right w:val="single" w:color="000000" w:sz="4"/>
            </w:tcBorders>
            <w:vAlign w:val="center"/>
          </w:tcPr>
          <w:p>
            <w:r>
              <w:rPr>
                <w:sz w:val="20"/>
                <w:szCs w:val="20"/>
              </w:rPr>
              <w:t xml:space="preserve">Poor — no ordering, needs a full scan or a separate index.</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The sorted file's O(n) insert cost makes it a poor fit as the primary storage for a system ingesting 1 million new transactions per day — constant reordering would be prohibitively expensive.</w:t>
      </w:r>
    </w:p>
    <w:p>
      <w:pPr>
        <w:pStyle w:val="ListParagraph"/>
        <w:numPr>
          <w:ilvl w:val="0"/>
          <w:numId w:val="1"/>
        </w:numPr>
        <w:spacing w:after="60"/>
      </w:pPr>
      <w:r>
        <w:rPr>
          <w:sz w:val="22"/>
          <w:szCs w:val="22"/>
        </w:rPr>
        <w:t xml:space="preserve">The heap file offers the cheapest possible insert (simple append), which matches the write-heavy nature of transaction logging.</w:t>
      </w:r>
    </w:p>
    <w:p>
      <w:pPr>
        <w:pStyle w:val="ListParagraph"/>
        <w:numPr>
          <w:ilvl w:val="0"/>
          <w:numId w:val="1"/>
        </w:numPr>
        <w:spacing w:after="60"/>
      </w:pPr>
      <w:r>
        <w:rPr>
          <w:sz w:val="22"/>
          <w:szCs w:val="22"/>
        </w:rPr>
        <w:t xml:space="preserve">The hashed file offers the best exact-match search performance (O(1) average) if transactions are typically looked up by a known TransactionID or receipt number, which is a very common billing-system operation (reprints, refunds, disputes).</w:t>
      </w:r>
    </w:p>
    <w:p>
      <w:pPr>
        <w:pStyle w:val="ListParagraph"/>
        <w:numPr>
          <w:ilvl w:val="0"/>
          <w:numId w:val="1"/>
        </w:numPr>
        <w:spacing w:after="60"/>
      </w:pPr>
      <w:r>
        <w:rPr>
          <w:sz w:val="22"/>
          <w:szCs w:val="22"/>
        </w:rPr>
        <w:t xml:space="preserve">Neither heap nor hashed organizations support efficient date-range reporting directly; that need is better met by building a separate secondary index (e.g., a B+ Tree on transaction date) maintained alongside the main file, rather than physically sorting the whole file.</w:t>
      </w:r>
    </w:p>
    <w:p>
      <w:pPr>
        <w:spacing w:after="80" w:before="160"/>
      </w:pPr>
      <w:r>
        <w:rPr>
          <w:b/>
          <w:bCs/>
          <w:sz w:val="22"/>
          <w:szCs w:val="22"/>
        </w:rPr>
        <w:t xml:space="preserve">4. Conclusion</w:t>
      </w:r>
    </w:p>
    <w:p>
      <w:pPr>
        <w:spacing w:after="200"/>
      </w:pPr>
      <w:r>
        <w:rPr>
          <w:sz w:val="22"/>
          <w:szCs w:val="22"/>
        </w:rPr>
        <w:t xml:space="preserve">For this high-insert-volume billing workload, avoid the sorted file organization as the primary structure due to its expensive inserts. A heap file (for cheap, high-throughput logging) combined with a hashed secondary index on TransactionID (for fast exact-match lookup) is the most practical choice; a separate B+ Tree index on transaction date can be maintained alongside it if periodic date-range reporting is also required.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2026-08-23T06:50:13.918Z</dcterms:created>
  <dcterms:modified xsi:type="dcterms:W3CDTF">2026-08-23T06:50:13.930Z</dcterms:modified>
</cp:coreProperties>
</file>

<file path=docProps/custom.xml><?xml version="1.0" encoding="utf-8"?>
<Properties xmlns="http://schemas.openxmlformats.org/officeDocument/2006/custom-properties" xmlns:vt="http://schemas.openxmlformats.org/officeDocument/2006/docPropsVTypes"/>
</file>