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9ED" w:rsidRDefault="00BC1CC7">
      <w:pPr>
        <w:pStyle w:val="Heading1"/>
        <w:spacing w:before="400" w:after="200"/>
      </w:pPr>
      <w:r>
        <w:rPr>
          <w:b/>
          <w:bCs/>
          <w:color w:val="000000"/>
        </w:rPr>
        <w:t>Q1. Query Execution Plan and Heuristic Optimization</w:t>
      </w:r>
    </w:p>
    <w:p w:rsidR="00EA59ED" w:rsidRDefault="00BC1CC7">
      <w:pPr>
        <w:spacing w:after="120"/>
      </w:pPr>
      <w:r>
        <w:t xml:space="preserve">Consider the following nested SQL query with a join across four relations and a correlated sub-query, run against the schema Customer(cid, </w:t>
      </w:r>
      <w:proofErr w:type="spellStart"/>
      <w:r>
        <w:t>cname</w:t>
      </w:r>
      <w:proofErr w:type="spellEnd"/>
      <w:r>
        <w:t>, city), Orders(</w:t>
      </w:r>
      <w:proofErr w:type="spellStart"/>
      <w:r>
        <w:t>oid</w:t>
      </w:r>
      <w:proofErr w:type="spellEnd"/>
      <w:r>
        <w:t xml:space="preserve">, cid, </w:t>
      </w:r>
      <w:proofErr w:type="spellStart"/>
      <w:r>
        <w:t>odate</w:t>
      </w:r>
      <w:proofErr w:type="spellEnd"/>
      <w:r>
        <w:t xml:space="preserve">), </w:t>
      </w:r>
      <w:proofErr w:type="spellStart"/>
      <w:r>
        <w:t>OrderItems</w:t>
      </w:r>
      <w:proofErr w:type="spellEnd"/>
      <w:r>
        <w:t>(</w:t>
      </w:r>
      <w:proofErr w:type="spellStart"/>
      <w:r>
        <w:t>oid</w:t>
      </w:r>
      <w:proofErr w:type="spellEnd"/>
      <w:r>
        <w:t xml:space="preserve">, </w:t>
      </w:r>
      <w:proofErr w:type="spellStart"/>
      <w:r>
        <w:t>pid</w:t>
      </w:r>
      <w:proofErr w:type="spellEnd"/>
      <w:r>
        <w:t>, qty), Product(</w:t>
      </w:r>
      <w:proofErr w:type="spellStart"/>
      <w:r>
        <w:t>pid</w:t>
      </w:r>
      <w:proofErr w:type="spellEnd"/>
      <w:r>
        <w:t xml:space="preserve">, </w:t>
      </w:r>
      <w:proofErr w:type="spellStart"/>
      <w:r>
        <w:t>pname</w:t>
      </w:r>
      <w:proofErr w:type="spellEnd"/>
      <w:r>
        <w:t>, price).</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 xml:space="preserve">SELECT </w:t>
      </w:r>
      <w:proofErr w:type="spellStart"/>
      <w:r>
        <w:rPr>
          <w:rFonts w:ascii="Courier New" w:eastAsia="Courier New" w:hAnsi="Courier New" w:cs="Courier New"/>
          <w:sz w:val="22"/>
          <w:szCs w:val="22"/>
        </w:rPr>
        <w:t>c.cname</w:t>
      </w:r>
      <w:proofErr w:type="spellEnd"/>
      <w:r>
        <w:rPr>
          <w:rFonts w:ascii="Courier New" w:eastAsia="Courier New" w:hAnsi="Courier New" w:cs="Courier New"/>
          <w:sz w:val="22"/>
          <w:szCs w:val="22"/>
        </w:rPr>
        <w:t xml:space="preserve">, o.oid, </w:t>
      </w:r>
      <w:proofErr w:type="spellStart"/>
      <w:r>
        <w:rPr>
          <w:rFonts w:ascii="Courier New" w:eastAsia="Courier New" w:hAnsi="Courier New" w:cs="Courier New"/>
          <w:sz w:val="22"/>
          <w:szCs w:val="22"/>
        </w:rPr>
        <w:t>p.pname</w:t>
      </w:r>
      <w:proofErr w:type="spellEnd"/>
      <w:r>
        <w:rPr>
          <w:rFonts w:ascii="Courier New" w:eastAsia="Courier New" w:hAnsi="Courier New" w:cs="Courier New"/>
          <w:sz w:val="22"/>
          <w:szCs w:val="22"/>
        </w:rPr>
        <w:br/>
        <w:t xml:space="preserve">FROM   Customer c, Orders o, </w:t>
      </w:r>
      <w:proofErr w:type="spellStart"/>
      <w:r>
        <w:rPr>
          <w:rFonts w:ascii="Courier New" w:eastAsia="Courier New" w:hAnsi="Courier New" w:cs="Courier New"/>
          <w:sz w:val="22"/>
          <w:szCs w:val="22"/>
        </w:rPr>
        <w:t>OrderItems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oi</w:t>
      </w:r>
      <w:proofErr w:type="spellEnd"/>
      <w:r>
        <w:rPr>
          <w:rFonts w:ascii="Courier New" w:eastAsia="Courier New" w:hAnsi="Courier New" w:cs="Courier New"/>
          <w:sz w:val="22"/>
          <w:szCs w:val="22"/>
        </w:rPr>
        <w:t>, Product p</w:t>
      </w:r>
      <w:r>
        <w:rPr>
          <w:rFonts w:ascii="Courier New" w:eastAsia="Courier New" w:hAnsi="Courier New" w:cs="Courier New"/>
          <w:sz w:val="22"/>
          <w:szCs w:val="22"/>
        </w:rPr>
        <w:br/>
        <w:t>WHERE  c.cid = o.cid</w:t>
      </w:r>
      <w:r>
        <w:rPr>
          <w:rFonts w:ascii="Courier New" w:eastAsia="Courier New" w:hAnsi="Courier New" w:cs="Courier New"/>
          <w:sz w:val="22"/>
          <w:szCs w:val="22"/>
        </w:rPr>
        <w:br/>
        <w:t xml:space="preserve">  AND  o.oid = oi.oid</w:t>
      </w:r>
      <w:r>
        <w:rPr>
          <w:rFonts w:ascii="Courier New" w:eastAsia="Courier New" w:hAnsi="Courier New" w:cs="Courier New"/>
          <w:sz w:val="22"/>
          <w:szCs w:val="22"/>
        </w:rPr>
        <w:br/>
        <w:t xml:space="preserve">  AND  oi.pid = p.pid</w:t>
      </w:r>
      <w:r>
        <w:rPr>
          <w:rFonts w:ascii="Courier New" w:eastAsia="Courier New" w:hAnsi="Courier New" w:cs="Courier New"/>
          <w:sz w:val="22"/>
          <w:szCs w:val="22"/>
        </w:rPr>
        <w:br/>
        <w:t xml:space="preserve">  AND  </w:t>
      </w:r>
      <w:proofErr w:type="spellStart"/>
      <w:r>
        <w:rPr>
          <w:rFonts w:ascii="Courier New" w:eastAsia="Courier New" w:hAnsi="Courier New" w:cs="Courier New"/>
          <w:sz w:val="22"/>
          <w:szCs w:val="22"/>
        </w:rPr>
        <w:t>c.city</w:t>
      </w:r>
      <w:proofErr w:type="spellEnd"/>
      <w:r>
        <w:rPr>
          <w:rFonts w:ascii="Courier New" w:eastAsia="Courier New" w:hAnsi="Courier New" w:cs="Courier New"/>
          <w:sz w:val="22"/>
          <w:szCs w:val="22"/>
        </w:rPr>
        <w:t xml:space="preserve"> = 'Chennai'</w:t>
      </w:r>
      <w:r>
        <w:rPr>
          <w:rFonts w:ascii="Courier New" w:eastAsia="Courier New" w:hAnsi="Courier New" w:cs="Courier New"/>
          <w:sz w:val="22"/>
          <w:szCs w:val="22"/>
        </w:rPr>
        <w:br/>
        <w:t xml:space="preserve">  AND  </w:t>
      </w:r>
      <w:proofErr w:type="spellStart"/>
      <w:r>
        <w:rPr>
          <w:rFonts w:ascii="Courier New" w:eastAsia="Courier New" w:hAnsi="Courier New" w:cs="Courier New"/>
          <w:sz w:val="22"/>
          <w:szCs w:val="22"/>
        </w:rPr>
        <w:t>p.price</w:t>
      </w:r>
      <w:proofErr w:type="spellEnd"/>
      <w:r>
        <w:rPr>
          <w:rFonts w:ascii="Courier New" w:eastAsia="Courier New" w:hAnsi="Courier New" w:cs="Courier New"/>
          <w:sz w:val="22"/>
          <w:szCs w:val="22"/>
        </w:rPr>
        <w:t xml:space="preserve"> &gt; 500</w:t>
      </w:r>
      <w:r>
        <w:rPr>
          <w:rFonts w:ascii="Courier New" w:eastAsia="Courier New" w:hAnsi="Courier New" w:cs="Courier New"/>
          <w:sz w:val="22"/>
          <w:szCs w:val="22"/>
        </w:rPr>
        <w:br/>
        <w:t xml:space="preserve">  AND  o.oid IN (SELECT </w:t>
      </w:r>
      <w:proofErr w:type="spellStart"/>
      <w:r>
        <w:rPr>
          <w:rFonts w:ascii="Courier New" w:eastAsia="Courier New" w:hAnsi="Courier New" w:cs="Courier New"/>
          <w:sz w:val="22"/>
          <w:szCs w:val="22"/>
        </w:rPr>
        <w:t>oid</w:t>
      </w:r>
      <w:proofErr w:type="spellEnd"/>
      <w:r>
        <w:rPr>
          <w:rFonts w:ascii="Courier New" w:eastAsia="Courier New" w:hAnsi="Courier New" w:cs="Courier New"/>
          <w:sz w:val="22"/>
          <w:szCs w:val="22"/>
        </w:rPr>
        <w:t xml:space="preserve"> FROM Orders WHERE </w:t>
      </w:r>
      <w:proofErr w:type="spellStart"/>
      <w:r>
        <w:rPr>
          <w:rFonts w:ascii="Courier New" w:eastAsia="Courier New" w:hAnsi="Courier New" w:cs="Courier New"/>
          <w:sz w:val="22"/>
          <w:szCs w:val="22"/>
        </w:rPr>
        <w:t>odate</w:t>
      </w:r>
      <w:proofErr w:type="spellEnd"/>
      <w:r>
        <w:rPr>
          <w:rFonts w:ascii="Courier New" w:eastAsia="Courier New" w:hAnsi="Courier New" w:cs="Courier New"/>
          <w:sz w:val="22"/>
          <w:szCs w:val="22"/>
        </w:rPr>
        <w:t xml:space="preserve"> &gt;'2024-01-01')</w:t>
      </w:r>
    </w:p>
    <w:p w:rsidR="00EA59ED" w:rsidRDefault="00BC1CC7">
      <w:pPr>
        <w:pStyle w:val="Heading2"/>
        <w:spacing w:before="240" w:after="120"/>
      </w:pPr>
      <w:r>
        <w:rPr>
          <w:b/>
          <w:bCs/>
          <w:color w:val="000000"/>
          <w:sz w:val="28"/>
          <w:szCs w:val="28"/>
        </w:rPr>
        <w:t>Step 1 — Canoni</w:t>
      </w:r>
      <w:r>
        <w:rPr>
          <w:b/>
          <w:bCs/>
          <w:color w:val="000000"/>
          <w:sz w:val="28"/>
          <w:szCs w:val="28"/>
        </w:rPr>
        <w:t>cal (Initial) Parse Tree</w:t>
      </w:r>
    </w:p>
    <w:p w:rsidR="00EA59ED" w:rsidRDefault="00BC1CC7">
      <w:pPr>
        <w:spacing w:after="120"/>
      </w:pPr>
      <w:r>
        <w:t xml:space="preserve">The parser first builds a canonical relational-algebra tree: a Cartesian product of all four relations at the leaves, a single large conjunctive selection above it, and a </w:t>
      </w:r>
      <w:proofErr w:type="gramStart"/>
      <w:r>
        <w:t>projection</w:t>
      </w:r>
      <w:proofErr w:type="gramEnd"/>
      <w:r>
        <w:t xml:space="preserve"> at the root. The sub-query is represented as a ne</w:t>
      </w:r>
      <w:r>
        <w:t>sted block feeding an IN predicate.</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π(</w:t>
      </w:r>
      <w:proofErr w:type="spellStart"/>
      <w:proofErr w:type="gramEnd"/>
      <w:r>
        <w:rPr>
          <w:rFonts w:ascii="Courier New" w:eastAsia="Courier New" w:hAnsi="Courier New" w:cs="Courier New"/>
          <w:sz w:val="22"/>
          <w:szCs w:val="22"/>
        </w:rPr>
        <w:t>cname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pname</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σ(c.cid=o.cid ∧ o.oid=oi.oid ∧ oi.pid=p.pid ∧</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c.city</w:t>
      </w:r>
      <w:proofErr w:type="spellEnd"/>
      <w:r>
        <w:rPr>
          <w:rFonts w:ascii="Courier New" w:eastAsia="Courier New" w:hAnsi="Courier New" w:cs="Courier New"/>
          <w:sz w:val="22"/>
          <w:szCs w:val="22"/>
        </w:rPr>
        <w:t xml:space="preserve">='Chennai' ∧ </w:t>
      </w:r>
      <w:proofErr w:type="spellStart"/>
      <w:r>
        <w:rPr>
          <w:rFonts w:ascii="Courier New" w:eastAsia="Courier New" w:hAnsi="Courier New" w:cs="Courier New"/>
          <w:sz w:val="22"/>
          <w:szCs w:val="22"/>
        </w:rPr>
        <w:t>p.price</w:t>
      </w:r>
      <w:proofErr w:type="spellEnd"/>
      <w:r>
        <w:rPr>
          <w:rFonts w:ascii="Courier New" w:eastAsia="Courier New" w:hAnsi="Courier New" w:cs="Courier New"/>
          <w:sz w:val="22"/>
          <w:szCs w:val="22"/>
        </w:rPr>
        <w:t>&gt;500 ∧ o.oid IN (sub-query))</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w:t>
      </w:r>
      <w:r>
        <w:rPr>
          <w:rFonts w:ascii="Courier New" w:eastAsia="Courier New" w:hAnsi="Courier New" w:cs="Courier New"/>
          <w:sz w:val="22"/>
          <w:szCs w:val="22"/>
        </w:rPr>
        <w:t xml:space="preserve">    ×</w:t>
      </w:r>
      <w:r>
        <w:rPr>
          <w:rFonts w:ascii="Courier New" w:eastAsia="Courier New" w:hAnsi="Courier New" w:cs="Courier New"/>
          <w:sz w:val="22"/>
          <w:szCs w:val="22"/>
        </w:rPr>
        <w:br/>
        <w:t xml:space="preserve">          /       /           \        \</w:t>
      </w:r>
      <w:r>
        <w:rPr>
          <w:rFonts w:ascii="Courier New" w:eastAsia="Courier New" w:hAnsi="Courier New" w:cs="Courier New"/>
          <w:sz w:val="22"/>
          <w:szCs w:val="22"/>
        </w:rPr>
        <w:br/>
        <w:t xml:space="preserve">   Customer   Orders     </w:t>
      </w:r>
      <w:proofErr w:type="spellStart"/>
      <w:r>
        <w:rPr>
          <w:rFonts w:ascii="Courier New" w:eastAsia="Courier New" w:hAnsi="Courier New" w:cs="Courier New"/>
          <w:sz w:val="22"/>
          <w:szCs w:val="22"/>
        </w:rPr>
        <w:t>OrderItems</w:t>
      </w:r>
      <w:proofErr w:type="spellEnd"/>
      <w:r>
        <w:rPr>
          <w:rFonts w:ascii="Courier New" w:eastAsia="Courier New" w:hAnsi="Courier New" w:cs="Courier New"/>
          <w:sz w:val="22"/>
          <w:szCs w:val="22"/>
        </w:rPr>
        <w:t xml:space="preserve">   Product</w:t>
      </w:r>
      <w:r>
        <w:rPr>
          <w:rFonts w:ascii="Courier New" w:eastAsia="Courier New" w:hAnsi="Courier New" w:cs="Courier New"/>
          <w:sz w:val="22"/>
          <w:szCs w:val="22"/>
        </w:rPr>
        <w:br/>
      </w:r>
      <w:r>
        <w:rPr>
          <w:rFonts w:ascii="Courier New" w:eastAsia="Courier New" w:hAnsi="Courier New" w:cs="Courier New"/>
          <w:sz w:val="22"/>
          <w:szCs w:val="22"/>
        </w:rPr>
        <w:br/>
        <w:t xml:space="preserve">   Sub-query:  π(</w:t>
      </w:r>
      <w:proofErr w:type="spellStart"/>
      <w:r>
        <w:rPr>
          <w:rFonts w:ascii="Courier New" w:eastAsia="Courier New" w:hAnsi="Courier New" w:cs="Courier New"/>
          <w:sz w:val="22"/>
          <w:szCs w:val="22"/>
        </w:rPr>
        <w:t>oid</w:t>
      </w:r>
      <w:proofErr w:type="spellEnd"/>
      <w:r>
        <w:rPr>
          <w:rFonts w:ascii="Courier New" w:eastAsia="Courier New" w:hAnsi="Courier New" w:cs="Courier New"/>
          <w:sz w:val="22"/>
          <w:szCs w:val="22"/>
        </w:rPr>
        <w:t>) σ(</w:t>
      </w:r>
      <w:proofErr w:type="spellStart"/>
      <w:r>
        <w:rPr>
          <w:rFonts w:ascii="Courier New" w:eastAsia="Courier New" w:hAnsi="Courier New" w:cs="Courier New"/>
          <w:sz w:val="22"/>
          <w:szCs w:val="22"/>
        </w:rPr>
        <w:t>odate</w:t>
      </w:r>
      <w:proofErr w:type="spellEnd"/>
      <w:r>
        <w:rPr>
          <w:rFonts w:ascii="Courier New" w:eastAsia="Courier New" w:hAnsi="Courier New" w:cs="Courier New"/>
          <w:sz w:val="22"/>
          <w:szCs w:val="22"/>
        </w:rPr>
        <w:t>&gt;'2024-01-01') (Orders)</w:t>
      </w:r>
    </w:p>
    <w:p w:rsidR="00EA59ED" w:rsidRDefault="00BC1CC7">
      <w:pPr>
        <w:pStyle w:val="Heading2"/>
        <w:spacing w:before="240" w:after="120"/>
      </w:pPr>
      <w:r>
        <w:rPr>
          <w:b/>
          <w:bCs/>
          <w:color w:val="000000"/>
          <w:sz w:val="28"/>
          <w:szCs w:val="28"/>
        </w:rPr>
        <w:t>Step 2 — Apply Heuristic Rewrite Rules</w:t>
      </w:r>
    </w:p>
    <w:p w:rsidR="00EA59ED" w:rsidRDefault="00BC1CC7">
      <w:pPr>
        <w:pStyle w:val="ListParagraph"/>
        <w:numPr>
          <w:ilvl w:val="0"/>
          <w:numId w:val="1"/>
        </w:numPr>
        <w:spacing w:after="80"/>
      </w:pPr>
      <w:r>
        <w:t xml:space="preserve">Rule 1 (Cascade of selections): split the single conjunctive σ into a </w:t>
      </w:r>
      <w:r>
        <w:t>sequence of individual σ nodes, one per predicate, so each can be moved independently.</w:t>
      </w:r>
    </w:p>
    <w:p w:rsidR="00EA59ED" w:rsidRDefault="00BC1CC7">
      <w:pPr>
        <w:pStyle w:val="ListParagraph"/>
        <w:numPr>
          <w:ilvl w:val="0"/>
          <w:numId w:val="1"/>
        </w:numPr>
        <w:spacing w:after="80"/>
      </w:pPr>
      <w:r>
        <w:t xml:space="preserve">Rule 2 (Push selections down): move </w:t>
      </w:r>
      <w:proofErr w:type="gramStart"/>
      <w:r>
        <w:t>σ(</w:t>
      </w:r>
      <w:proofErr w:type="spellStart"/>
      <w:proofErr w:type="gramEnd"/>
      <w:r>
        <w:t>c.city</w:t>
      </w:r>
      <w:proofErr w:type="spellEnd"/>
      <w:r>
        <w:t>='Chennai') next to Customer, and σ(</w:t>
      </w:r>
      <w:proofErr w:type="spellStart"/>
      <w:r>
        <w:t>p.price</w:t>
      </w:r>
      <w:proofErr w:type="spellEnd"/>
      <w:r>
        <w:t>&gt;500) next to Product, so each filter is applied before any join, not after the cr</w:t>
      </w:r>
      <w:r>
        <w:t>oss product.</w:t>
      </w:r>
    </w:p>
    <w:p w:rsidR="00EA59ED" w:rsidRDefault="00BC1CC7">
      <w:pPr>
        <w:pStyle w:val="ListParagraph"/>
        <w:numPr>
          <w:ilvl w:val="0"/>
          <w:numId w:val="1"/>
        </w:numPr>
        <w:spacing w:after="80"/>
      </w:pPr>
      <w:r>
        <w:t xml:space="preserve">Rule 3 (Commute selection with projection / project early): introduce π nodes immediately above each base relation, keeping only the attributes needed later (e.g. </w:t>
      </w:r>
      <w:proofErr w:type="gramStart"/>
      <w:r>
        <w:t>π(</w:t>
      </w:r>
      <w:proofErr w:type="gramEnd"/>
      <w:r>
        <w:t xml:space="preserve">cid, </w:t>
      </w:r>
      <w:proofErr w:type="spellStart"/>
      <w:r>
        <w:t>cname</w:t>
      </w:r>
      <w:proofErr w:type="spellEnd"/>
      <w:r>
        <w:t xml:space="preserve">) on Customer, π(cid, </w:t>
      </w:r>
      <w:proofErr w:type="spellStart"/>
      <w:r>
        <w:t>oid</w:t>
      </w:r>
      <w:proofErr w:type="spellEnd"/>
      <w:r>
        <w:t xml:space="preserve">, </w:t>
      </w:r>
      <w:proofErr w:type="spellStart"/>
      <w:r>
        <w:t>odate</w:t>
      </w:r>
      <w:proofErr w:type="spellEnd"/>
      <w:r>
        <w:t>) on Orders, π(</w:t>
      </w:r>
      <w:proofErr w:type="spellStart"/>
      <w:r>
        <w:t>pid</w:t>
      </w:r>
      <w:proofErr w:type="spellEnd"/>
      <w:r>
        <w:t xml:space="preserve">, </w:t>
      </w:r>
      <w:proofErr w:type="spellStart"/>
      <w:r>
        <w:t>pname</w:t>
      </w:r>
      <w:proofErr w:type="spellEnd"/>
      <w:r>
        <w:t>, price) on</w:t>
      </w:r>
      <w:r>
        <w:t xml:space="preserve"> Product).</w:t>
      </w:r>
    </w:p>
    <w:p w:rsidR="00EA59ED" w:rsidRDefault="00BC1CC7">
      <w:pPr>
        <w:pStyle w:val="ListParagraph"/>
        <w:numPr>
          <w:ilvl w:val="0"/>
          <w:numId w:val="1"/>
        </w:numPr>
        <w:spacing w:after="80"/>
      </w:pPr>
      <w:r>
        <w:lastRenderedPageBreak/>
        <w:t>Rule 4 (Replace cross product + selection with join): combine each equality predicate with the × directly above it, turning ×+σ pairs into explicit ⋈ nodes: Customer ⋈(cid) Orders, then ⋈(</w:t>
      </w:r>
      <w:proofErr w:type="spellStart"/>
      <w:r>
        <w:t>oid</w:t>
      </w:r>
      <w:proofErr w:type="spellEnd"/>
      <w:r>
        <w:t xml:space="preserve">) </w:t>
      </w:r>
      <w:proofErr w:type="spellStart"/>
      <w:r>
        <w:t>OrderItems</w:t>
      </w:r>
      <w:proofErr w:type="spellEnd"/>
      <w:r>
        <w:t>, then ⋈(</w:t>
      </w:r>
      <w:proofErr w:type="spellStart"/>
      <w:r>
        <w:t>pid</w:t>
      </w:r>
      <w:proofErr w:type="spellEnd"/>
      <w:r>
        <w:t>) Product.</w:t>
      </w:r>
    </w:p>
    <w:p w:rsidR="00EA59ED" w:rsidRDefault="00BC1CC7">
      <w:pPr>
        <w:pStyle w:val="ListParagraph"/>
        <w:numPr>
          <w:ilvl w:val="0"/>
          <w:numId w:val="1"/>
        </w:numPr>
        <w:spacing w:after="80"/>
      </w:pPr>
      <w:r>
        <w:t>Rule 5 (De-correlat</w:t>
      </w:r>
      <w:r>
        <w:t>e / push down the sub-query): rewrite the IN sub-query as a semi-join so it is evaluated once rather than once per outer row: Orders ⋉ (</w:t>
      </w:r>
      <w:proofErr w:type="gramStart"/>
      <w:r>
        <w:t>σ(</w:t>
      </w:r>
      <w:proofErr w:type="spellStart"/>
      <w:proofErr w:type="gramEnd"/>
      <w:r>
        <w:t>odate</w:t>
      </w:r>
      <w:proofErr w:type="spellEnd"/>
      <w:r>
        <w:t>&gt;'2024-01-01')(Orders)).</w:t>
      </w:r>
    </w:p>
    <w:p w:rsidR="00EA59ED" w:rsidRDefault="00BC1CC7">
      <w:pPr>
        <w:pStyle w:val="ListParagraph"/>
        <w:numPr>
          <w:ilvl w:val="0"/>
          <w:numId w:val="1"/>
        </w:numPr>
        <w:spacing w:after="80"/>
      </w:pPr>
      <w:r>
        <w:t>Rule 6 (Reorder joins by selectivity): estimate that σ(city='Chennai') on Customer and σ</w:t>
      </w:r>
      <w:r>
        <w:t>(price&gt;500) on Product are the most selective filters, so those two joins are scheduled first to shrink intermediate results as early as possible, leaving the largest relation (</w:t>
      </w:r>
      <w:proofErr w:type="spellStart"/>
      <w:r>
        <w:t>OrderItems</w:t>
      </w:r>
      <w:proofErr w:type="spellEnd"/>
      <w:r>
        <w:t>, typically an unfiltered fact table) to join last.</w:t>
      </w:r>
    </w:p>
    <w:p w:rsidR="00EA59ED" w:rsidRDefault="00BC1CC7">
      <w:pPr>
        <w:pStyle w:val="Heading2"/>
        <w:spacing w:before="240" w:after="120"/>
      </w:pPr>
      <w:r>
        <w:rPr>
          <w:b/>
          <w:bCs/>
          <w:color w:val="000000"/>
          <w:sz w:val="28"/>
          <w:szCs w:val="28"/>
        </w:rPr>
        <w:t>Step 3 — Optimize</w:t>
      </w:r>
      <w:r>
        <w:rPr>
          <w:b/>
          <w:bCs/>
          <w:color w:val="000000"/>
          <w:sz w:val="28"/>
          <w:szCs w:val="28"/>
        </w:rPr>
        <w:t>d Execution Tree</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 xml:space="preserve">                    π(</w:t>
      </w:r>
      <w:proofErr w:type="spellStart"/>
      <w:r>
        <w:rPr>
          <w:rFonts w:ascii="Courier New" w:eastAsia="Courier New" w:hAnsi="Courier New" w:cs="Courier New"/>
          <w:sz w:val="22"/>
          <w:szCs w:val="22"/>
        </w:rPr>
        <w:t>cname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pname</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 oi.pid = p.pid</w:t>
      </w:r>
      <w:r>
        <w:rPr>
          <w:rFonts w:ascii="Courier New" w:eastAsia="Courier New" w:hAnsi="Courier New" w:cs="Courier New"/>
          <w:sz w:val="22"/>
          <w:szCs w:val="22"/>
        </w:rPr>
        <w:br/>
        <w:t xml:space="preserve">                   /                  \</w:t>
      </w:r>
      <w:r>
        <w:rPr>
          <w:rFonts w:ascii="Courier New" w:eastAsia="Courier New" w:hAnsi="Courier New" w:cs="Courier New"/>
          <w:sz w:val="22"/>
          <w:szCs w:val="22"/>
        </w:rPr>
        <w:br/>
        <w:t xml:space="preserve">            ⋈ o.oid=oi.oid          π(</w:t>
      </w:r>
      <w:proofErr w:type="spellStart"/>
      <w:r>
        <w:rPr>
          <w:rFonts w:ascii="Courier New" w:eastAsia="Courier New" w:hAnsi="Courier New" w:cs="Courier New"/>
          <w:sz w:val="22"/>
          <w:szCs w:val="22"/>
        </w:rPr>
        <w:t>pid,pname</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            \                 </w:t>
      </w:r>
      <w:r>
        <w:rPr>
          <w:rFonts w:ascii="Courier New" w:eastAsia="Courier New" w:hAnsi="Courier New" w:cs="Courier New"/>
          <w:sz w:val="22"/>
          <w:szCs w:val="22"/>
        </w:rPr>
        <w:t>|</w:t>
      </w:r>
      <w:r>
        <w:rPr>
          <w:rFonts w:ascii="Courier New" w:eastAsia="Courier New" w:hAnsi="Courier New" w:cs="Courier New"/>
          <w:sz w:val="22"/>
          <w:szCs w:val="22"/>
        </w:rPr>
        <w:br/>
        <w:t xml:space="preserve">   ⋈ c.cid=o.cid     π(</w:t>
      </w:r>
      <w:proofErr w:type="spellStart"/>
      <w:r>
        <w:rPr>
          <w:rFonts w:ascii="Courier New" w:eastAsia="Courier New" w:hAnsi="Courier New" w:cs="Courier New"/>
          <w:sz w:val="22"/>
          <w:szCs w:val="22"/>
        </w:rPr>
        <w:t>oid,pid</w:t>
      </w:r>
      <w:proofErr w:type="spellEnd"/>
      <w:r>
        <w:rPr>
          <w:rFonts w:ascii="Courier New" w:eastAsia="Courier New" w:hAnsi="Courier New" w:cs="Courier New"/>
          <w:sz w:val="22"/>
          <w:szCs w:val="22"/>
        </w:rPr>
        <w:t>)      σ(price&gt;500)</w:t>
      </w:r>
      <w:r>
        <w:rPr>
          <w:rFonts w:ascii="Courier New" w:eastAsia="Courier New" w:hAnsi="Courier New" w:cs="Courier New"/>
          <w:sz w:val="22"/>
          <w:szCs w:val="22"/>
        </w:rPr>
        <w:br/>
        <w:t xml:space="preserve">  /          \             |              |</w:t>
      </w:r>
      <w:r>
        <w:rPr>
          <w:rFonts w:ascii="Courier New" w:eastAsia="Courier New" w:hAnsi="Courier New" w:cs="Courier New"/>
          <w:sz w:val="22"/>
          <w:szCs w:val="22"/>
        </w:rPr>
        <w:br/>
        <w:t xml:space="preserve"> σ(city=      ⋉ </w:t>
      </w:r>
      <w:proofErr w:type="spellStart"/>
      <w:r>
        <w:rPr>
          <w:rFonts w:ascii="Courier New" w:eastAsia="Courier New" w:hAnsi="Courier New" w:cs="Courier New"/>
          <w:sz w:val="22"/>
          <w:szCs w:val="22"/>
        </w:rPr>
        <w:t>oid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OrderItems</w:t>
      </w:r>
      <w:proofErr w:type="spellEnd"/>
      <w:r>
        <w:rPr>
          <w:rFonts w:ascii="Courier New" w:eastAsia="Courier New" w:hAnsi="Courier New" w:cs="Courier New"/>
          <w:sz w:val="22"/>
          <w:szCs w:val="22"/>
        </w:rPr>
        <w:t xml:space="preserve">   Product</w:t>
      </w:r>
      <w:r>
        <w:rPr>
          <w:rFonts w:ascii="Courier New" w:eastAsia="Courier New" w:hAnsi="Courier New" w:cs="Courier New"/>
          <w:sz w:val="22"/>
          <w:szCs w:val="22"/>
        </w:rPr>
        <w:br/>
        <w:t>'Chennai')   (semi-join with</w:t>
      </w:r>
      <w:r>
        <w:rPr>
          <w:rFonts w:ascii="Courier New" w:eastAsia="Courier New" w:hAnsi="Courier New" w:cs="Courier New"/>
          <w:sz w:val="22"/>
          <w:szCs w:val="22"/>
        </w:rPr>
        <w:br/>
        <w:t xml:space="preserve">    |          filtered Orders)</w:t>
      </w:r>
      <w:r>
        <w:rPr>
          <w:rFonts w:ascii="Courier New" w:eastAsia="Courier New" w:hAnsi="Courier New" w:cs="Courier New"/>
          <w:sz w:val="22"/>
          <w:szCs w:val="22"/>
        </w:rPr>
        <w:br/>
        <w:t xml:space="preserve"> Customer          |</w:t>
      </w:r>
      <w:r>
        <w:rPr>
          <w:rFonts w:ascii="Courier New" w:eastAsia="Courier New" w:hAnsi="Courier New" w:cs="Courier New"/>
          <w:sz w:val="22"/>
          <w:szCs w:val="22"/>
        </w:rPr>
        <w:br/>
        <w:t xml:space="preserve">                 Orders</w:t>
      </w:r>
    </w:p>
    <w:p w:rsidR="00EA59ED" w:rsidRDefault="00BC1CC7">
      <w:pPr>
        <w:spacing w:after="120"/>
      </w:pPr>
      <w:r>
        <w:t>This tr</w:t>
      </w:r>
      <w:r>
        <w:t xml:space="preserve">ee pushes both selections to the leaves, removes redundant attributes early via projection, converts the correlated IN sub-query into a one-time semi-join, and orders the joins so the most restrictive relation (filtered Customer) drives the plan — </w:t>
      </w:r>
      <w:proofErr w:type="spellStart"/>
      <w:r>
        <w:t>minimisi</w:t>
      </w:r>
      <w:r>
        <w:t>ng</w:t>
      </w:r>
      <w:proofErr w:type="spellEnd"/>
      <w:r>
        <w:t xml:space="preserve"> the size of every intermediate relation produced along the way.</w:t>
      </w:r>
    </w:p>
    <w:p w:rsidR="00EA59ED" w:rsidRDefault="00BC1CC7">
      <w:pPr>
        <w:pStyle w:val="Heading1"/>
        <w:spacing w:before="400" w:after="200"/>
      </w:pPr>
      <w:r>
        <w:rPr>
          <w:b/>
          <w:bCs/>
          <w:color w:val="000000"/>
        </w:rPr>
        <w:t xml:space="preserve">Q2. Cost-Based Join Selection: Nested-Loop </w:t>
      </w:r>
      <w:proofErr w:type="spellStart"/>
      <w:r>
        <w:rPr>
          <w:b/>
          <w:bCs/>
          <w:color w:val="000000"/>
        </w:rPr>
        <w:t>vs</w:t>
      </w:r>
      <w:proofErr w:type="spellEnd"/>
      <w:r>
        <w:rPr>
          <w:b/>
          <w:bCs/>
          <w:color w:val="000000"/>
        </w:rPr>
        <w:t xml:space="preserve"> Sort-Merge </w:t>
      </w:r>
      <w:proofErr w:type="spellStart"/>
      <w:r>
        <w:rPr>
          <w:b/>
          <w:bCs/>
          <w:color w:val="000000"/>
        </w:rPr>
        <w:t>vs</w:t>
      </w:r>
      <w:proofErr w:type="spellEnd"/>
      <w:r>
        <w:rPr>
          <w:b/>
          <w:bCs/>
          <w:color w:val="000000"/>
        </w:rPr>
        <w:t xml:space="preserve"> Hash Join</w:t>
      </w:r>
    </w:p>
    <w:p w:rsidR="00EA59ED" w:rsidRDefault="00BC1CC7">
      <w:pPr>
        <w:spacing w:after="120"/>
      </w:pPr>
      <w:r>
        <w:t>Given relations R and S, and M available buffer pages, decide the cheapest join algorithm. Assume the figures below (I/</w:t>
      </w:r>
      <w:r>
        <w:t>O cost measured in page transfers, CPU cost ignored as is standard for this estimate):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000"/>
        <w:gridCol w:w="3000"/>
      </w:tblGrid>
      <w:tr w:rsidR="00EA59ED">
        <w:tblPrEx>
          <w:tblCellMar>
            <w:top w:w="0" w:type="dxa"/>
            <w:bottom w:w="0" w:type="dxa"/>
          </w:tblCellMar>
        </w:tblPrEx>
        <w:trPr>
          <w:tblHeader/>
        </w:trPr>
        <w:tc>
          <w:tcPr>
            <w:tcW w:w="3000" w:type="dxa"/>
            <w:shd w:val="clear" w:color="auto" w:fill="D9D9D9"/>
          </w:tcPr>
          <w:p w:rsidR="00EA59ED" w:rsidRDefault="00BC1CC7">
            <w:r>
              <w:rPr>
                <w:b/>
                <w:bCs/>
                <w:sz w:val="24"/>
                <w:szCs w:val="24"/>
              </w:rPr>
              <w:t>Parameter</w:t>
            </w:r>
          </w:p>
        </w:tc>
        <w:tc>
          <w:tcPr>
            <w:tcW w:w="3000" w:type="dxa"/>
            <w:shd w:val="clear" w:color="auto" w:fill="D9D9D9"/>
          </w:tcPr>
          <w:p w:rsidR="00EA59ED" w:rsidRDefault="00BC1CC7">
            <w:r>
              <w:rPr>
                <w:b/>
                <w:bCs/>
                <w:sz w:val="24"/>
                <w:szCs w:val="24"/>
              </w:rPr>
              <w:t>Relation R</w:t>
            </w:r>
          </w:p>
        </w:tc>
        <w:tc>
          <w:tcPr>
            <w:tcW w:w="3000" w:type="dxa"/>
            <w:shd w:val="clear" w:color="auto" w:fill="D9D9D9"/>
          </w:tcPr>
          <w:p w:rsidR="00EA59ED" w:rsidRDefault="00BC1CC7">
            <w:r>
              <w:rPr>
                <w:b/>
                <w:bCs/>
                <w:sz w:val="24"/>
                <w:szCs w:val="24"/>
              </w:rPr>
              <w:t>Relation S</w:t>
            </w:r>
          </w:p>
        </w:tc>
      </w:tr>
      <w:tr w:rsidR="00EA59ED">
        <w:tblPrEx>
          <w:tblCellMar>
            <w:top w:w="0" w:type="dxa"/>
            <w:bottom w:w="0" w:type="dxa"/>
          </w:tblCellMar>
        </w:tblPrEx>
        <w:tc>
          <w:tcPr>
            <w:tcW w:w="3000" w:type="dxa"/>
          </w:tcPr>
          <w:p w:rsidR="00EA59ED" w:rsidRDefault="00BC1CC7">
            <w:proofErr w:type="spellStart"/>
            <w:r>
              <w:rPr>
                <w:sz w:val="24"/>
                <w:szCs w:val="24"/>
              </w:rPr>
              <w:t>Tuples</w:t>
            </w:r>
            <w:proofErr w:type="spellEnd"/>
          </w:p>
        </w:tc>
        <w:tc>
          <w:tcPr>
            <w:tcW w:w="3000" w:type="dxa"/>
          </w:tcPr>
          <w:p w:rsidR="00EA59ED" w:rsidRDefault="00BC1CC7">
            <w:r>
              <w:rPr>
                <w:sz w:val="24"/>
                <w:szCs w:val="24"/>
              </w:rPr>
              <w:t>10,000</w:t>
            </w:r>
          </w:p>
        </w:tc>
        <w:tc>
          <w:tcPr>
            <w:tcW w:w="3000" w:type="dxa"/>
          </w:tcPr>
          <w:p w:rsidR="00EA59ED" w:rsidRDefault="00BC1CC7">
            <w:r>
              <w:rPr>
                <w:sz w:val="24"/>
                <w:szCs w:val="24"/>
              </w:rPr>
              <w:t>5,000</w:t>
            </w:r>
          </w:p>
        </w:tc>
      </w:tr>
      <w:tr w:rsidR="00EA59ED">
        <w:tblPrEx>
          <w:tblCellMar>
            <w:top w:w="0" w:type="dxa"/>
            <w:bottom w:w="0" w:type="dxa"/>
          </w:tblCellMar>
        </w:tblPrEx>
        <w:tc>
          <w:tcPr>
            <w:tcW w:w="3000" w:type="dxa"/>
          </w:tcPr>
          <w:p w:rsidR="00EA59ED" w:rsidRDefault="00BC1CC7">
            <w:proofErr w:type="spellStart"/>
            <w:r>
              <w:rPr>
                <w:sz w:val="24"/>
                <w:szCs w:val="24"/>
              </w:rPr>
              <w:t>Tuples</w:t>
            </w:r>
            <w:proofErr w:type="spellEnd"/>
            <w:r>
              <w:rPr>
                <w:sz w:val="24"/>
                <w:szCs w:val="24"/>
              </w:rPr>
              <w:t xml:space="preserve"> per page</w:t>
            </w:r>
          </w:p>
        </w:tc>
        <w:tc>
          <w:tcPr>
            <w:tcW w:w="3000" w:type="dxa"/>
          </w:tcPr>
          <w:p w:rsidR="00EA59ED" w:rsidRDefault="00BC1CC7">
            <w:r>
              <w:rPr>
                <w:sz w:val="24"/>
                <w:szCs w:val="24"/>
              </w:rPr>
              <w:t>100</w:t>
            </w:r>
          </w:p>
        </w:tc>
        <w:tc>
          <w:tcPr>
            <w:tcW w:w="3000" w:type="dxa"/>
          </w:tcPr>
          <w:p w:rsidR="00EA59ED" w:rsidRDefault="00BC1CC7">
            <w:r>
              <w:rPr>
                <w:sz w:val="24"/>
                <w:szCs w:val="24"/>
              </w:rPr>
              <w:t>50</w:t>
            </w:r>
          </w:p>
        </w:tc>
      </w:tr>
      <w:tr w:rsidR="00EA59ED">
        <w:tblPrEx>
          <w:tblCellMar>
            <w:top w:w="0" w:type="dxa"/>
            <w:bottom w:w="0" w:type="dxa"/>
          </w:tblCellMar>
        </w:tblPrEx>
        <w:tc>
          <w:tcPr>
            <w:tcW w:w="3000" w:type="dxa"/>
          </w:tcPr>
          <w:p w:rsidR="00EA59ED" w:rsidRDefault="00BC1CC7">
            <w:r>
              <w:rPr>
                <w:sz w:val="24"/>
                <w:szCs w:val="24"/>
              </w:rPr>
              <w:lastRenderedPageBreak/>
              <w:t>Pages (B)</w:t>
            </w:r>
          </w:p>
        </w:tc>
        <w:tc>
          <w:tcPr>
            <w:tcW w:w="3000" w:type="dxa"/>
          </w:tcPr>
          <w:p w:rsidR="00EA59ED" w:rsidRDefault="00BC1CC7">
            <w:r>
              <w:rPr>
                <w:sz w:val="24"/>
                <w:szCs w:val="24"/>
              </w:rPr>
              <w:t>100</w:t>
            </w:r>
          </w:p>
        </w:tc>
        <w:tc>
          <w:tcPr>
            <w:tcW w:w="3000" w:type="dxa"/>
          </w:tcPr>
          <w:p w:rsidR="00EA59ED" w:rsidRDefault="00BC1CC7">
            <w:r>
              <w:rPr>
                <w:sz w:val="24"/>
                <w:szCs w:val="24"/>
              </w:rPr>
              <w:t>100</w:t>
            </w:r>
          </w:p>
        </w:tc>
      </w:tr>
    </w:tbl>
    <w:p w:rsidR="00EA59ED" w:rsidRDefault="00EA59ED">
      <w:pPr>
        <w:spacing w:after="120"/>
      </w:pPr>
    </w:p>
    <w:p w:rsidR="00EA59ED" w:rsidRDefault="00BC1CC7">
      <w:pPr>
        <w:spacing w:after="120"/>
      </w:pPr>
      <w:r>
        <w:t>Available buffer pages M = 12 (i.e. 10 pages usable for the outer/build input in block-based algorithms, plus 2 reserved).</w:t>
      </w:r>
    </w:p>
    <w:p w:rsidR="00EA59ED" w:rsidRDefault="00BC1CC7">
      <w:pPr>
        <w:pStyle w:val="Heading2"/>
        <w:spacing w:before="240" w:after="120"/>
      </w:pPr>
      <w:r>
        <w:rPr>
          <w:b/>
          <w:bCs/>
          <w:color w:val="000000"/>
          <w:sz w:val="28"/>
          <w:szCs w:val="28"/>
        </w:rPr>
        <w:t>(a) Block Nested-Loop Join</w:t>
      </w:r>
    </w:p>
    <w:p w:rsidR="00EA59ED" w:rsidRDefault="00BC1CC7">
      <w:pPr>
        <w:spacing w:after="120"/>
      </w:pPr>
      <w:r>
        <w:t xml:space="preserve">Choose the smaller relation as the outer to </w:t>
      </w:r>
      <w:proofErr w:type="spellStart"/>
      <w:r>
        <w:t>minimise</w:t>
      </w:r>
      <w:proofErr w:type="spellEnd"/>
      <w:r>
        <w:t xml:space="preserve"> re-scans of the inner relation. With R and S both at </w:t>
      </w:r>
      <w:r>
        <w:t xml:space="preserve">100 pages, pick S (fewer </w:t>
      </w:r>
      <w:proofErr w:type="spellStart"/>
      <w:r>
        <w:t>tuples</w:t>
      </w:r>
      <w:proofErr w:type="spellEnd"/>
      <w:r>
        <w:t>, same page count, cheaper to hold as blocks).</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 xml:space="preserve">Cost = B(S) + </w:t>
      </w:r>
      <w:proofErr w:type="gramStart"/>
      <w:r>
        <w:rPr>
          <w:rFonts w:ascii="Courier New" w:eastAsia="Courier New" w:hAnsi="Courier New" w:cs="Courier New"/>
          <w:sz w:val="22"/>
          <w:szCs w:val="22"/>
        </w:rPr>
        <w:t>ceil(</w:t>
      </w:r>
      <w:proofErr w:type="gramEnd"/>
      <w:r>
        <w:rPr>
          <w:rFonts w:ascii="Courier New" w:eastAsia="Courier New" w:hAnsi="Courier New" w:cs="Courier New"/>
          <w:sz w:val="22"/>
          <w:szCs w:val="22"/>
        </w:rPr>
        <w:t>B(S)/(M-2)) * B(R)</w:t>
      </w:r>
      <w:r>
        <w:rPr>
          <w:rFonts w:ascii="Courier New" w:eastAsia="Courier New" w:hAnsi="Courier New" w:cs="Courier New"/>
          <w:sz w:val="22"/>
          <w:szCs w:val="22"/>
        </w:rPr>
        <w:br/>
        <w:t xml:space="preserve">     = 100 + ceil(100/10) * 100</w:t>
      </w:r>
      <w:r>
        <w:rPr>
          <w:rFonts w:ascii="Courier New" w:eastAsia="Courier New" w:hAnsi="Courier New" w:cs="Courier New"/>
          <w:sz w:val="22"/>
          <w:szCs w:val="22"/>
        </w:rPr>
        <w:br/>
        <w:t xml:space="preserve">     = 100 + 10 * 100</w:t>
      </w:r>
      <w:r>
        <w:rPr>
          <w:rFonts w:ascii="Courier New" w:eastAsia="Courier New" w:hAnsi="Courier New" w:cs="Courier New"/>
          <w:sz w:val="22"/>
          <w:szCs w:val="22"/>
        </w:rPr>
        <w:br/>
        <w:t xml:space="preserve">     = 100 + 1000 = 1,100 page I/Os</w:t>
      </w:r>
    </w:p>
    <w:p w:rsidR="00EA59ED" w:rsidRDefault="00BC1CC7">
      <w:pPr>
        <w:pStyle w:val="Heading2"/>
        <w:spacing w:before="240" w:after="120"/>
      </w:pPr>
      <w:r>
        <w:rPr>
          <w:b/>
          <w:bCs/>
          <w:color w:val="000000"/>
          <w:sz w:val="28"/>
          <w:szCs w:val="28"/>
        </w:rPr>
        <w:t>(b) Sort-Merge Join</w:t>
      </w:r>
    </w:p>
    <w:p w:rsidR="00EA59ED" w:rsidRDefault="00BC1CC7">
      <w:pPr>
        <w:spacing w:after="120"/>
      </w:pPr>
      <w:r>
        <w:t>Assume both relations need ext</w:t>
      </w:r>
      <w:r>
        <w:t>ernal merge sort (they exceed M pages) and can be merged in a single pass after sorting (multi-way merge, since number of runs ≤ M-1).</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Sort cost (each relation) ≈ 2 * B * (ceil(logM-1(B/M)) + 1)</w:t>
      </w:r>
      <w:r>
        <w:rPr>
          <w:rFonts w:ascii="Courier New" w:eastAsia="Courier New" w:hAnsi="Courier New" w:cs="Courier New"/>
          <w:sz w:val="22"/>
          <w:szCs w:val="22"/>
        </w:rPr>
        <w:br/>
      </w:r>
      <w:r>
        <w:rPr>
          <w:rFonts w:ascii="Courier New" w:eastAsia="Courier New" w:hAnsi="Courier New" w:cs="Courier New"/>
          <w:sz w:val="22"/>
          <w:szCs w:val="22"/>
        </w:rPr>
        <w:t>For B=100, M=12  →  runs after pass0 = ceil(100/12) = 9  (≤ M-1=11, so 1 merge pass suffices)</w:t>
      </w:r>
      <w:r>
        <w:rPr>
          <w:rFonts w:ascii="Courier New" w:eastAsia="Courier New" w:hAnsi="Courier New" w:cs="Courier New"/>
          <w:sz w:val="22"/>
          <w:szCs w:val="22"/>
        </w:rPr>
        <w:br/>
        <w:t>Sort cost(R) = 2*100*2 = 400   Sort cost(S) = 2*100*2 = 400</w:t>
      </w:r>
      <w:r>
        <w:rPr>
          <w:rFonts w:ascii="Courier New" w:eastAsia="Courier New" w:hAnsi="Courier New" w:cs="Courier New"/>
          <w:sz w:val="22"/>
          <w:szCs w:val="22"/>
        </w:rPr>
        <w:br/>
        <w:t>Merge (final join pass) = B(R) + B(S) = 200</w:t>
      </w:r>
      <w:r>
        <w:rPr>
          <w:rFonts w:ascii="Courier New" w:eastAsia="Courier New" w:hAnsi="Courier New" w:cs="Courier New"/>
          <w:sz w:val="22"/>
          <w:szCs w:val="22"/>
        </w:rPr>
        <w:br/>
        <w:t>Total Cost = 400 + 400 + 200 = 1,000 page I/Os</w:t>
      </w:r>
    </w:p>
    <w:p w:rsidR="00EA59ED" w:rsidRDefault="00BC1CC7">
      <w:pPr>
        <w:pStyle w:val="Heading2"/>
        <w:spacing w:before="240" w:after="120"/>
      </w:pPr>
      <w:r>
        <w:rPr>
          <w:b/>
          <w:bCs/>
          <w:color w:val="000000"/>
          <w:sz w:val="28"/>
          <w:szCs w:val="28"/>
        </w:rPr>
        <w:t>(c) Hash Jo</w:t>
      </w:r>
      <w:r>
        <w:rPr>
          <w:b/>
          <w:bCs/>
          <w:color w:val="000000"/>
          <w:sz w:val="28"/>
          <w:szCs w:val="28"/>
        </w:rPr>
        <w:t>in (Grace / Partitioned Hash Join)</w:t>
      </w:r>
    </w:p>
    <w:p w:rsidR="00EA59ED" w:rsidRDefault="00BC1CC7">
      <w:pPr>
        <w:spacing w:after="120"/>
      </w:pPr>
      <w:r>
        <w:t xml:space="preserve">Partition both relations into M-1 buckets, </w:t>
      </w:r>
      <w:proofErr w:type="gramStart"/>
      <w:r>
        <w:t>then</w:t>
      </w:r>
      <w:proofErr w:type="gramEnd"/>
      <w:r>
        <w:t xml:space="preserve"> probe. Assuming no partition overflow (each partition of the smaller relation fits in memory):</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 xml:space="preserve">Cost = 3 * (B(R) + B(S))     [one partition pass + one build/probe pass, </w:t>
      </w:r>
      <w:proofErr w:type="spellStart"/>
      <w:r>
        <w:rPr>
          <w:rFonts w:ascii="Courier New" w:eastAsia="Courier New" w:hAnsi="Courier New" w:cs="Courier New"/>
          <w:sz w:val="22"/>
          <w:szCs w:val="22"/>
        </w:rPr>
        <w:t>read+</w:t>
      </w:r>
      <w:r>
        <w:rPr>
          <w:rFonts w:ascii="Courier New" w:eastAsia="Courier New" w:hAnsi="Courier New" w:cs="Courier New"/>
          <w:sz w:val="22"/>
          <w:szCs w:val="22"/>
        </w:rPr>
        <w:t>write+read</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 3 * (100 + 100) = 600 page I/Os</w:t>
      </w:r>
    </w:p>
    <w:p w:rsidR="00EA59ED" w:rsidRDefault="00BC1CC7">
      <w:pPr>
        <w:pStyle w:val="Heading2"/>
        <w:spacing w:before="240" w:after="120"/>
      </w:pPr>
      <w:r>
        <w:rPr>
          <w:b/>
          <w:bCs/>
          <w:color w:val="000000"/>
          <w:sz w:val="28"/>
          <w:szCs w:val="28"/>
        </w:rPr>
        <w:t>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00"/>
        <w:gridCol w:w="4500"/>
      </w:tblGrid>
      <w:tr w:rsidR="00EA59ED">
        <w:tblPrEx>
          <w:tblCellMar>
            <w:top w:w="0" w:type="dxa"/>
            <w:bottom w:w="0" w:type="dxa"/>
          </w:tblCellMar>
        </w:tblPrEx>
        <w:trPr>
          <w:tblHeader/>
        </w:trPr>
        <w:tc>
          <w:tcPr>
            <w:tcW w:w="4500" w:type="dxa"/>
            <w:shd w:val="clear" w:color="auto" w:fill="D9D9D9"/>
          </w:tcPr>
          <w:p w:rsidR="00EA59ED" w:rsidRDefault="00BC1CC7">
            <w:r>
              <w:rPr>
                <w:b/>
                <w:bCs/>
                <w:sz w:val="24"/>
                <w:szCs w:val="24"/>
              </w:rPr>
              <w:t>Algorithm</w:t>
            </w:r>
          </w:p>
        </w:tc>
        <w:tc>
          <w:tcPr>
            <w:tcW w:w="4500" w:type="dxa"/>
            <w:shd w:val="clear" w:color="auto" w:fill="D9D9D9"/>
          </w:tcPr>
          <w:p w:rsidR="00EA59ED" w:rsidRDefault="00BC1CC7">
            <w:r>
              <w:rPr>
                <w:b/>
                <w:bCs/>
                <w:sz w:val="24"/>
                <w:szCs w:val="24"/>
              </w:rPr>
              <w:t>Estimated Cost (I/Os)</w:t>
            </w:r>
          </w:p>
        </w:tc>
      </w:tr>
      <w:tr w:rsidR="00EA59ED">
        <w:tblPrEx>
          <w:tblCellMar>
            <w:top w:w="0" w:type="dxa"/>
            <w:bottom w:w="0" w:type="dxa"/>
          </w:tblCellMar>
        </w:tblPrEx>
        <w:tc>
          <w:tcPr>
            <w:tcW w:w="4500" w:type="dxa"/>
          </w:tcPr>
          <w:p w:rsidR="00EA59ED" w:rsidRDefault="00BC1CC7">
            <w:r>
              <w:rPr>
                <w:sz w:val="24"/>
                <w:szCs w:val="24"/>
              </w:rPr>
              <w:t>Block Nested-Loop Join</w:t>
            </w:r>
          </w:p>
        </w:tc>
        <w:tc>
          <w:tcPr>
            <w:tcW w:w="4500" w:type="dxa"/>
          </w:tcPr>
          <w:p w:rsidR="00EA59ED" w:rsidRDefault="00BC1CC7">
            <w:r>
              <w:rPr>
                <w:sz w:val="24"/>
                <w:szCs w:val="24"/>
              </w:rPr>
              <w:t>1,100</w:t>
            </w:r>
          </w:p>
        </w:tc>
      </w:tr>
      <w:tr w:rsidR="00EA59ED">
        <w:tblPrEx>
          <w:tblCellMar>
            <w:top w:w="0" w:type="dxa"/>
            <w:bottom w:w="0" w:type="dxa"/>
          </w:tblCellMar>
        </w:tblPrEx>
        <w:tc>
          <w:tcPr>
            <w:tcW w:w="4500" w:type="dxa"/>
          </w:tcPr>
          <w:p w:rsidR="00EA59ED" w:rsidRDefault="00BC1CC7">
            <w:r>
              <w:rPr>
                <w:sz w:val="24"/>
                <w:szCs w:val="24"/>
              </w:rPr>
              <w:t>Sort-Merge Join</w:t>
            </w:r>
          </w:p>
        </w:tc>
        <w:tc>
          <w:tcPr>
            <w:tcW w:w="4500" w:type="dxa"/>
          </w:tcPr>
          <w:p w:rsidR="00EA59ED" w:rsidRDefault="00BC1CC7">
            <w:r>
              <w:rPr>
                <w:sz w:val="24"/>
                <w:szCs w:val="24"/>
              </w:rPr>
              <w:t>1,000</w:t>
            </w:r>
          </w:p>
        </w:tc>
      </w:tr>
      <w:tr w:rsidR="00EA59ED">
        <w:tblPrEx>
          <w:tblCellMar>
            <w:top w:w="0" w:type="dxa"/>
            <w:bottom w:w="0" w:type="dxa"/>
          </w:tblCellMar>
        </w:tblPrEx>
        <w:tc>
          <w:tcPr>
            <w:tcW w:w="4500" w:type="dxa"/>
          </w:tcPr>
          <w:p w:rsidR="00EA59ED" w:rsidRDefault="00BC1CC7">
            <w:r>
              <w:rPr>
                <w:sz w:val="24"/>
                <w:szCs w:val="24"/>
              </w:rPr>
              <w:t>Hash Join</w:t>
            </w:r>
          </w:p>
        </w:tc>
        <w:tc>
          <w:tcPr>
            <w:tcW w:w="4500" w:type="dxa"/>
          </w:tcPr>
          <w:p w:rsidR="00EA59ED" w:rsidRDefault="00BC1CC7">
            <w:r>
              <w:rPr>
                <w:sz w:val="24"/>
                <w:szCs w:val="24"/>
              </w:rPr>
              <w:t>600</w:t>
            </w:r>
          </w:p>
        </w:tc>
      </w:tr>
    </w:tbl>
    <w:p w:rsidR="00EA59ED" w:rsidRDefault="00EA59ED">
      <w:pPr>
        <w:spacing w:after="120"/>
      </w:pPr>
    </w:p>
    <w:p w:rsidR="00EA59ED" w:rsidRDefault="00BC1CC7">
      <w:pPr>
        <w:spacing w:after="120"/>
      </w:pPr>
      <w:r>
        <w:t xml:space="preserve">The optimizer should choose the Hash Join, since it has the lowest estimated I/O cost (600) under the given buffer size and no severe data skew. Sort-Merge would </w:t>
      </w:r>
      <w:r>
        <w:lastRenderedPageBreak/>
        <w:t>only overtake Hash Join if the output needs to be sorted for a subsequent ORDER BY/GROUP BY (a</w:t>
      </w:r>
      <w:r>
        <w:t>voiding an extra sort), and Nested-Loop only becomes competitive when one relation is tiny or already indexed on the join key.</w:t>
      </w:r>
    </w:p>
    <w:p w:rsidR="00EA59ED" w:rsidRDefault="00BC1CC7">
      <w:pPr>
        <w:pStyle w:val="Heading1"/>
        <w:spacing w:before="400" w:after="200"/>
      </w:pPr>
      <w:r>
        <w:rPr>
          <w:b/>
          <w:bCs/>
          <w:color w:val="000000"/>
        </w:rPr>
        <w:t xml:space="preserve">Q3. JDBC Connectivity to </w:t>
      </w:r>
      <w:proofErr w:type="spellStart"/>
      <w:r>
        <w:rPr>
          <w:b/>
          <w:bCs/>
          <w:color w:val="000000"/>
        </w:rPr>
        <w:t>MySQL</w:t>
      </w:r>
      <w:proofErr w:type="spellEnd"/>
      <w:r>
        <w:rPr>
          <w:b/>
          <w:bCs/>
          <w:color w:val="000000"/>
        </w:rPr>
        <w:t xml:space="preserve"> with </w:t>
      </w:r>
      <w:proofErr w:type="spellStart"/>
      <w:r>
        <w:rPr>
          <w:b/>
          <w:bCs/>
          <w:color w:val="000000"/>
        </w:rPr>
        <w:t>PreparedStatement</w:t>
      </w:r>
      <w:proofErr w:type="spellEnd"/>
    </w:p>
    <w:p w:rsidR="00EA59ED" w:rsidRDefault="00BC1CC7">
      <w:pPr>
        <w:spacing w:after="120"/>
      </w:pPr>
      <w:r>
        <w:t xml:space="preserve">The following Java program connects to a </w:t>
      </w:r>
      <w:proofErr w:type="spellStart"/>
      <w:r>
        <w:t>MySQL</w:t>
      </w:r>
      <w:proofErr w:type="spellEnd"/>
      <w:r>
        <w:t xml:space="preserve"> database and executes a parameterized query using </w:t>
      </w:r>
      <w:proofErr w:type="spellStart"/>
      <w:r>
        <w:t>PreparedStatement</w:t>
      </w:r>
      <w:proofErr w:type="spellEnd"/>
      <w:r>
        <w:t>, which protects against SQL injection and allows the query plan to be reused.</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import java.sql.*;</w:t>
      </w:r>
      <w:r>
        <w:rPr>
          <w:rFonts w:ascii="Courier New" w:eastAsia="Courier New" w:hAnsi="Courier New" w:cs="Courier New"/>
          <w:sz w:val="22"/>
          <w:szCs w:val="22"/>
        </w:rPr>
        <w:br/>
      </w:r>
      <w:r>
        <w:rPr>
          <w:rFonts w:ascii="Courier New" w:eastAsia="Courier New" w:hAnsi="Courier New" w:cs="Courier New"/>
          <w:sz w:val="22"/>
          <w:szCs w:val="22"/>
        </w:rPr>
        <w:br/>
        <w:t xml:space="preserve">public class </w:t>
      </w:r>
      <w:proofErr w:type="spellStart"/>
      <w:r>
        <w:rPr>
          <w:rFonts w:ascii="Courier New" w:eastAsia="Courier New" w:hAnsi="Courier New" w:cs="Courier New"/>
          <w:sz w:val="22"/>
          <w:szCs w:val="22"/>
        </w:rPr>
        <w:t>JdbcDemo</w:t>
      </w:r>
      <w:proofErr w:type="spellEnd"/>
      <w:r>
        <w:rPr>
          <w:rFonts w:ascii="Courier New" w:eastAsia="Courier New" w:hAnsi="Courier New" w:cs="Courier New"/>
          <w:sz w:val="22"/>
          <w:szCs w:val="22"/>
        </w:rPr>
        <w:t xml:space="preserve"> {</w:t>
      </w:r>
      <w:r>
        <w:rPr>
          <w:rFonts w:ascii="Courier New" w:eastAsia="Courier New" w:hAnsi="Courier New" w:cs="Courier New"/>
          <w:sz w:val="22"/>
          <w:szCs w:val="22"/>
        </w:rPr>
        <w:br/>
        <w:t xml:space="preserve">    private static </w:t>
      </w:r>
      <w:r>
        <w:rPr>
          <w:rFonts w:ascii="Courier New" w:eastAsia="Courier New" w:hAnsi="Courier New" w:cs="Courier New"/>
          <w:sz w:val="22"/>
          <w:szCs w:val="22"/>
        </w:rPr>
        <w:t>final String URL  =</w:t>
      </w:r>
      <w:r>
        <w:rPr>
          <w:rFonts w:ascii="Courier New" w:eastAsia="Courier New" w:hAnsi="Courier New" w:cs="Courier New"/>
          <w:sz w:val="22"/>
          <w:szCs w:val="22"/>
        </w:rPr>
        <w:br/>
        <w:t>"jdbc:mysql://localhost:3306/bankdb?useSSL=false&amp;serverTimezone=UTC";</w:t>
      </w:r>
      <w:r>
        <w:rPr>
          <w:rFonts w:ascii="Courier New" w:eastAsia="Courier New" w:hAnsi="Courier New" w:cs="Courier New"/>
          <w:sz w:val="22"/>
          <w:szCs w:val="22"/>
        </w:rPr>
        <w:br/>
        <w:t xml:space="preserve">    private static final String USER = "root";</w:t>
      </w:r>
      <w:r>
        <w:rPr>
          <w:rFonts w:ascii="Courier New" w:eastAsia="Courier New" w:hAnsi="Courier New" w:cs="Courier New"/>
          <w:sz w:val="22"/>
          <w:szCs w:val="22"/>
        </w:rPr>
        <w:br/>
        <w:t xml:space="preserve">    private static final String PASS = "password";</w:t>
      </w:r>
      <w:r>
        <w:rPr>
          <w:rFonts w:ascii="Courier New" w:eastAsia="Courier New" w:hAnsi="Courier New" w:cs="Courier New"/>
          <w:sz w:val="22"/>
          <w:szCs w:val="22"/>
        </w:rPr>
        <w:br/>
      </w:r>
      <w:r>
        <w:rPr>
          <w:rFonts w:ascii="Courier New" w:eastAsia="Courier New" w:hAnsi="Courier New" w:cs="Courier New"/>
          <w:sz w:val="22"/>
          <w:szCs w:val="22"/>
        </w:rPr>
        <w:br/>
        <w:t xml:space="preserve">    public static void main(String[] </w:t>
      </w:r>
      <w:proofErr w:type="spellStart"/>
      <w:r>
        <w:rPr>
          <w:rFonts w:ascii="Courier New" w:eastAsia="Courier New" w:hAnsi="Courier New" w:cs="Courier New"/>
          <w:sz w:val="22"/>
          <w:szCs w:val="22"/>
        </w:rPr>
        <w:t>args</w:t>
      </w:r>
      <w:proofErr w:type="spellEnd"/>
      <w:r>
        <w:rPr>
          <w:rFonts w:ascii="Courier New" w:eastAsia="Courier New" w:hAnsi="Courier New" w:cs="Courier New"/>
          <w:sz w:val="22"/>
          <w:szCs w:val="22"/>
        </w:rPr>
        <w:t>) {</w:t>
      </w:r>
      <w:r>
        <w:rPr>
          <w:rFonts w:ascii="Courier New" w:eastAsia="Courier New" w:hAnsi="Courier New" w:cs="Courier New"/>
          <w:sz w:val="22"/>
          <w:szCs w:val="22"/>
        </w:rPr>
        <w:br/>
        <w:t xml:space="preserve">        String </w:t>
      </w:r>
      <w:proofErr w:type="spellStart"/>
      <w:r>
        <w:rPr>
          <w:rFonts w:ascii="Courier New" w:eastAsia="Courier New" w:hAnsi="Courier New" w:cs="Courier New"/>
          <w:sz w:val="22"/>
          <w:szCs w:val="22"/>
        </w:rPr>
        <w:t>selectS</w:t>
      </w:r>
      <w:r>
        <w:rPr>
          <w:rFonts w:ascii="Courier New" w:eastAsia="Courier New" w:hAnsi="Courier New" w:cs="Courier New"/>
          <w:sz w:val="22"/>
          <w:szCs w:val="22"/>
        </w:rPr>
        <w:t>ql</w:t>
      </w:r>
      <w:proofErr w:type="spellEnd"/>
      <w:r>
        <w:rPr>
          <w:rFonts w:ascii="Courier New" w:eastAsia="Courier New" w:hAnsi="Courier New" w:cs="Courier New"/>
          <w:sz w:val="22"/>
          <w:szCs w:val="22"/>
        </w:rPr>
        <w:t xml:space="preserve"> =</w:t>
      </w:r>
      <w:r>
        <w:rPr>
          <w:rFonts w:ascii="Courier New" w:eastAsia="Courier New" w:hAnsi="Courier New" w:cs="Courier New"/>
          <w:sz w:val="22"/>
          <w:szCs w:val="22"/>
        </w:rPr>
        <w:br/>
        <w:t xml:space="preserve">"SELECT </w:t>
      </w:r>
      <w:proofErr w:type="spellStart"/>
      <w:r>
        <w:rPr>
          <w:rFonts w:ascii="Courier New" w:eastAsia="Courier New" w:hAnsi="Courier New" w:cs="Courier New"/>
          <w:sz w:val="22"/>
          <w:szCs w:val="22"/>
        </w:rPr>
        <w:t>acc_no</w:t>
      </w:r>
      <w:proofErr w:type="spellEnd"/>
      <w:r>
        <w:rPr>
          <w:rFonts w:ascii="Courier New" w:eastAsia="Courier New" w:hAnsi="Courier New" w:cs="Courier New"/>
          <w:sz w:val="22"/>
          <w:szCs w:val="22"/>
        </w:rPr>
        <w:t>, name, balance FROM Account WHERE balance &gt; ?";</w:t>
      </w:r>
      <w:r>
        <w:rPr>
          <w:rFonts w:ascii="Courier New" w:eastAsia="Courier New" w:hAnsi="Courier New" w:cs="Courier New"/>
          <w:sz w:val="22"/>
          <w:szCs w:val="22"/>
        </w:rPr>
        <w:br/>
        <w:t xml:space="preserve">        String </w:t>
      </w:r>
      <w:proofErr w:type="spellStart"/>
      <w:r>
        <w:rPr>
          <w:rFonts w:ascii="Courier New" w:eastAsia="Courier New" w:hAnsi="Courier New" w:cs="Courier New"/>
          <w:sz w:val="22"/>
          <w:szCs w:val="22"/>
        </w:rPr>
        <w:t>insertSql</w:t>
      </w:r>
      <w:proofErr w:type="spellEnd"/>
      <w:r>
        <w:rPr>
          <w:rFonts w:ascii="Courier New" w:eastAsia="Courier New" w:hAnsi="Courier New" w:cs="Courier New"/>
          <w:sz w:val="22"/>
          <w:szCs w:val="22"/>
        </w:rPr>
        <w:t xml:space="preserve"> =</w:t>
      </w:r>
      <w:r>
        <w:rPr>
          <w:rFonts w:ascii="Courier New" w:eastAsia="Courier New" w:hAnsi="Courier New" w:cs="Courier New"/>
          <w:sz w:val="22"/>
          <w:szCs w:val="22"/>
        </w:rPr>
        <w:br/>
        <w:t>"INSERT INTO Account (</w:t>
      </w:r>
      <w:proofErr w:type="spellStart"/>
      <w:r>
        <w:rPr>
          <w:rFonts w:ascii="Courier New" w:eastAsia="Courier New" w:hAnsi="Courier New" w:cs="Courier New"/>
          <w:sz w:val="22"/>
          <w:szCs w:val="22"/>
        </w:rPr>
        <w:t>acc_no</w:t>
      </w:r>
      <w:proofErr w:type="spellEnd"/>
      <w:r>
        <w:rPr>
          <w:rFonts w:ascii="Courier New" w:eastAsia="Courier New" w:hAnsi="Courier New" w:cs="Courier New"/>
          <w:sz w:val="22"/>
          <w:szCs w:val="22"/>
        </w:rPr>
        <w:t>, name, balance) VALUES (?, ?, ?)";</w:t>
      </w:r>
      <w:r>
        <w:rPr>
          <w:rFonts w:ascii="Courier New" w:eastAsia="Courier New" w:hAnsi="Courier New" w:cs="Courier New"/>
          <w:sz w:val="22"/>
          <w:szCs w:val="22"/>
        </w:rPr>
        <w:br/>
      </w:r>
      <w:r>
        <w:rPr>
          <w:rFonts w:ascii="Courier New" w:eastAsia="Courier New" w:hAnsi="Courier New" w:cs="Courier New"/>
          <w:sz w:val="22"/>
          <w:szCs w:val="22"/>
        </w:rPr>
        <w:br/>
        <w:t xml:space="preserve">        try (Connection con = </w:t>
      </w:r>
      <w:proofErr w:type="spellStart"/>
      <w:r>
        <w:rPr>
          <w:rFonts w:ascii="Courier New" w:eastAsia="Courier New" w:hAnsi="Courier New" w:cs="Courier New"/>
          <w:sz w:val="22"/>
          <w:szCs w:val="22"/>
        </w:rPr>
        <w:t>DriverManager.getConnection</w:t>
      </w:r>
      <w:proofErr w:type="spellEnd"/>
      <w:r>
        <w:rPr>
          <w:rFonts w:ascii="Courier New" w:eastAsia="Courier New" w:hAnsi="Courier New" w:cs="Courier New"/>
          <w:sz w:val="22"/>
          <w:szCs w:val="22"/>
        </w:rPr>
        <w:t>(URL, USER, PASS)) {</w:t>
      </w:r>
      <w:r>
        <w:rPr>
          <w:rFonts w:ascii="Courier New" w:eastAsia="Courier New" w:hAnsi="Courier New" w:cs="Courier New"/>
          <w:sz w:val="22"/>
          <w:szCs w:val="22"/>
        </w:rPr>
        <w:br/>
      </w:r>
      <w:r>
        <w:rPr>
          <w:rFonts w:ascii="Courier New" w:eastAsia="Courier New" w:hAnsi="Courier New" w:cs="Courier New"/>
          <w:sz w:val="22"/>
          <w:szCs w:val="22"/>
        </w:rPr>
        <w:br/>
        <w:t xml:space="preserve">            // 1.</w:t>
      </w:r>
      <w:r>
        <w:rPr>
          <w:rFonts w:ascii="Courier New" w:eastAsia="Courier New" w:hAnsi="Courier New" w:cs="Courier New"/>
          <w:sz w:val="22"/>
          <w:szCs w:val="22"/>
        </w:rPr>
        <w:t xml:space="preserve"> Parameterized INSERT</w:t>
      </w:r>
      <w:r>
        <w:rPr>
          <w:rFonts w:ascii="Courier New" w:eastAsia="Courier New" w:hAnsi="Courier New" w:cs="Courier New"/>
          <w:sz w:val="22"/>
          <w:szCs w:val="22"/>
        </w:rPr>
        <w:br/>
        <w:t xml:space="preserve">            try (</w:t>
      </w:r>
      <w:proofErr w:type="spellStart"/>
      <w:r>
        <w:rPr>
          <w:rFonts w:ascii="Courier New" w:eastAsia="Courier New" w:hAnsi="Courier New" w:cs="Courier New"/>
          <w:sz w:val="22"/>
          <w:szCs w:val="22"/>
        </w:rPr>
        <w:t>PreparedStatement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ps</w:t>
      </w:r>
      <w:proofErr w:type="spell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con.prepareStatement</w:t>
      </w:r>
      <w:proofErr w:type="spellEnd"/>
      <w:r>
        <w:rPr>
          <w:rFonts w:ascii="Courier New" w:eastAsia="Courier New" w:hAnsi="Courier New" w:cs="Courier New"/>
          <w:sz w:val="22"/>
          <w:szCs w:val="22"/>
        </w:rPr>
        <w:t>(</w:t>
      </w:r>
      <w:proofErr w:type="spellStart"/>
      <w:proofErr w:type="gramEnd"/>
      <w:r>
        <w:rPr>
          <w:rFonts w:ascii="Courier New" w:eastAsia="Courier New" w:hAnsi="Courier New" w:cs="Courier New"/>
          <w:sz w:val="22"/>
          <w:szCs w:val="22"/>
        </w:rPr>
        <w:t>insertSql</w:t>
      </w:r>
      <w:proofErr w:type="spellEnd"/>
      <w:r>
        <w:rPr>
          <w:rFonts w:ascii="Courier New" w:eastAsia="Courier New" w:hAnsi="Courier New" w:cs="Courier New"/>
          <w:sz w:val="22"/>
          <w:szCs w:val="22"/>
        </w:rPr>
        <w:t>)) {</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ps.setInt</w:t>
      </w:r>
      <w:proofErr w:type="spellEnd"/>
      <w:r>
        <w:rPr>
          <w:rFonts w:ascii="Courier New" w:eastAsia="Courier New" w:hAnsi="Courier New" w:cs="Courier New"/>
          <w:sz w:val="22"/>
          <w:szCs w:val="22"/>
        </w:rPr>
        <w:t>(1, 1007);</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ps.setString</w:t>
      </w:r>
      <w:proofErr w:type="spellEnd"/>
      <w:r>
        <w:rPr>
          <w:rFonts w:ascii="Courier New" w:eastAsia="Courier New" w:hAnsi="Courier New" w:cs="Courier New"/>
          <w:sz w:val="22"/>
          <w:szCs w:val="22"/>
        </w:rPr>
        <w:t>(2, "</w:t>
      </w:r>
      <w:proofErr w:type="spellStart"/>
      <w:r>
        <w:rPr>
          <w:rFonts w:ascii="Courier New" w:eastAsia="Courier New" w:hAnsi="Courier New" w:cs="Courier New"/>
          <w:sz w:val="22"/>
          <w:szCs w:val="22"/>
        </w:rPr>
        <w:t>Ananya</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Rao</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ps.setDouble</w:t>
      </w:r>
      <w:proofErr w:type="spellEnd"/>
      <w:r>
        <w:rPr>
          <w:rFonts w:ascii="Courier New" w:eastAsia="Courier New" w:hAnsi="Courier New" w:cs="Courier New"/>
          <w:sz w:val="22"/>
          <w:szCs w:val="22"/>
        </w:rPr>
        <w:t>(3, 25000.00);</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int</w:t>
      </w:r>
      <w:proofErr w:type="spellEnd"/>
      <w:r>
        <w:rPr>
          <w:rFonts w:ascii="Courier New" w:eastAsia="Courier New" w:hAnsi="Courier New" w:cs="Courier New"/>
          <w:sz w:val="22"/>
          <w:szCs w:val="22"/>
        </w:rPr>
        <w:t xml:space="preserve"> rows = </w:t>
      </w:r>
      <w:proofErr w:type="spellStart"/>
      <w:r>
        <w:rPr>
          <w:rFonts w:ascii="Courier New" w:eastAsia="Courier New" w:hAnsi="Courier New" w:cs="Courier New"/>
          <w:sz w:val="22"/>
          <w:szCs w:val="22"/>
        </w:rPr>
        <w:t>ps.exe</w:t>
      </w:r>
      <w:r>
        <w:rPr>
          <w:rFonts w:ascii="Courier New" w:eastAsia="Courier New" w:hAnsi="Courier New" w:cs="Courier New"/>
          <w:sz w:val="22"/>
          <w:szCs w:val="22"/>
        </w:rPr>
        <w:t>cuteUpdate</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System.out.println</w:t>
      </w:r>
      <w:proofErr w:type="spellEnd"/>
      <w:r>
        <w:rPr>
          <w:rFonts w:ascii="Courier New" w:eastAsia="Courier New" w:hAnsi="Courier New" w:cs="Courier New"/>
          <w:sz w:val="22"/>
          <w:szCs w:val="22"/>
        </w:rPr>
        <w:t>(rows + " row(s) inserted.");</w:t>
      </w:r>
      <w:r>
        <w:rPr>
          <w:rFonts w:ascii="Courier New" w:eastAsia="Courier New" w:hAnsi="Courier New" w:cs="Courier New"/>
          <w:sz w:val="22"/>
          <w:szCs w:val="22"/>
        </w:rPr>
        <w:br/>
        <w:t xml:space="preserve">            }</w:t>
      </w:r>
      <w:r>
        <w:rPr>
          <w:rFonts w:ascii="Courier New" w:eastAsia="Courier New" w:hAnsi="Courier New" w:cs="Courier New"/>
          <w:sz w:val="22"/>
          <w:szCs w:val="22"/>
        </w:rPr>
        <w:br/>
      </w:r>
      <w:r>
        <w:rPr>
          <w:rFonts w:ascii="Courier New" w:eastAsia="Courier New" w:hAnsi="Courier New" w:cs="Courier New"/>
          <w:sz w:val="22"/>
          <w:szCs w:val="22"/>
        </w:rPr>
        <w:br/>
        <w:t xml:space="preserve">            // 2. Parameterized SELECT</w:t>
      </w:r>
      <w:r>
        <w:rPr>
          <w:rFonts w:ascii="Courier New" w:eastAsia="Courier New" w:hAnsi="Courier New" w:cs="Courier New"/>
          <w:sz w:val="22"/>
          <w:szCs w:val="22"/>
        </w:rPr>
        <w:br/>
        <w:t xml:space="preserve">            try (</w:t>
      </w:r>
      <w:proofErr w:type="spellStart"/>
      <w:r>
        <w:rPr>
          <w:rFonts w:ascii="Courier New" w:eastAsia="Courier New" w:hAnsi="Courier New" w:cs="Courier New"/>
          <w:sz w:val="22"/>
          <w:szCs w:val="22"/>
        </w:rPr>
        <w:t>PreparedStatement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con.prepareStatement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selectSql</w:t>
      </w:r>
      <w:proofErr w:type="spellEnd"/>
      <w:r>
        <w:rPr>
          <w:rFonts w:ascii="Courier New" w:eastAsia="Courier New" w:hAnsi="Courier New" w:cs="Courier New"/>
          <w:sz w:val="22"/>
          <w:szCs w:val="22"/>
        </w:rPr>
        <w:t>)) {</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ps.setDouble</w:t>
      </w:r>
      <w:proofErr w:type="spellEnd"/>
      <w:r>
        <w:rPr>
          <w:rFonts w:ascii="Courier New" w:eastAsia="Courier New" w:hAnsi="Courier New" w:cs="Courier New"/>
          <w:sz w:val="22"/>
          <w:szCs w:val="22"/>
        </w:rPr>
        <w:t>(1, 10000.00);</w:t>
      </w:r>
      <w:r>
        <w:rPr>
          <w:rFonts w:ascii="Courier New" w:eastAsia="Courier New" w:hAnsi="Courier New" w:cs="Courier New"/>
          <w:sz w:val="22"/>
          <w:szCs w:val="22"/>
        </w:rPr>
        <w:br/>
        <w:t xml:space="preserve">      </w:t>
      </w:r>
      <w:r>
        <w:rPr>
          <w:rFonts w:ascii="Courier New" w:eastAsia="Courier New" w:hAnsi="Courier New" w:cs="Courier New"/>
          <w:sz w:val="22"/>
          <w:szCs w:val="22"/>
        </w:rPr>
        <w:t xml:space="preserve">          try (</w:t>
      </w:r>
      <w:proofErr w:type="spellStart"/>
      <w:r>
        <w:rPr>
          <w:rFonts w:ascii="Courier New" w:eastAsia="Courier New" w:hAnsi="Courier New" w:cs="Courier New"/>
          <w:sz w:val="22"/>
          <w:szCs w:val="22"/>
        </w:rPr>
        <w:t>ResultSet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ps.executeQuery</w:t>
      </w:r>
      <w:proofErr w:type="spellEnd"/>
      <w:r>
        <w:rPr>
          <w:rFonts w:ascii="Courier New" w:eastAsia="Courier New" w:hAnsi="Courier New" w:cs="Courier New"/>
          <w:sz w:val="22"/>
          <w:szCs w:val="22"/>
        </w:rPr>
        <w:t>()) {</w:t>
      </w:r>
      <w:r>
        <w:rPr>
          <w:rFonts w:ascii="Courier New" w:eastAsia="Courier New" w:hAnsi="Courier New" w:cs="Courier New"/>
          <w:sz w:val="22"/>
          <w:szCs w:val="22"/>
        </w:rPr>
        <w:br/>
        <w:t xml:space="preserve">                    while (</w:t>
      </w:r>
      <w:proofErr w:type="spellStart"/>
      <w:r>
        <w:rPr>
          <w:rFonts w:ascii="Courier New" w:eastAsia="Courier New" w:hAnsi="Courier New" w:cs="Courier New"/>
          <w:sz w:val="22"/>
          <w:szCs w:val="22"/>
        </w:rPr>
        <w:t>rs.next</w:t>
      </w:r>
      <w:proofErr w:type="spellEnd"/>
      <w:r>
        <w:rPr>
          <w:rFonts w:ascii="Courier New" w:eastAsia="Courier New" w:hAnsi="Courier New" w:cs="Courier New"/>
          <w:sz w:val="22"/>
          <w:szCs w:val="22"/>
        </w:rPr>
        <w:t>()) {</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System.out.printf</w:t>
      </w:r>
      <w:proofErr w:type="spellEnd"/>
      <w:r>
        <w:rPr>
          <w:rFonts w:ascii="Courier New" w:eastAsia="Courier New" w:hAnsi="Courier New" w:cs="Courier New"/>
          <w:sz w:val="22"/>
          <w:szCs w:val="22"/>
        </w:rPr>
        <w:t>("%d | %s | %.2f%n",</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rs.getInt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acc_no</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rs.getString</w:t>
      </w:r>
      <w:proofErr w:type="spellEnd"/>
      <w:r>
        <w:rPr>
          <w:rFonts w:ascii="Courier New" w:eastAsia="Courier New" w:hAnsi="Courier New" w:cs="Courier New"/>
          <w:sz w:val="22"/>
          <w:szCs w:val="22"/>
        </w:rPr>
        <w:t>("name"),</w:t>
      </w:r>
      <w:r>
        <w:rPr>
          <w:rFonts w:ascii="Courier New" w:eastAsia="Courier New" w:hAnsi="Courier New" w:cs="Courier New"/>
          <w:sz w:val="22"/>
          <w:szCs w:val="22"/>
        </w:rPr>
        <w:br/>
        <w:t xml:space="preserve">    </w:t>
      </w: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rs.getDouble</w:t>
      </w:r>
      <w:proofErr w:type="spellEnd"/>
      <w:r>
        <w:rPr>
          <w:rFonts w:ascii="Courier New" w:eastAsia="Courier New" w:hAnsi="Courier New" w:cs="Courier New"/>
          <w:sz w:val="22"/>
          <w:szCs w:val="22"/>
        </w:rPr>
        <w:t>("balance"));</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w:t>
      </w:r>
      <w:r>
        <w:rPr>
          <w:rFonts w:ascii="Courier New" w:eastAsia="Courier New" w:hAnsi="Courier New" w:cs="Courier New"/>
          <w:sz w:val="22"/>
          <w:szCs w:val="22"/>
        </w:rPr>
        <w:br/>
      </w:r>
      <w:r>
        <w:rPr>
          <w:rFonts w:ascii="Courier New" w:eastAsia="Courier New" w:hAnsi="Courier New" w:cs="Courier New"/>
          <w:sz w:val="22"/>
          <w:szCs w:val="22"/>
        </w:rPr>
        <w:lastRenderedPageBreak/>
        <w:t xml:space="preserve">            }</w:t>
      </w:r>
      <w:r>
        <w:rPr>
          <w:rFonts w:ascii="Courier New" w:eastAsia="Courier New" w:hAnsi="Courier New" w:cs="Courier New"/>
          <w:sz w:val="22"/>
          <w:szCs w:val="22"/>
        </w:rPr>
        <w:br/>
      </w:r>
      <w:r>
        <w:rPr>
          <w:rFonts w:ascii="Courier New" w:eastAsia="Courier New" w:hAnsi="Courier New" w:cs="Courier New"/>
          <w:sz w:val="22"/>
          <w:szCs w:val="22"/>
        </w:rPr>
        <w:br/>
        <w:t xml:space="preserve">        } catch (</w:t>
      </w:r>
      <w:proofErr w:type="spellStart"/>
      <w:r>
        <w:rPr>
          <w:rFonts w:ascii="Courier New" w:eastAsia="Courier New" w:hAnsi="Courier New" w:cs="Courier New"/>
          <w:sz w:val="22"/>
          <w:szCs w:val="22"/>
        </w:rPr>
        <w:t>SQLException</w:t>
      </w:r>
      <w:proofErr w:type="spellEnd"/>
      <w:r>
        <w:rPr>
          <w:rFonts w:ascii="Courier New" w:eastAsia="Courier New" w:hAnsi="Courier New" w:cs="Courier New"/>
          <w:sz w:val="22"/>
          <w:szCs w:val="22"/>
        </w:rPr>
        <w:t xml:space="preserve"> e) {</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e.printStackTrace</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w:t>
      </w:r>
      <w:r>
        <w:rPr>
          <w:rFonts w:ascii="Courier New" w:eastAsia="Courier New" w:hAnsi="Courier New" w:cs="Courier New"/>
          <w:sz w:val="22"/>
          <w:szCs w:val="22"/>
        </w:rPr>
        <w:br/>
        <w:t>}</w:t>
      </w:r>
    </w:p>
    <w:p w:rsidR="00EA59ED" w:rsidRDefault="00BC1CC7">
      <w:pPr>
        <w:spacing w:after="120"/>
      </w:pPr>
      <w:r>
        <w:t>Key points:</w:t>
      </w:r>
    </w:p>
    <w:p w:rsidR="00EA59ED" w:rsidRDefault="00BC1CC7">
      <w:pPr>
        <w:pStyle w:val="ListParagraph"/>
        <w:numPr>
          <w:ilvl w:val="0"/>
          <w:numId w:val="1"/>
        </w:numPr>
        <w:spacing w:after="80"/>
      </w:pPr>
      <w:proofErr w:type="spellStart"/>
      <w:proofErr w:type="gramStart"/>
      <w:r>
        <w:t>mysql</w:t>
      </w:r>
      <w:proofErr w:type="spellEnd"/>
      <w:r>
        <w:t>-connector-j</w:t>
      </w:r>
      <w:proofErr w:type="gramEnd"/>
      <w:r>
        <w:t xml:space="preserve"> (Connector/J) must be on the </w:t>
      </w:r>
      <w:proofErr w:type="spellStart"/>
      <w:r>
        <w:t>classpath</w:t>
      </w:r>
      <w:proofErr w:type="spellEnd"/>
      <w:r>
        <w:t xml:space="preserve">; </w:t>
      </w:r>
      <w:proofErr w:type="spellStart"/>
      <w:r>
        <w:t>DriverManager.getConnection</w:t>
      </w:r>
      <w:proofErr w:type="spellEnd"/>
      <w:r>
        <w:t>() loads it automatically via the JDBC 4 SPI.</w:t>
      </w:r>
    </w:p>
    <w:p w:rsidR="00EA59ED" w:rsidRDefault="00BC1CC7">
      <w:pPr>
        <w:pStyle w:val="ListParagraph"/>
        <w:numPr>
          <w:ilvl w:val="0"/>
          <w:numId w:val="1"/>
        </w:numPr>
        <w:spacing w:after="80"/>
      </w:pPr>
      <w:proofErr w:type="spellStart"/>
      <w:r>
        <w:t>PreparedStatement</w:t>
      </w:r>
      <w:proofErr w:type="spellEnd"/>
      <w:r>
        <w:t xml:space="preserve"> pre-compiles the SQL once</w:t>
      </w:r>
      <w:proofErr w:type="gramStart"/>
      <w:r>
        <w:t>; ?</w:t>
      </w:r>
      <w:proofErr w:type="gramEnd"/>
      <w:r>
        <w:t xml:space="preserve"> </w:t>
      </w:r>
      <w:proofErr w:type="gramStart"/>
      <w:r>
        <w:t>placeholders</w:t>
      </w:r>
      <w:proofErr w:type="gramEnd"/>
      <w:r>
        <w:t xml:space="preserve"> are bound with typed setters (</w:t>
      </w:r>
      <w:proofErr w:type="spellStart"/>
      <w:r>
        <w:t>setInt</w:t>
      </w:r>
      <w:proofErr w:type="spellEnd"/>
      <w:r>
        <w:t xml:space="preserve">, </w:t>
      </w:r>
      <w:proofErr w:type="spellStart"/>
      <w:r>
        <w:t>setString</w:t>
      </w:r>
      <w:proofErr w:type="spellEnd"/>
      <w:r>
        <w:t xml:space="preserve">, </w:t>
      </w:r>
      <w:proofErr w:type="spellStart"/>
      <w:r>
        <w:t>setDouble</w:t>
      </w:r>
      <w:proofErr w:type="spellEnd"/>
      <w:r>
        <w:t xml:space="preserve"> …), wh</w:t>
      </w:r>
      <w:r>
        <w:t>ich escapes input and prevents SQL injection.</w:t>
      </w:r>
    </w:p>
    <w:p w:rsidR="00EA59ED" w:rsidRDefault="00BC1CC7">
      <w:pPr>
        <w:pStyle w:val="ListParagraph"/>
        <w:numPr>
          <w:ilvl w:val="0"/>
          <w:numId w:val="1"/>
        </w:numPr>
        <w:spacing w:after="80"/>
      </w:pPr>
      <w:proofErr w:type="gramStart"/>
      <w:r>
        <w:t>try-with-resources</w:t>
      </w:r>
      <w:proofErr w:type="gramEnd"/>
      <w:r>
        <w:t xml:space="preserve"> ensures Connection, </w:t>
      </w:r>
      <w:proofErr w:type="spellStart"/>
      <w:r>
        <w:t>PreparedStatement</w:t>
      </w:r>
      <w:proofErr w:type="spellEnd"/>
      <w:r>
        <w:t xml:space="preserve"> and </w:t>
      </w:r>
      <w:proofErr w:type="spellStart"/>
      <w:r>
        <w:t>ResultSet</w:t>
      </w:r>
      <w:proofErr w:type="spellEnd"/>
      <w:r>
        <w:t xml:space="preserve"> are closed even if an exception occurs.</w:t>
      </w:r>
    </w:p>
    <w:p w:rsidR="00EA59ED" w:rsidRDefault="00BC1CC7">
      <w:pPr>
        <w:pStyle w:val="ListParagraph"/>
        <w:numPr>
          <w:ilvl w:val="0"/>
          <w:numId w:val="1"/>
        </w:numPr>
        <w:spacing w:after="80"/>
      </w:pPr>
      <w:proofErr w:type="spellStart"/>
      <w:proofErr w:type="gramStart"/>
      <w:r>
        <w:t>executeUpdate</w:t>
      </w:r>
      <w:proofErr w:type="spellEnd"/>
      <w:r>
        <w:t>(</w:t>
      </w:r>
      <w:proofErr w:type="gramEnd"/>
      <w:r>
        <w:t xml:space="preserve">) is used for INSERT/UPDATE/DELETE (returns affected-row count); </w:t>
      </w:r>
      <w:proofErr w:type="spellStart"/>
      <w:r>
        <w:t>executeQuery</w:t>
      </w:r>
      <w:proofErr w:type="spellEnd"/>
      <w:r>
        <w:t>() is us</w:t>
      </w:r>
      <w:r>
        <w:t xml:space="preserve">ed for SELECT (returns a </w:t>
      </w:r>
      <w:proofErr w:type="spellStart"/>
      <w:r>
        <w:t>ResultSet</w:t>
      </w:r>
      <w:proofErr w:type="spellEnd"/>
      <w:r>
        <w:t>).</w:t>
      </w:r>
    </w:p>
    <w:p w:rsidR="00EA59ED" w:rsidRDefault="00BC1CC7">
      <w:pPr>
        <w:pStyle w:val="Heading1"/>
        <w:spacing w:before="400" w:after="200"/>
      </w:pPr>
      <w:r>
        <w:rPr>
          <w:b/>
          <w:bCs/>
          <w:color w:val="000000"/>
        </w:rPr>
        <w:t>Q4. Conflict-</w:t>
      </w:r>
      <w:proofErr w:type="spellStart"/>
      <w:r>
        <w:rPr>
          <w:b/>
          <w:bCs/>
          <w:color w:val="000000"/>
        </w:rPr>
        <w:t>Serializability</w:t>
      </w:r>
      <w:proofErr w:type="spellEnd"/>
      <w:r>
        <w:rPr>
          <w:b/>
          <w:bCs/>
          <w:color w:val="000000"/>
        </w:rPr>
        <w:t xml:space="preserve"> via Precedence Graph</w:t>
      </w:r>
    </w:p>
    <w:p w:rsidR="00EA59ED" w:rsidRDefault="00BC1CC7">
      <w:pPr>
        <w:spacing w:after="120"/>
      </w:pPr>
      <w:r>
        <w:t>Consider the following interleaved schedule S of four concurrent transactions over data items A, B and 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800"/>
        <w:gridCol w:w="1800"/>
        <w:gridCol w:w="1800"/>
        <w:gridCol w:w="1800"/>
        <w:gridCol w:w="1800"/>
      </w:tblGrid>
      <w:tr w:rsidR="00EA59ED">
        <w:tblPrEx>
          <w:tblCellMar>
            <w:top w:w="0" w:type="dxa"/>
            <w:bottom w:w="0" w:type="dxa"/>
          </w:tblCellMar>
        </w:tblPrEx>
        <w:trPr>
          <w:tblHeader/>
        </w:trPr>
        <w:tc>
          <w:tcPr>
            <w:tcW w:w="1800" w:type="dxa"/>
            <w:shd w:val="clear" w:color="auto" w:fill="D9D9D9"/>
          </w:tcPr>
          <w:p w:rsidR="00EA59ED" w:rsidRDefault="00BC1CC7">
            <w:r>
              <w:rPr>
                <w:b/>
                <w:bCs/>
                <w:sz w:val="24"/>
                <w:szCs w:val="24"/>
              </w:rPr>
              <w:t>Step</w:t>
            </w:r>
          </w:p>
        </w:tc>
        <w:tc>
          <w:tcPr>
            <w:tcW w:w="1800" w:type="dxa"/>
            <w:shd w:val="clear" w:color="auto" w:fill="D9D9D9"/>
          </w:tcPr>
          <w:p w:rsidR="00EA59ED" w:rsidRDefault="00BC1CC7">
            <w:r>
              <w:rPr>
                <w:b/>
                <w:bCs/>
                <w:sz w:val="24"/>
                <w:szCs w:val="24"/>
              </w:rPr>
              <w:t>T1</w:t>
            </w:r>
          </w:p>
        </w:tc>
        <w:tc>
          <w:tcPr>
            <w:tcW w:w="1800" w:type="dxa"/>
            <w:shd w:val="clear" w:color="auto" w:fill="D9D9D9"/>
          </w:tcPr>
          <w:p w:rsidR="00EA59ED" w:rsidRDefault="00BC1CC7">
            <w:r>
              <w:rPr>
                <w:b/>
                <w:bCs/>
                <w:sz w:val="24"/>
                <w:szCs w:val="24"/>
              </w:rPr>
              <w:t>T2</w:t>
            </w:r>
          </w:p>
        </w:tc>
        <w:tc>
          <w:tcPr>
            <w:tcW w:w="1800" w:type="dxa"/>
            <w:shd w:val="clear" w:color="auto" w:fill="D9D9D9"/>
          </w:tcPr>
          <w:p w:rsidR="00EA59ED" w:rsidRDefault="00BC1CC7">
            <w:r>
              <w:rPr>
                <w:b/>
                <w:bCs/>
                <w:sz w:val="24"/>
                <w:szCs w:val="24"/>
              </w:rPr>
              <w:t>T3</w:t>
            </w:r>
          </w:p>
        </w:tc>
        <w:tc>
          <w:tcPr>
            <w:tcW w:w="1800" w:type="dxa"/>
            <w:shd w:val="clear" w:color="auto" w:fill="D9D9D9"/>
          </w:tcPr>
          <w:p w:rsidR="00EA59ED" w:rsidRDefault="00BC1CC7">
            <w:r>
              <w:rPr>
                <w:b/>
                <w:bCs/>
                <w:sz w:val="24"/>
                <w:szCs w:val="24"/>
              </w:rPr>
              <w:t>T4</w:t>
            </w:r>
          </w:p>
        </w:tc>
      </w:tr>
      <w:tr w:rsidR="00EA59ED">
        <w:tblPrEx>
          <w:tblCellMar>
            <w:top w:w="0" w:type="dxa"/>
            <w:bottom w:w="0" w:type="dxa"/>
          </w:tblCellMar>
        </w:tblPrEx>
        <w:tc>
          <w:tcPr>
            <w:tcW w:w="1800" w:type="dxa"/>
          </w:tcPr>
          <w:p w:rsidR="00EA59ED" w:rsidRDefault="00BC1CC7">
            <w:r>
              <w:rPr>
                <w:sz w:val="24"/>
                <w:szCs w:val="24"/>
              </w:rPr>
              <w:t>1</w:t>
            </w:r>
          </w:p>
        </w:tc>
        <w:tc>
          <w:tcPr>
            <w:tcW w:w="1800" w:type="dxa"/>
          </w:tcPr>
          <w:p w:rsidR="00EA59ED" w:rsidRDefault="00BC1CC7">
            <w:r>
              <w:rPr>
                <w:sz w:val="24"/>
                <w:szCs w:val="24"/>
              </w:rPr>
              <w:t>R(A)</w:t>
            </w:r>
          </w:p>
        </w:tc>
        <w:tc>
          <w:tcPr>
            <w:tcW w:w="1800" w:type="dxa"/>
          </w:tcPr>
          <w:p w:rsidR="00EA59ED" w:rsidRDefault="00EA59ED"/>
        </w:tc>
        <w:tc>
          <w:tcPr>
            <w:tcW w:w="1800" w:type="dxa"/>
          </w:tcPr>
          <w:p w:rsidR="00EA59ED" w:rsidRDefault="00EA59ED"/>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2</w:t>
            </w:r>
          </w:p>
        </w:tc>
        <w:tc>
          <w:tcPr>
            <w:tcW w:w="1800" w:type="dxa"/>
          </w:tcPr>
          <w:p w:rsidR="00EA59ED" w:rsidRDefault="00EA59ED"/>
        </w:tc>
        <w:tc>
          <w:tcPr>
            <w:tcW w:w="1800" w:type="dxa"/>
          </w:tcPr>
          <w:p w:rsidR="00EA59ED" w:rsidRDefault="00BC1CC7">
            <w:r>
              <w:rPr>
                <w:sz w:val="24"/>
                <w:szCs w:val="24"/>
              </w:rPr>
              <w:t>R(B)</w:t>
            </w:r>
          </w:p>
        </w:tc>
        <w:tc>
          <w:tcPr>
            <w:tcW w:w="1800" w:type="dxa"/>
          </w:tcPr>
          <w:p w:rsidR="00EA59ED" w:rsidRDefault="00EA59ED"/>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3</w:t>
            </w:r>
          </w:p>
        </w:tc>
        <w:tc>
          <w:tcPr>
            <w:tcW w:w="1800" w:type="dxa"/>
          </w:tcPr>
          <w:p w:rsidR="00EA59ED" w:rsidRDefault="00EA59ED"/>
        </w:tc>
        <w:tc>
          <w:tcPr>
            <w:tcW w:w="1800" w:type="dxa"/>
          </w:tcPr>
          <w:p w:rsidR="00EA59ED" w:rsidRDefault="00EA59ED"/>
        </w:tc>
        <w:tc>
          <w:tcPr>
            <w:tcW w:w="1800" w:type="dxa"/>
          </w:tcPr>
          <w:p w:rsidR="00EA59ED" w:rsidRDefault="00BC1CC7">
            <w:r>
              <w:rPr>
                <w:sz w:val="24"/>
                <w:szCs w:val="24"/>
              </w:rPr>
              <w:t>R(A)</w:t>
            </w:r>
          </w:p>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4</w:t>
            </w:r>
          </w:p>
        </w:tc>
        <w:tc>
          <w:tcPr>
            <w:tcW w:w="1800" w:type="dxa"/>
          </w:tcPr>
          <w:p w:rsidR="00EA59ED" w:rsidRDefault="00BC1CC7">
            <w:r>
              <w:rPr>
                <w:sz w:val="24"/>
                <w:szCs w:val="24"/>
              </w:rPr>
              <w:t>W(A)</w:t>
            </w:r>
          </w:p>
        </w:tc>
        <w:tc>
          <w:tcPr>
            <w:tcW w:w="1800" w:type="dxa"/>
          </w:tcPr>
          <w:p w:rsidR="00EA59ED" w:rsidRDefault="00EA59ED"/>
        </w:tc>
        <w:tc>
          <w:tcPr>
            <w:tcW w:w="1800" w:type="dxa"/>
          </w:tcPr>
          <w:p w:rsidR="00EA59ED" w:rsidRDefault="00EA59ED"/>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5</w:t>
            </w:r>
          </w:p>
        </w:tc>
        <w:tc>
          <w:tcPr>
            <w:tcW w:w="1800" w:type="dxa"/>
          </w:tcPr>
          <w:p w:rsidR="00EA59ED" w:rsidRDefault="00EA59ED"/>
        </w:tc>
        <w:tc>
          <w:tcPr>
            <w:tcW w:w="1800" w:type="dxa"/>
          </w:tcPr>
          <w:p w:rsidR="00EA59ED" w:rsidRDefault="00BC1CC7">
            <w:r>
              <w:rPr>
                <w:sz w:val="24"/>
                <w:szCs w:val="24"/>
              </w:rPr>
              <w:t>W(B)</w:t>
            </w:r>
          </w:p>
        </w:tc>
        <w:tc>
          <w:tcPr>
            <w:tcW w:w="1800" w:type="dxa"/>
          </w:tcPr>
          <w:p w:rsidR="00EA59ED" w:rsidRDefault="00EA59ED"/>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6</w:t>
            </w:r>
          </w:p>
        </w:tc>
        <w:tc>
          <w:tcPr>
            <w:tcW w:w="1800" w:type="dxa"/>
          </w:tcPr>
          <w:p w:rsidR="00EA59ED" w:rsidRDefault="00EA59ED"/>
        </w:tc>
        <w:tc>
          <w:tcPr>
            <w:tcW w:w="1800" w:type="dxa"/>
          </w:tcPr>
          <w:p w:rsidR="00EA59ED" w:rsidRDefault="00EA59ED"/>
        </w:tc>
        <w:tc>
          <w:tcPr>
            <w:tcW w:w="1800" w:type="dxa"/>
          </w:tcPr>
          <w:p w:rsidR="00EA59ED" w:rsidRDefault="00EA59ED"/>
        </w:tc>
        <w:tc>
          <w:tcPr>
            <w:tcW w:w="1800" w:type="dxa"/>
          </w:tcPr>
          <w:p w:rsidR="00EA59ED" w:rsidRDefault="00BC1CC7">
            <w:r>
              <w:rPr>
                <w:sz w:val="24"/>
                <w:szCs w:val="24"/>
              </w:rPr>
              <w:t>R(B)</w:t>
            </w:r>
          </w:p>
        </w:tc>
      </w:tr>
      <w:tr w:rsidR="00EA59ED">
        <w:tblPrEx>
          <w:tblCellMar>
            <w:top w:w="0" w:type="dxa"/>
            <w:bottom w:w="0" w:type="dxa"/>
          </w:tblCellMar>
        </w:tblPrEx>
        <w:tc>
          <w:tcPr>
            <w:tcW w:w="1800" w:type="dxa"/>
          </w:tcPr>
          <w:p w:rsidR="00EA59ED" w:rsidRDefault="00BC1CC7">
            <w:r>
              <w:rPr>
                <w:sz w:val="24"/>
                <w:szCs w:val="24"/>
              </w:rPr>
              <w:t>7</w:t>
            </w:r>
          </w:p>
        </w:tc>
        <w:tc>
          <w:tcPr>
            <w:tcW w:w="1800" w:type="dxa"/>
          </w:tcPr>
          <w:p w:rsidR="00EA59ED" w:rsidRDefault="00EA59ED"/>
        </w:tc>
        <w:tc>
          <w:tcPr>
            <w:tcW w:w="1800" w:type="dxa"/>
          </w:tcPr>
          <w:p w:rsidR="00EA59ED" w:rsidRDefault="00EA59ED"/>
        </w:tc>
        <w:tc>
          <w:tcPr>
            <w:tcW w:w="1800" w:type="dxa"/>
          </w:tcPr>
          <w:p w:rsidR="00EA59ED" w:rsidRDefault="00BC1CC7">
            <w:r>
              <w:rPr>
                <w:sz w:val="24"/>
                <w:szCs w:val="24"/>
              </w:rPr>
              <w:t>W(C)</w:t>
            </w:r>
          </w:p>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8</w:t>
            </w:r>
          </w:p>
        </w:tc>
        <w:tc>
          <w:tcPr>
            <w:tcW w:w="1800" w:type="dxa"/>
          </w:tcPr>
          <w:p w:rsidR="00EA59ED" w:rsidRDefault="00EA59ED"/>
        </w:tc>
        <w:tc>
          <w:tcPr>
            <w:tcW w:w="1800" w:type="dxa"/>
          </w:tcPr>
          <w:p w:rsidR="00EA59ED" w:rsidRDefault="00BC1CC7">
            <w:r>
              <w:rPr>
                <w:sz w:val="24"/>
                <w:szCs w:val="24"/>
              </w:rPr>
              <w:t>R(C)</w:t>
            </w:r>
          </w:p>
        </w:tc>
        <w:tc>
          <w:tcPr>
            <w:tcW w:w="1800" w:type="dxa"/>
          </w:tcPr>
          <w:p w:rsidR="00EA59ED" w:rsidRDefault="00EA59ED"/>
        </w:tc>
        <w:tc>
          <w:tcPr>
            <w:tcW w:w="1800" w:type="dxa"/>
          </w:tcPr>
          <w:p w:rsidR="00EA59ED" w:rsidRDefault="00EA59ED"/>
        </w:tc>
      </w:tr>
      <w:tr w:rsidR="00EA59ED">
        <w:tblPrEx>
          <w:tblCellMar>
            <w:top w:w="0" w:type="dxa"/>
            <w:bottom w:w="0" w:type="dxa"/>
          </w:tblCellMar>
        </w:tblPrEx>
        <w:tc>
          <w:tcPr>
            <w:tcW w:w="1800" w:type="dxa"/>
          </w:tcPr>
          <w:p w:rsidR="00EA59ED" w:rsidRDefault="00BC1CC7">
            <w:r>
              <w:rPr>
                <w:sz w:val="24"/>
                <w:szCs w:val="24"/>
              </w:rPr>
              <w:t>9</w:t>
            </w:r>
          </w:p>
        </w:tc>
        <w:tc>
          <w:tcPr>
            <w:tcW w:w="1800" w:type="dxa"/>
          </w:tcPr>
          <w:p w:rsidR="00EA59ED" w:rsidRDefault="00EA59ED"/>
        </w:tc>
        <w:tc>
          <w:tcPr>
            <w:tcW w:w="1800" w:type="dxa"/>
          </w:tcPr>
          <w:p w:rsidR="00EA59ED" w:rsidRDefault="00EA59ED"/>
        </w:tc>
        <w:tc>
          <w:tcPr>
            <w:tcW w:w="1800" w:type="dxa"/>
          </w:tcPr>
          <w:p w:rsidR="00EA59ED" w:rsidRDefault="00EA59ED"/>
        </w:tc>
        <w:tc>
          <w:tcPr>
            <w:tcW w:w="1800" w:type="dxa"/>
          </w:tcPr>
          <w:p w:rsidR="00EA59ED" w:rsidRDefault="00BC1CC7">
            <w:r>
              <w:rPr>
                <w:sz w:val="24"/>
                <w:szCs w:val="24"/>
              </w:rPr>
              <w:t>W(A)</w:t>
            </w:r>
          </w:p>
        </w:tc>
      </w:tr>
    </w:tbl>
    <w:p w:rsidR="00EA59ED" w:rsidRDefault="00EA59ED">
      <w:pPr>
        <w:spacing w:after="120"/>
      </w:pPr>
    </w:p>
    <w:p w:rsidR="00EA59ED" w:rsidRDefault="00BC1CC7">
      <w:pPr>
        <w:pStyle w:val="Heading2"/>
        <w:spacing w:before="240" w:after="120"/>
      </w:pPr>
      <w:r>
        <w:rPr>
          <w:b/>
          <w:bCs/>
          <w:color w:val="000000"/>
          <w:sz w:val="28"/>
          <w:szCs w:val="28"/>
        </w:rPr>
        <w:t>Step 1 — Identify Conflicting Operation Pairs</w:t>
      </w:r>
    </w:p>
    <w:p w:rsidR="00EA59ED" w:rsidRDefault="00BC1CC7">
      <w:pPr>
        <w:spacing w:after="120"/>
      </w:pPr>
      <w:r>
        <w:t>Two operations conflict if they belong to different transactions, access the same data item, and at least one is a write.</w:t>
      </w:r>
    </w:p>
    <w:p w:rsidR="00EA59ED" w:rsidRDefault="00BC1CC7">
      <w:pPr>
        <w:pStyle w:val="ListParagraph"/>
        <w:numPr>
          <w:ilvl w:val="0"/>
          <w:numId w:val="1"/>
        </w:numPr>
        <w:spacing w:after="80"/>
      </w:pPr>
      <w:r>
        <w:t>T1</w:t>
      </w:r>
      <w:proofErr w:type="gramStart"/>
      <w:r>
        <w:t>:R</w:t>
      </w:r>
      <w:proofErr w:type="gramEnd"/>
      <w:r>
        <w:t>(A) precedes T3:R(A) → not conflicting (both reads).</w:t>
      </w:r>
    </w:p>
    <w:p w:rsidR="00EA59ED" w:rsidRDefault="00BC1CC7">
      <w:pPr>
        <w:pStyle w:val="ListParagraph"/>
        <w:numPr>
          <w:ilvl w:val="0"/>
          <w:numId w:val="1"/>
        </w:numPr>
        <w:spacing w:after="80"/>
      </w:pPr>
      <w:r>
        <w:lastRenderedPageBreak/>
        <w:t>T3</w:t>
      </w:r>
      <w:proofErr w:type="gramStart"/>
      <w:r>
        <w:t>:R</w:t>
      </w:r>
      <w:proofErr w:type="gramEnd"/>
      <w:r>
        <w:t>(A) (step 3) before T1:W(A) (step 4) → conflict on A → edge T3 → T1.</w:t>
      </w:r>
    </w:p>
    <w:p w:rsidR="00EA59ED" w:rsidRDefault="00BC1CC7">
      <w:pPr>
        <w:pStyle w:val="ListParagraph"/>
        <w:numPr>
          <w:ilvl w:val="0"/>
          <w:numId w:val="1"/>
        </w:numPr>
        <w:spacing w:after="80"/>
      </w:pPr>
      <w:r>
        <w:t>T2</w:t>
      </w:r>
      <w:proofErr w:type="gramStart"/>
      <w:r>
        <w:t>:R</w:t>
      </w:r>
      <w:proofErr w:type="gramEnd"/>
      <w:r>
        <w:t>(B) (step 2) before T2:W(B) (own transaction, ignored).</w:t>
      </w:r>
    </w:p>
    <w:p w:rsidR="00EA59ED" w:rsidRDefault="00BC1CC7">
      <w:pPr>
        <w:pStyle w:val="ListParagraph"/>
        <w:numPr>
          <w:ilvl w:val="0"/>
          <w:numId w:val="1"/>
        </w:numPr>
        <w:spacing w:after="80"/>
      </w:pPr>
      <w:r>
        <w:t>T2</w:t>
      </w:r>
      <w:proofErr w:type="gramStart"/>
      <w:r>
        <w:t>:W</w:t>
      </w:r>
      <w:proofErr w:type="gramEnd"/>
      <w:r>
        <w:t>(B) (step 5) before T4:R(B) (step 6) → conflict on B → edge T2</w:t>
      </w:r>
      <w:r>
        <w:t xml:space="preserve"> → T4.</w:t>
      </w:r>
    </w:p>
    <w:p w:rsidR="00EA59ED" w:rsidRDefault="00BC1CC7">
      <w:pPr>
        <w:pStyle w:val="ListParagraph"/>
        <w:numPr>
          <w:ilvl w:val="0"/>
          <w:numId w:val="1"/>
        </w:numPr>
        <w:spacing w:after="80"/>
      </w:pPr>
      <w:r>
        <w:t>T3</w:t>
      </w:r>
      <w:proofErr w:type="gramStart"/>
      <w:r>
        <w:t>:W</w:t>
      </w:r>
      <w:proofErr w:type="gramEnd"/>
      <w:r>
        <w:t>(C) (step 7) before T2:R(C) (step 8) → conflict on C → edge T3 → T2.</w:t>
      </w:r>
    </w:p>
    <w:p w:rsidR="00EA59ED" w:rsidRDefault="00BC1CC7">
      <w:pPr>
        <w:pStyle w:val="ListParagraph"/>
        <w:numPr>
          <w:ilvl w:val="0"/>
          <w:numId w:val="1"/>
        </w:numPr>
        <w:spacing w:after="80"/>
      </w:pPr>
      <w:r>
        <w:t>T1</w:t>
      </w:r>
      <w:proofErr w:type="gramStart"/>
      <w:r>
        <w:t>:W</w:t>
      </w:r>
      <w:proofErr w:type="gramEnd"/>
      <w:r>
        <w:t>(A) (step 4) before T4:W(A) (step 9) → conflict on A → edge T1 → T4.</w:t>
      </w:r>
    </w:p>
    <w:p w:rsidR="00EA59ED" w:rsidRDefault="00BC1CC7">
      <w:pPr>
        <w:pStyle w:val="ListParagraph"/>
        <w:numPr>
          <w:ilvl w:val="0"/>
          <w:numId w:val="1"/>
        </w:numPr>
        <w:spacing w:after="80"/>
      </w:pPr>
      <w:r>
        <w:t>T3</w:t>
      </w:r>
      <w:proofErr w:type="gramStart"/>
      <w:r>
        <w:t>:R</w:t>
      </w:r>
      <w:proofErr w:type="gramEnd"/>
      <w:r>
        <w:t>(A) (step 3) before T4:W(A) (step 9) → conflict on A → edge T3 → T4 (implied, redundant with T3→T1→</w:t>
      </w:r>
      <w:r>
        <w:t>T4).</w:t>
      </w:r>
    </w:p>
    <w:p w:rsidR="00EA59ED" w:rsidRDefault="00BC1CC7">
      <w:pPr>
        <w:pStyle w:val="Heading2"/>
        <w:spacing w:before="240" w:after="120"/>
      </w:pPr>
      <w:r>
        <w:rPr>
          <w:b/>
          <w:bCs/>
          <w:color w:val="000000"/>
          <w:sz w:val="28"/>
          <w:szCs w:val="28"/>
        </w:rPr>
        <w:t>Step 2 — Precedence Graph</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 xml:space="preserve">        T3 ─────────────► T1</w:t>
      </w:r>
      <w:r>
        <w:rPr>
          <w:rFonts w:ascii="Courier New" w:eastAsia="Courier New" w:hAnsi="Courier New" w:cs="Courier New"/>
          <w:sz w:val="22"/>
          <w:szCs w:val="22"/>
        </w:rPr>
        <w:br/>
        <w:t xml:space="preserve">        │  \                \</w:t>
      </w:r>
      <w:r>
        <w:rPr>
          <w:rFonts w:ascii="Courier New" w:eastAsia="Courier New" w:hAnsi="Courier New" w:cs="Courier New"/>
          <w:sz w:val="22"/>
          <w:szCs w:val="22"/>
        </w:rPr>
        <w:br/>
        <w:t xml:space="preserve">        │    \                ▼</w:t>
      </w:r>
      <w:r>
        <w:rPr>
          <w:rFonts w:ascii="Courier New" w:eastAsia="Courier New" w:hAnsi="Courier New" w:cs="Courier New"/>
          <w:sz w:val="22"/>
          <w:szCs w:val="22"/>
        </w:rPr>
        <w:br/>
        <w:t xml:space="preserve">        │      \──────────►  T4</w:t>
      </w:r>
      <w:r>
        <w:rPr>
          <w:rFonts w:ascii="Courier New" w:eastAsia="Courier New" w:hAnsi="Courier New" w:cs="Courier New"/>
          <w:sz w:val="22"/>
          <w:szCs w:val="22"/>
        </w:rPr>
        <w:br/>
        <w:t xml:space="preserve">        ▼</w:t>
      </w:r>
      <w:r>
        <w:rPr>
          <w:rFonts w:ascii="Courier New" w:eastAsia="Courier New" w:hAnsi="Courier New" w:cs="Courier New"/>
          <w:sz w:val="22"/>
          <w:szCs w:val="22"/>
        </w:rPr>
        <w:br/>
        <w:t xml:space="preserve">        T2 ─────────────► T4</w:t>
      </w:r>
      <w:r>
        <w:rPr>
          <w:rFonts w:ascii="Courier New" w:eastAsia="Courier New" w:hAnsi="Courier New" w:cs="Courier New"/>
          <w:sz w:val="22"/>
          <w:szCs w:val="22"/>
        </w:rPr>
        <w:br/>
      </w:r>
      <w:r>
        <w:rPr>
          <w:rFonts w:ascii="Courier New" w:eastAsia="Courier New" w:hAnsi="Courier New" w:cs="Courier New"/>
          <w:sz w:val="22"/>
          <w:szCs w:val="22"/>
        </w:rPr>
        <w:br/>
        <w:t>Edges:  T3→T1 ,  T3→T2 ,  T3→T4 ,  T1→T4 ,  T2→T4</w:t>
      </w:r>
    </w:p>
    <w:p w:rsidR="00EA59ED" w:rsidRDefault="00BC1CC7">
      <w:pPr>
        <w:pStyle w:val="Heading2"/>
        <w:spacing w:before="240" w:after="120"/>
      </w:pPr>
      <w:r>
        <w:rPr>
          <w:b/>
          <w:bCs/>
          <w:color w:val="000000"/>
          <w:sz w:val="28"/>
          <w:szCs w:val="28"/>
        </w:rPr>
        <w:t>Step 3 — Con</w:t>
      </w:r>
      <w:r>
        <w:rPr>
          <w:b/>
          <w:bCs/>
          <w:color w:val="000000"/>
          <w:sz w:val="28"/>
          <w:szCs w:val="28"/>
        </w:rPr>
        <w:t>clusion</w:t>
      </w:r>
    </w:p>
    <w:p w:rsidR="00EA59ED" w:rsidRDefault="00BC1CC7">
      <w:pPr>
        <w:spacing w:after="120"/>
      </w:pPr>
      <w:r>
        <w:t>Tracing the graph, all edges point from T3 toward T1/T2, and from T1/T2 toward T4 — there is no path that returns to an earlier node, so the graph is acyclic. By the Conflict-</w:t>
      </w:r>
      <w:proofErr w:type="spellStart"/>
      <w:r>
        <w:t>Serializability</w:t>
      </w:r>
      <w:proofErr w:type="spellEnd"/>
      <w:r>
        <w:t xml:space="preserve"> Theorem, schedule S is therefore conflict-</w:t>
      </w:r>
      <w:proofErr w:type="spellStart"/>
      <w:r>
        <w:t>serializable</w:t>
      </w:r>
      <w:proofErr w:type="spellEnd"/>
      <w:r>
        <w:t>, a</w:t>
      </w:r>
      <w:r>
        <w:t xml:space="preserve">nd a valid equivalent serial order is T3, T1, T2, </w:t>
      </w:r>
      <w:proofErr w:type="gramStart"/>
      <w:r>
        <w:t>T4</w:t>
      </w:r>
      <w:proofErr w:type="gramEnd"/>
      <w:r>
        <w:t xml:space="preserve"> (any topological sort of the graph, e.g. T3 → T2 → T1 → T4, is also acceptable).</w:t>
      </w:r>
    </w:p>
    <w:p w:rsidR="00EA59ED" w:rsidRDefault="00BC1CC7">
      <w:pPr>
        <w:pStyle w:val="Heading1"/>
        <w:spacing w:before="400" w:after="200"/>
      </w:pPr>
      <w:r>
        <w:rPr>
          <w:b/>
          <w:bCs/>
          <w:color w:val="000000"/>
        </w:rPr>
        <w:t>Q5. Basic Two-Phase Locking (2PL): Application and Deadlock Handling</w:t>
      </w:r>
    </w:p>
    <w:p w:rsidR="00EA59ED" w:rsidRDefault="00BC1CC7">
      <w:pPr>
        <w:spacing w:after="120"/>
      </w:pPr>
      <w:r>
        <w:t>Consider two transactions operating on items A and B:</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T1: Lock-X(A)  Read(A)  Write(A)  Lock-X(B)  Read(B)  Write(B)  Unlock(A)  Unlock(B)  Commit</w:t>
      </w:r>
      <w:r>
        <w:rPr>
          <w:rFonts w:ascii="Courier New" w:eastAsia="Courier New" w:hAnsi="Courier New" w:cs="Courier New"/>
          <w:sz w:val="22"/>
          <w:szCs w:val="22"/>
        </w:rPr>
        <w:br/>
        <w:t>T2: Lock-X(B)  Read(B)  Write(B)  Lock-X(A)  Read(A)  Write(A)  Unlock(B)  Unlock(A)  Commit</w:t>
      </w:r>
    </w:p>
    <w:p w:rsidR="00EA59ED" w:rsidRDefault="00BC1CC7">
      <w:pPr>
        <w:pStyle w:val="Heading2"/>
        <w:spacing w:before="240" w:after="120"/>
      </w:pPr>
      <w:r>
        <w:rPr>
          <w:b/>
          <w:bCs/>
          <w:color w:val="000000"/>
          <w:sz w:val="28"/>
          <w:szCs w:val="28"/>
        </w:rPr>
        <w:t>Step 1 — Apply Basic 2PL</w:t>
      </w:r>
    </w:p>
    <w:p w:rsidR="00EA59ED" w:rsidRDefault="00BC1CC7">
      <w:pPr>
        <w:spacing w:after="120"/>
      </w:pPr>
      <w:r>
        <w:lastRenderedPageBreak/>
        <w:t>Under Basic 2PL, every transaction has a gro</w:t>
      </w:r>
      <w:r>
        <w:t>wing phase (only acquires locks, never releases) followed by a shrinking phase (only releases locks, never acquires). Both T1 and T2 above respect this individually: locks are acquired first (Lock-</w:t>
      </w:r>
      <w:proofErr w:type="gramStart"/>
      <w:r>
        <w:t>X(</w:t>
      </w:r>
      <w:proofErr w:type="gramEnd"/>
      <w:r>
        <w:t>A), Lock-X(B)) and released only afterward (Unlock).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50"/>
        <w:gridCol w:w="2250"/>
        <w:gridCol w:w="2250"/>
        <w:gridCol w:w="2250"/>
      </w:tblGrid>
      <w:tr w:rsidR="00EA59ED">
        <w:tblPrEx>
          <w:tblCellMar>
            <w:top w:w="0" w:type="dxa"/>
            <w:bottom w:w="0" w:type="dxa"/>
          </w:tblCellMar>
        </w:tblPrEx>
        <w:trPr>
          <w:tblHeader/>
        </w:trPr>
        <w:tc>
          <w:tcPr>
            <w:tcW w:w="2250" w:type="dxa"/>
            <w:shd w:val="clear" w:color="auto" w:fill="D9D9D9"/>
          </w:tcPr>
          <w:p w:rsidR="00EA59ED" w:rsidRDefault="00BC1CC7">
            <w:r>
              <w:rPr>
                <w:b/>
                <w:bCs/>
                <w:sz w:val="24"/>
                <w:szCs w:val="24"/>
              </w:rPr>
              <w:t>Time</w:t>
            </w:r>
          </w:p>
        </w:tc>
        <w:tc>
          <w:tcPr>
            <w:tcW w:w="2250" w:type="dxa"/>
            <w:shd w:val="clear" w:color="auto" w:fill="D9D9D9"/>
          </w:tcPr>
          <w:p w:rsidR="00EA59ED" w:rsidRDefault="00BC1CC7">
            <w:r>
              <w:rPr>
                <w:b/>
                <w:bCs/>
                <w:sz w:val="24"/>
                <w:szCs w:val="24"/>
              </w:rPr>
              <w:t>T1</w:t>
            </w:r>
          </w:p>
        </w:tc>
        <w:tc>
          <w:tcPr>
            <w:tcW w:w="2250" w:type="dxa"/>
            <w:shd w:val="clear" w:color="auto" w:fill="D9D9D9"/>
          </w:tcPr>
          <w:p w:rsidR="00EA59ED" w:rsidRDefault="00BC1CC7">
            <w:r>
              <w:rPr>
                <w:b/>
                <w:bCs/>
                <w:sz w:val="24"/>
                <w:szCs w:val="24"/>
              </w:rPr>
              <w:t>T2</w:t>
            </w:r>
          </w:p>
        </w:tc>
        <w:tc>
          <w:tcPr>
            <w:tcW w:w="2250" w:type="dxa"/>
            <w:shd w:val="clear" w:color="auto" w:fill="D9D9D9"/>
          </w:tcPr>
          <w:p w:rsidR="00EA59ED" w:rsidRDefault="00BC1CC7">
            <w:r>
              <w:rPr>
                <w:b/>
                <w:bCs/>
                <w:sz w:val="24"/>
                <w:szCs w:val="24"/>
              </w:rPr>
              <w:t>Lock Table</w:t>
            </w:r>
          </w:p>
        </w:tc>
      </w:tr>
      <w:tr w:rsidR="00EA59ED">
        <w:tblPrEx>
          <w:tblCellMar>
            <w:top w:w="0" w:type="dxa"/>
            <w:bottom w:w="0" w:type="dxa"/>
          </w:tblCellMar>
        </w:tblPrEx>
        <w:tc>
          <w:tcPr>
            <w:tcW w:w="2250" w:type="dxa"/>
          </w:tcPr>
          <w:p w:rsidR="00EA59ED" w:rsidRDefault="00BC1CC7">
            <w:r>
              <w:rPr>
                <w:sz w:val="24"/>
                <w:szCs w:val="24"/>
              </w:rPr>
              <w:t>t1</w:t>
            </w:r>
          </w:p>
        </w:tc>
        <w:tc>
          <w:tcPr>
            <w:tcW w:w="2250" w:type="dxa"/>
          </w:tcPr>
          <w:p w:rsidR="00EA59ED" w:rsidRDefault="00BC1CC7">
            <w:r>
              <w:rPr>
                <w:sz w:val="24"/>
                <w:szCs w:val="24"/>
              </w:rPr>
              <w:t>Lock-X(A), Read/Write(A)</w:t>
            </w:r>
          </w:p>
        </w:tc>
        <w:tc>
          <w:tcPr>
            <w:tcW w:w="2250" w:type="dxa"/>
          </w:tcPr>
          <w:p w:rsidR="00EA59ED" w:rsidRDefault="00EA59ED"/>
        </w:tc>
        <w:tc>
          <w:tcPr>
            <w:tcW w:w="2250" w:type="dxa"/>
          </w:tcPr>
          <w:p w:rsidR="00EA59ED" w:rsidRDefault="00BC1CC7">
            <w:r>
              <w:rPr>
                <w:sz w:val="24"/>
                <w:szCs w:val="24"/>
              </w:rPr>
              <w:t>A held by T1</w:t>
            </w:r>
          </w:p>
        </w:tc>
      </w:tr>
      <w:tr w:rsidR="00EA59ED">
        <w:tblPrEx>
          <w:tblCellMar>
            <w:top w:w="0" w:type="dxa"/>
            <w:bottom w:w="0" w:type="dxa"/>
          </w:tblCellMar>
        </w:tblPrEx>
        <w:tc>
          <w:tcPr>
            <w:tcW w:w="2250" w:type="dxa"/>
          </w:tcPr>
          <w:p w:rsidR="00EA59ED" w:rsidRDefault="00BC1CC7">
            <w:r>
              <w:rPr>
                <w:sz w:val="24"/>
                <w:szCs w:val="24"/>
              </w:rPr>
              <w:t>t2</w:t>
            </w:r>
          </w:p>
        </w:tc>
        <w:tc>
          <w:tcPr>
            <w:tcW w:w="2250" w:type="dxa"/>
          </w:tcPr>
          <w:p w:rsidR="00EA59ED" w:rsidRDefault="00BC1CC7">
            <w:r>
              <w:rPr>
                <w:sz w:val="24"/>
                <w:szCs w:val="24"/>
              </w:rPr>
              <w:t>Requests Lock-X(B) → blocked</w:t>
            </w:r>
          </w:p>
        </w:tc>
        <w:tc>
          <w:tcPr>
            <w:tcW w:w="2250" w:type="dxa"/>
          </w:tcPr>
          <w:p w:rsidR="00EA59ED" w:rsidRDefault="00BC1CC7">
            <w:r>
              <w:rPr>
                <w:sz w:val="24"/>
                <w:szCs w:val="24"/>
              </w:rPr>
              <w:t>Lock-X(B), Read/Write(B)</w:t>
            </w:r>
          </w:p>
        </w:tc>
        <w:tc>
          <w:tcPr>
            <w:tcW w:w="2250" w:type="dxa"/>
          </w:tcPr>
          <w:p w:rsidR="00EA59ED" w:rsidRDefault="00BC1CC7">
            <w:r>
              <w:rPr>
                <w:sz w:val="24"/>
                <w:szCs w:val="24"/>
              </w:rPr>
              <w:t>B held by T2; T1 waits</w:t>
            </w:r>
          </w:p>
        </w:tc>
      </w:tr>
      <w:tr w:rsidR="00EA59ED">
        <w:tblPrEx>
          <w:tblCellMar>
            <w:top w:w="0" w:type="dxa"/>
            <w:bottom w:w="0" w:type="dxa"/>
          </w:tblCellMar>
        </w:tblPrEx>
        <w:tc>
          <w:tcPr>
            <w:tcW w:w="2250" w:type="dxa"/>
          </w:tcPr>
          <w:p w:rsidR="00EA59ED" w:rsidRDefault="00BC1CC7">
            <w:r>
              <w:rPr>
                <w:sz w:val="24"/>
                <w:szCs w:val="24"/>
              </w:rPr>
              <w:t>t3</w:t>
            </w:r>
          </w:p>
        </w:tc>
        <w:tc>
          <w:tcPr>
            <w:tcW w:w="2250" w:type="dxa"/>
          </w:tcPr>
          <w:p w:rsidR="00EA59ED" w:rsidRDefault="00BC1CC7">
            <w:proofErr w:type="gramStart"/>
            <w:r>
              <w:rPr>
                <w:sz w:val="24"/>
                <w:szCs w:val="24"/>
              </w:rPr>
              <w:t>waiting</w:t>
            </w:r>
            <w:proofErr w:type="gramEnd"/>
            <w:r>
              <w:rPr>
                <w:sz w:val="24"/>
                <w:szCs w:val="24"/>
              </w:rPr>
              <w:t>…</w:t>
            </w:r>
          </w:p>
        </w:tc>
        <w:tc>
          <w:tcPr>
            <w:tcW w:w="2250" w:type="dxa"/>
          </w:tcPr>
          <w:p w:rsidR="00EA59ED" w:rsidRDefault="00BC1CC7">
            <w:r>
              <w:rPr>
                <w:sz w:val="24"/>
                <w:szCs w:val="24"/>
              </w:rPr>
              <w:t>Requests Lock-X(A) → blocked</w:t>
            </w:r>
          </w:p>
        </w:tc>
        <w:tc>
          <w:tcPr>
            <w:tcW w:w="2250" w:type="dxa"/>
          </w:tcPr>
          <w:p w:rsidR="00EA59ED" w:rsidRDefault="00BC1CC7">
            <w:r>
              <w:rPr>
                <w:sz w:val="24"/>
                <w:szCs w:val="24"/>
              </w:rPr>
              <w:t>T2 waits on A (held by T1)</w:t>
            </w:r>
          </w:p>
        </w:tc>
      </w:tr>
    </w:tbl>
    <w:p w:rsidR="00EA59ED" w:rsidRDefault="00EA59ED">
      <w:pPr>
        <w:spacing w:after="120"/>
      </w:pPr>
    </w:p>
    <w:p w:rsidR="00EA59ED" w:rsidRDefault="00BC1CC7">
      <w:pPr>
        <w:pStyle w:val="Heading2"/>
        <w:spacing w:before="240" w:after="120"/>
      </w:pPr>
      <w:r>
        <w:rPr>
          <w:b/>
          <w:bCs/>
          <w:color w:val="000000"/>
          <w:sz w:val="28"/>
          <w:szCs w:val="28"/>
        </w:rPr>
        <w:t>Step 2 — Detect the Deadlock</w:t>
      </w:r>
    </w:p>
    <w:p w:rsidR="00EA59ED" w:rsidRDefault="00BC1CC7">
      <w:pPr>
        <w:spacing w:after="120"/>
      </w:pPr>
      <w:r>
        <w:t xml:space="preserve">T1 holds A and waits for B; T2 holds B and waits for A. The wait-for graph has edges T1 → T2 and T2 → T1, forming a 2-cycle: a classic </w:t>
      </w:r>
      <w:proofErr w:type="gramStart"/>
      <w:r>
        <w:t>deadlock,</w:t>
      </w:r>
      <w:proofErr w:type="gramEnd"/>
      <w:r>
        <w:t xml:space="preserve"> and this interleaving must be prevented or broken.</w:t>
      </w:r>
    </w:p>
    <w:p w:rsidR="00EA59ED" w:rsidRDefault="00BC1CC7">
      <w:pPr>
        <w:pStyle w:val="Heading2"/>
        <w:spacing w:before="240" w:after="120"/>
      </w:pPr>
      <w:r>
        <w:rPr>
          <w:b/>
          <w:bCs/>
          <w:color w:val="000000"/>
          <w:sz w:val="28"/>
          <w:szCs w:val="28"/>
        </w:rPr>
        <w:t>Step 3 — Resolve the Deadlock</w:t>
      </w:r>
    </w:p>
    <w:p w:rsidR="00EA59ED" w:rsidRDefault="00BC1CC7">
      <w:pPr>
        <w:pStyle w:val="ListParagraph"/>
        <w:numPr>
          <w:ilvl w:val="0"/>
          <w:numId w:val="1"/>
        </w:numPr>
        <w:spacing w:after="80"/>
      </w:pPr>
      <w:r>
        <w:t>Detection + rollback: the lock</w:t>
      </w:r>
      <w:r>
        <w:t xml:space="preserve"> manager's wait-for-graph cycle detector picks a victim (e.g. the transaction with the least work done, T2) and aborts it, releasing its locks; T1 then proceeds and T2 restarts.</w:t>
      </w:r>
    </w:p>
    <w:p w:rsidR="00EA59ED" w:rsidRDefault="00BC1CC7">
      <w:pPr>
        <w:pStyle w:val="ListParagraph"/>
        <w:numPr>
          <w:ilvl w:val="0"/>
          <w:numId w:val="1"/>
        </w:numPr>
        <w:spacing w:after="80"/>
      </w:pPr>
      <w:r>
        <w:t>Prevention (alternative): impose a global lock ordering (e.g. always lock A before B) so both transactions request locks in the same order, which structurally prevents the circular wait from ever forming.</w:t>
      </w:r>
    </w:p>
    <w:p w:rsidR="00EA59ED" w:rsidRDefault="00BC1CC7">
      <w:pPr>
        <w:pStyle w:val="ListParagraph"/>
        <w:numPr>
          <w:ilvl w:val="0"/>
          <w:numId w:val="1"/>
        </w:numPr>
        <w:spacing w:after="80"/>
      </w:pPr>
      <w:r>
        <w:t>Timeout: if T2 has waited longer than a threshold w</w:t>
      </w:r>
      <w:r>
        <w:t>ith no progress, the system times it out and rolls it back rather than running full cycle detection.</w:t>
      </w:r>
    </w:p>
    <w:p w:rsidR="00EA59ED" w:rsidRDefault="00BC1CC7">
      <w:pPr>
        <w:spacing w:after="120"/>
      </w:pPr>
      <w:r>
        <w:t xml:space="preserve">After rollback of T2, the corrected serial-equivalent execution is: T1 (Lock A, Lock B, commit, </w:t>
      </w:r>
      <w:proofErr w:type="gramStart"/>
      <w:r>
        <w:t>release</w:t>
      </w:r>
      <w:proofErr w:type="gramEnd"/>
      <w:r>
        <w:t xml:space="preserve"> both) followed by T2 (Lock B, Lock A, commit, relea</w:t>
      </w:r>
      <w:r>
        <w:t>se both) — deadlock-free because locks are now requested in a consistent order.</w:t>
      </w:r>
    </w:p>
    <w:p w:rsidR="00EA59ED" w:rsidRDefault="00BC1CC7">
      <w:pPr>
        <w:pStyle w:val="Heading1"/>
        <w:spacing w:before="400" w:after="200"/>
      </w:pPr>
      <w:r>
        <w:rPr>
          <w:b/>
          <w:bCs/>
          <w:color w:val="000000"/>
        </w:rPr>
        <w:t>Q6. Wait-Die and Wound-Wait Timestamp-Based Deadlock Prevention</w:t>
      </w:r>
    </w:p>
    <w:p w:rsidR="00EA59ED" w:rsidRDefault="00BC1CC7">
      <w:pPr>
        <w:spacing w:after="120"/>
      </w:pPr>
      <w:r>
        <w:t xml:space="preserve">Assign timestamps at start time (older transaction = smaller TS = higher priority): </w:t>
      </w:r>
      <w:proofErr w:type="gramStart"/>
      <w:r>
        <w:t>TS(</w:t>
      </w:r>
      <w:proofErr w:type="gramEnd"/>
      <w:r>
        <w:t>T1) = 5, TS(T2) = 10, TS(</w:t>
      </w:r>
      <w:r>
        <w:t>T3) = 15. Suppose T3 holds a lock on item X and both T1 and T2 request it; separately, T1 holds item Y and T3 requests it.</w:t>
      </w:r>
    </w:p>
    <w:p w:rsidR="00EA59ED" w:rsidRDefault="00BC1CC7">
      <w:pPr>
        <w:pStyle w:val="Heading2"/>
        <w:spacing w:before="240" w:after="120"/>
      </w:pPr>
      <w:r>
        <w:rPr>
          <w:b/>
          <w:bCs/>
          <w:color w:val="000000"/>
          <w:sz w:val="28"/>
          <w:szCs w:val="28"/>
        </w:rPr>
        <w:t>Wait-Die Scheme (non-preemptive: only an OLDER transaction may wait)</w:t>
      </w:r>
    </w:p>
    <w:p w:rsidR="00EA59ED" w:rsidRDefault="00BC1CC7">
      <w:pPr>
        <w:pStyle w:val="ListParagraph"/>
        <w:numPr>
          <w:ilvl w:val="0"/>
          <w:numId w:val="1"/>
        </w:numPr>
        <w:spacing w:after="80"/>
      </w:pPr>
      <w:r>
        <w:lastRenderedPageBreak/>
        <w:t>T1 (TS=5) requests X held by T3 (TS=15): T1 is older (smaller TS</w:t>
      </w:r>
      <w:r>
        <w:t>) than T3 → T1 WAITS.</w:t>
      </w:r>
    </w:p>
    <w:p w:rsidR="00EA59ED" w:rsidRDefault="00BC1CC7">
      <w:pPr>
        <w:pStyle w:val="ListParagraph"/>
        <w:numPr>
          <w:ilvl w:val="0"/>
          <w:numId w:val="1"/>
        </w:numPr>
        <w:spacing w:after="80"/>
      </w:pPr>
      <w:r>
        <w:t>T2 (TS=10) requests X held by T3 (TS=15): T2 is older than T3 → T2 WAITS.</w:t>
      </w:r>
    </w:p>
    <w:p w:rsidR="00EA59ED" w:rsidRDefault="00BC1CC7">
      <w:pPr>
        <w:pStyle w:val="ListParagraph"/>
        <w:numPr>
          <w:ilvl w:val="0"/>
          <w:numId w:val="1"/>
        </w:numPr>
        <w:spacing w:after="80"/>
      </w:pPr>
      <w:r>
        <w:t>T3 (TS=15) requests Y held by T1 (TS=5): T3 is younger than T1 → T3 DIES (aborts and restarts later with the same original timestamp, so it eventually becomes the oldest and succeeds).</w:t>
      </w:r>
    </w:p>
    <w:p w:rsidR="00EA59ED" w:rsidRDefault="00BC1CC7">
      <w:pPr>
        <w:spacing w:after="120"/>
      </w:pPr>
      <w:r>
        <w:t>Because the younger requester always dies rather than waits, a cycle ca</w:t>
      </w:r>
      <w:r>
        <w:t>n never form — this guarantees freedom from deadlock.</w:t>
      </w:r>
    </w:p>
    <w:p w:rsidR="00EA59ED" w:rsidRDefault="00BC1CC7">
      <w:pPr>
        <w:pStyle w:val="Heading2"/>
        <w:spacing w:before="240" w:after="120"/>
      </w:pPr>
      <w:r>
        <w:rPr>
          <w:b/>
          <w:bCs/>
          <w:color w:val="000000"/>
          <w:sz w:val="28"/>
          <w:szCs w:val="28"/>
        </w:rPr>
        <w:t>Wound-Wait Scheme (preemptive: only an OLDER transaction may force a rollback)</w:t>
      </w:r>
    </w:p>
    <w:p w:rsidR="00EA59ED" w:rsidRDefault="00BC1CC7">
      <w:pPr>
        <w:pStyle w:val="ListParagraph"/>
        <w:numPr>
          <w:ilvl w:val="0"/>
          <w:numId w:val="1"/>
        </w:numPr>
        <w:spacing w:after="80"/>
      </w:pPr>
      <w:r>
        <w:t>T1 (TS=5) requests X held by T3 (TS=15): T1 is older → T1 WOUNDS T3 (T3 is aborted/rolled back immediately and X is granted</w:t>
      </w:r>
      <w:r>
        <w:t xml:space="preserve"> to T1).</w:t>
      </w:r>
    </w:p>
    <w:p w:rsidR="00EA59ED" w:rsidRDefault="00BC1CC7">
      <w:pPr>
        <w:pStyle w:val="ListParagraph"/>
        <w:numPr>
          <w:ilvl w:val="0"/>
          <w:numId w:val="1"/>
        </w:numPr>
        <w:spacing w:after="80"/>
      </w:pPr>
      <w:r>
        <w:t>T2 (TS=10) requests X, now held by T1 (TS=5) after the wound: T2 is younger than T1 → T2 WAITS.</w:t>
      </w:r>
    </w:p>
    <w:p w:rsidR="00EA59ED" w:rsidRDefault="00BC1CC7">
      <w:pPr>
        <w:pStyle w:val="ListParagraph"/>
        <w:numPr>
          <w:ilvl w:val="0"/>
          <w:numId w:val="1"/>
        </w:numPr>
        <w:spacing w:after="80"/>
      </w:pPr>
      <w:r>
        <w:t>T3 (TS=15, restarted with original TS=15) requests Y held by T1 (TS=5): T3 is younger → T3 WAITS.</w:t>
      </w:r>
    </w:p>
    <w:p w:rsidR="00EA59ED" w:rsidRDefault="00BC1CC7">
      <w:pPr>
        <w:spacing w:after="120"/>
      </w:pPr>
      <w:r>
        <w:t>Here the older transaction preempts (wounds) the youn</w:t>
      </w:r>
      <w:r>
        <w:t>ger holder instead of waiting for it, so again no cycle of waiting can form.</w:t>
      </w:r>
    </w:p>
    <w:p w:rsidR="00EA59ED" w:rsidRDefault="00BC1CC7">
      <w:pPr>
        <w:pStyle w:val="Heading2"/>
        <w:spacing w:before="240" w:after="120"/>
      </w:pPr>
      <w:r>
        <w:rPr>
          <w:b/>
          <w:bCs/>
          <w:color w:val="000000"/>
          <w:sz w:val="28"/>
          <w:szCs w:val="28"/>
        </w:rPr>
        <w:t>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000"/>
        <w:gridCol w:w="3000"/>
      </w:tblGrid>
      <w:tr w:rsidR="00EA59ED">
        <w:tblPrEx>
          <w:tblCellMar>
            <w:top w:w="0" w:type="dxa"/>
            <w:bottom w:w="0" w:type="dxa"/>
          </w:tblCellMar>
        </w:tblPrEx>
        <w:trPr>
          <w:tblHeader/>
        </w:trPr>
        <w:tc>
          <w:tcPr>
            <w:tcW w:w="3000" w:type="dxa"/>
            <w:shd w:val="clear" w:color="auto" w:fill="D9D9D9"/>
          </w:tcPr>
          <w:p w:rsidR="00EA59ED" w:rsidRDefault="00BC1CC7">
            <w:r>
              <w:rPr>
                <w:b/>
                <w:bCs/>
                <w:sz w:val="24"/>
                <w:szCs w:val="24"/>
              </w:rPr>
              <w:t>Aspect</w:t>
            </w:r>
          </w:p>
        </w:tc>
        <w:tc>
          <w:tcPr>
            <w:tcW w:w="3000" w:type="dxa"/>
            <w:shd w:val="clear" w:color="auto" w:fill="D9D9D9"/>
          </w:tcPr>
          <w:p w:rsidR="00EA59ED" w:rsidRDefault="00BC1CC7">
            <w:r>
              <w:rPr>
                <w:b/>
                <w:bCs/>
                <w:sz w:val="24"/>
                <w:szCs w:val="24"/>
              </w:rPr>
              <w:t>Wait-Die</w:t>
            </w:r>
          </w:p>
        </w:tc>
        <w:tc>
          <w:tcPr>
            <w:tcW w:w="3000" w:type="dxa"/>
            <w:shd w:val="clear" w:color="auto" w:fill="D9D9D9"/>
          </w:tcPr>
          <w:p w:rsidR="00EA59ED" w:rsidRDefault="00BC1CC7">
            <w:r>
              <w:rPr>
                <w:b/>
                <w:bCs/>
                <w:sz w:val="24"/>
                <w:szCs w:val="24"/>
              </w:rPr>
              <w:t>Wound-Wait</w:t>
            </w:r>
          </w:p>
        </w:tc>
      </w:tr>
      <w:tr w:rsidR="00EA59ED">
        <w:tblPrEx>
          <w:tblCellMar>
            <w:top w:w="0" w:type="dxa"/>
            <w:bottom w:w="0" w:type="dxa"/>
          </w:tblCellMar>
        </w:tblPrEx>
        <w:tc>
          <w:tcPr>
            <w:tcW w:w="3000" w:type="dxa"/>
          </w:tcPr>
          <w:p w:rsidR="00EA59ED" w:rsidRDefault="00BC1CC7">
            <w:r>
              <w:rPr>
                <w:sz w:val="24"/>
                <w:szCs w:val="24"/>
              </w:rPr>
              <w:t>Older requests item held by younger</w:t>
            </w:r>
          </w:p>
        </w:tc>
        <w:tc>
          <w:tcPr>
            <w:tcW w:w="3000" w:type="dxa"/>
          </w:tcPr>
          <w:p w:rsidR="00EA59ED" w:rsidRDefault="00BC1CC7">
            <w:r>
              <w:rPr>
                <w:sz w:val="24"/>
                <w:szCs w:val="24"/>
              </w:rPr>
              <w:t>Older WAITS</w:t>
            </w:r>
          </w:p>
        </w:tc>
        <w:tc>
          <w:tcPr>
            <w:tcW w:w="3000" w:type="dxa"/>
          </w:tcPr>
          <w:p w:rsidR="00EA59ED" w:rsidRDefault="00BC1CC7">
            <w:r>
              <w:rPr>
                <w:sz w:val="24"/>
                <w:szCs w:val="24"/>
              </w:rPr>
              <w:t>Older WOUNDS (preempts) younger</w:t>
            </w:r>
          </w:p>
        </w:tc>
      </w:tr>
      <w:tr w:rsidR="00EA59ED">
        <w:tblPrEx>
          <w:tblCellMar>
            <w:top w:w="0" w:type="dxa"/>
            <w:bottom w:w="0" w:type="dxa"/>
          </w:tblCellMar>
        </w:tblPrEx>
        <w:tc>
          <w:tcPr>
            <w:tcW w:w="3000" w:type="dxa"/>
          </w:tcPr>
          <w:p w:rsidR="00EA59ED" w:rsidRDefault="00BC1CC7">
            <w:r>
              <w:rPr>
                <w:sz w:val="24"/>
                <w:szCs w:val="24"/>
              </w:rPr>
              <w:t>Younger requests item held by older</w:t>
            </w:r>
          </w:p>
        </w:tc>
        <w:tc>
          <w:tcPr>
            <w:tcW w:w="3000" w:type="dxa"/>
          </w:tcPr>
          <w:p w:rsidR="00EA59ED" w:rsidRDefault="00BC1CC7">
            <w:r>
              <w:rPr>
                <w:sz w:val="24"/>
                <w:szCs w:val="24"/>
              </w:rPr>
              <w:t>Younger DIES (aborts)</w:t>
            </w:r>
          </w:p>
        </w:tc>
        <w:tc>
          <w:tcPr>
            <w:tcW w:w="3000" w:type="dxa"/>
          </w:tcPr>
          <w:p w:rsidR="00EA59ED" w:rsidRDefault="00BC1CC7">
            <w:r>
              <w:rPr>
                <w:sz w:val="24"/>
                <w:szCs w:val="24"/>
              </w:rPr>
              <w:t>Younger WAITS</w:t>
            </w:r>
          </w:p>
        </w:tc>
      </w:tr>
      <w:tr w:rsidR="00EA59ED">
        <w:tblPrEx>
          <w:tblCellMar>
            <w:top w:w="0" w:type="dxa"/>
            <w:bottom w:w="0" w:type="dxa"/>
          </w:tblCellMar>
        </w:tblPrEx>
        <w:tc>
          <w:tcPr>
            <w:tcW w:w="3000" w:type="dxa"/>
          </w:tcPr>
          <w:p w:rsidR="00EA59ED" w:rsidRDefault="00BC1CC7">
            <w:r>
              <w:rPr>
                <w:sz w:val="24"/>
                <w:szCs w:val="24"/>
              </w:rPr>
              <w:t>Rollback style</w:t>
            </w:r>
          </w:p>
        </w:tc>
        <w:tc>
          <w:tcPr>
            <w:tcW w:w="3000" w:type="dxa"/>
          </w:tcPr>
          <w:p w:rsidR="00EA59ED" w:rsidRDefault="00BC1CC7">
            <w:r>
              <w:rPr>
                <w:sz w:val="24"/>
                <w:szCs w:val="24"/>
              </w:rPr>
              <w:t>Non-preemptive (requester aborts itself)</w:t>
            </w:r>
          </w:p>
        </w:tc>
        <w:tc>
          <w:tcPr>
            <w:tcW w:w="3000" w:type="dxa"/>
          </w:tcPr>
          <w:p w:rsidR="00EA59ED" w:rsidRDefault="00BC1CC7">
            <w:r>
              <w:rPr>
                <w:sz w:val="24"/>
                <w:szCs w:val="24"/>
              </w:rPr>
              <w:t>Preemptive (holder is forced to abort)</w:t>
            </w:r>
          </w:p>
        </w:tc>
      </w:tr>
      <w:tr w:rsidR="00EA59ED">
        <w:tblPrEx>
          <w:tblCellMar>
            <w:top w:w="0" w:type="dxa"/>
            <w:bottom w:w="0" w:type="dxa"/>
          </w:tblCellMar>
        </w:tblPrEx>
        <w:tc>
          <w:tcPr>
            <w:tcW w:w="3000" w:type="dxa"/>
          </w:tcPr>
          <w:p w:rsidR="00EA59ED" w:rsidRDefault="00BC1CC7">
            <w:r>
              <w:rPr>
                <w:sz w:val="24"/>
                <w:szCs w:val="24"/>
              </w:rPr>
              <w:t>Restarts</w:t>
            </w:r>
          </w:p>
        </w:tc>
        <w:tc>
          <w:tcPr>
            <w:tcW w:w="3000" w:type="dxa"/>
          </w:tcPr>
          <w:p w:rsidR="00EA59ED" w:rsidRDefault="00BC1CC7">
            <w:r>
              <w:rPr>
                <w:sz w:val="24"/>
                <w:szCs w:val="24"/>
              </w:rPr>
              <w:t>Rolled-back transaction restarts with same TS</w:t>
            </w:r>
          </w:p>
        </w:tc>
        <w:tc>
          <w:tcPr>
            <w:tcW w:w="3000" w:type="dxa"/>
          </w:tcPr>
          <w:p w:rsidR="00EA59ED" w:rsidRDefault="00BC1CC7">
            <w:r>
              <w:rPr>
                <w:sz w:val="24"/>
                <w:szCs w:val="24"/>
              </w:rPr>
              <w:t>Rolled-back transaction restarts with same TS</w:t>
            </w:r>
          </w:p>
        </w:tc>
      </w:tr>
    </w:tbl>
    <w:p w:rsidR="00EA59ED" w:rsidRDefault="00EA59ED">
      <w:pPr>
        <w:spacing w:after="120"/>
      </w:pPr>
    </w:p>
    <w:p w:rsidR="00EA59ED" w:rsidRDefault="00BC1CC7">
      <w:pPr>
        <w:spacing w:after="120"/>
      </w:pPr>
      <w:r>
        <w:t>Both schemes are deadlock-free because the</w:t>
      </w:r>
      <w:r>
        <w:t>y only ever allow waiting in one timestamp direction, but they differ in the total number of rollbacks in practice: Wound-Wait tends to cause fewer restarts of long-running (older) transactions since it protects them by preemption rather than aborting them</w:t>
      </w:r>
      <w:r>
        <w:t>.</w:t>
      </w:r>
    </w:p>
    <w:p w:rsidR="00EA59ED" w:rsidRDefault="00BC1CC7">
      <w:pPr>
        <w:pStyle w:val="Heading1"/>
        <w:spacing w:before="400" w:after="200"/>
      </w:pPr>
      <w:r>
        <w:rPr>
          <w:b/>
          <w:bCs/>
          <w:color w:val="000000"/>
        </w:rPr>
        <w:t xml:space="preserve">Q7. Immediate Update Recovery with </w:t>
      </w:r>
      <w:proofErr w:type="spellStart"/>
      <w:r>
        <w:rPr>
          <w:b/>
          <w:bCs/>
          <w:color w:val="000000"/>
        </w:rPr>
        <w:t>Checkpointing</w:t>
      </w:r>
      <w:proofErr w:type="spellEnd"/>
    </w:p>
    <w:p w:rsidR="00EA59ED" w:rsidRDefault="00BC1CC7">
      <w:pPr>
        <w:spacing w:after="120"/>
      </w:pPr>
      <w:r>
        <w:lastRenderedPageBreak/>
        <w:t>Immediate Update (UNDO/REDO) allows updates to be written to disk before a transaction commits, so both undo (for uncommitted changes) and redo (for committed changes not yet flushed) may be required after</w:t>
      </w:r>
      <w:r>
        <w:t xml:space="preserve"> a crash. Consider the following log, with a checkpoint recorded while T2 was active: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00"/>
        <w:gridCol w:w="4500"/>
      </w:tblGrid>
      <w:tr w:rsidR="00EA59ED">
        <w:tblPrEx>
          <w:tblCellMar>
            <w:top w:w="0" w:type="dxa"/>
            <w:bottom w:w="0" w:type="dxa"/>
          </w:tblCellMar>
        </w:tblPrEx>
        <w:trPr>
          <w:tblHeader/>
        </w:trPr>
        <w:tc>
          <w:tcPr>
            <w:tcW w:w="4500" w:type="dxa"/>
            <w:shd w:val="clear" w:color="auto" w:fill="D9D9D9"/>
          </w:tcPr>
          <w:p w:rsidR="00EA59ED" w:rsidRDefault="00BC1CC7">
            <w:r>
              <w:rPr>
                <w:b/>
                <w:bCs/>
                <w:sz w:val="24"/>
                <w:szCs w:val="24"/>
              </w:rPr>
              <w:t>LSN</w:t>
            </w:r>
          </w:p>
        </w:tc>
        <w:tc>
          <w:tcPr>
            <w:tcW w:w="4500" w:type="dxa"/>
            <w:shd w:val="clear" w:color="auto" w:fill="D9D9D9"/>
          </w:tcPr>
          <w:p w:rsidR="00EA59ED" w:rsidRDefault="00BC1CC7">
            <w:r>
              <w:rPr>
                <w:b/>
                <w:bCs/>
                <w:sz w:val="24"/>
                <w:szCs w:val="24"/>
              </w:rPr>
              <w:t>Log Record</w:t>
            </w:r>
          </w:p>
        </w:tc>
      </w:tr>
      <w:tr w:rsidR="00EA59ED">
        <w:tblPrEx>
          <w:tblCellMar>
            <w:top w:w="0" w:type="dxa"/>
            <w:bottom w:w="0" w:type="dxa"/>
          </w:tblCellMar>
        </w:tblPrEx>
        <w:tc>
          <w:tcPr>
            <w:tcW w:w="4500" w:type="dxa"/>
          </w:tcPr>
          <w:p w:rsidR="00EA59ED" w:rsidRDefault="00BC1CC7">
            <w:r>
              <w:rPr>
                <w:sz w:val="24"/>
                <w:szCs w:val="24"/>
              </w:rPr>
              <w:t>1</w:t>
            </w:r>
          </w:p>
        </w:tc>
        <w:tc>
          <w:tcPr>
            <w:tcW w:w="4500" w:type="dxa"/>
          </w:tcPr>
          <w:p w:rsidR="00EA59ED" w:rsidRDefault="00BC1CC7">
            <w:r>
              <w:rPr>
                <w:sz w:val="24"/>
                <w:szCs w:val="24"/>
              </w:rPr>
              <w:t>&lt;T1 start&gt;</w:t>
            </w:r>
          </w:p>
        </w:tc>
      </w:tr>
      <w:tr w:rsidR="00EA59ED">
        <w:tblPrEx>
          <w:tblCellMar>
            <w:top w:w="0" w:type="dxa"/>
            <w:bottom w:w="0" w:type="dxa"/>
          </w:tblCellMar>
        </w:tblPrEx>
        <w:tc>
          <w:tcPr>
            <w:tcW w:w="4500" w:type="dxa"/>
          </w:tcPr>
          <w:p w:rsidR="00EA59ED" w:rsidRDefault="00BC1CC7">
            <w:r>
              <w:rPr>
                <w:sz w:val="24"/>
                <w:szCs w:val="24"/>
              </w:rPr>
              <w:t>2</w:t>
            </w:r>
          </w:p>
        </w:tc>
        <w:tc>
          <w:tcPr>
            <w:tcW w:w="4500" w:type="dxa"/>
          </w:tcPr>
          <w:p w:rsidR="00EA59ED" w:rsidRDefault="00BC1CC7">
            <w:r>
              <w:rPr>
                <w:sz w:val="24"/>
                <w:szCs w:val="24"/>
              </w:rPr>
              <w:t>&lt;T1, A, 500, 700&gt;</w:t>
            </w:r>
          </w:p>
        </w:tc>
      </w:tr>
      <w:tr w:rsidR="00EA59ED">
        <w:tblPrEx>
          <w:tblCellMar>
            <w:top w:w="0" w:type="dxa"/>
            <w:bottom w:w="0" w:type="dxa"/>
          </w:tblCellMar>
        </w:tblPrEx>
        <w:tc>
          <w:tcPr>
            <w:tcW w:w="4500" w:type="dxa"/>
          </w:tcPr>
          <w:p w:rsidR="00EA59ED" w:rsidRDefault="00BC1CC7">
            <w:r>
              <w:rPr>
                <w:sz w:val="24"/>
                <w:szCs w:val="24"/>
              </w:rPr>
              <w:t>3</w:t>
            </w:r>
          </w:p>
        </w:tc>
        <w:tc>
          <w:tcPr>
            <w:tcW w:w="4500" w:type="dxa"/>
          </w:tcPr>
          <w:p w:rsidR="00EA59ED" w:rsidRDefault="00BC1CC7">
            <w:r>
              <w:rPr>
                <w:sz w:val="24"/>
                <w:szCs w:val="24"/>
              </w:rPr>
              <w:t>&lt;T1 commit&gt;</w:t>
            </w:r>
          </w:p>
        </w:tc>
      </w:tr>
      <w:tr w:rsidR="00EA59ED">
        <w:tblPrEx>
          <w:tblCellMar>
            <w:top w:w="0" w:type="dxa"/>
            <w:bottom w:w="0" w:type="dxa"/>
          </w:tblCellMar>
        </w:tblPrEx>
        <w:tc>
          <w:tcPr>
            <w:tcW w:w="4500" w:type="dxa"/>
          </w:tcPr>
          <w:p w:rsidR="00EA59ED" w:rsidRDefault="00BC1CC7">
            <w:r>
              <w:rPr>
                <w:sz w:val="24"/>
                <w:szCs w:val="24"/>
              </w:rPr>
              <w:t>4</w:t>
            </w:r>
          </w:p>
        </w:tc>
        <w:tc>
          <w:tcPr>
            <w:tcW w:w="4500" w:type="dxa"/>
          </w:tcPr>
          <w:p w:rsidR="00EA59ED" w:rsidRDefault="00BC1CC7">
            <w:r>
              <w:rPr>
                <w:sz w:val="24"/>
                <w:szCs w:val="24"/>
              </w:rPr>
              <w:t>&lt;T2 start&gt;</w:t>
            </w:r>
          </w:p>
        </w:tc>
      </w:tr>
      <w:tr w:rsidR="00EA59ED">
        <w:tblPrEx>
          <w:tblCellMar>
            <w:top w:w="0" w:type="dxa"/>
            <w:bottom w:w="0" w:type="dxa"/>
          </w:tblCellMar>
        </w:tblPrEx>
        <w:tc>
          <w:tcPr>
            <w:tcW w:w="4500" w:type="dxa"/>
          </w:tcPr>
          <w:p w:rsidR="00EA59ED" w:rsidRDefault="00BC1CC7">
            <w:r>
              <w:rPr>
                <w:sz w:val="24"/>
                <w:szCs w:val="24"/>
              </w:rPr>
              <w:t>5</w:t>
            </w:r>
          </w:p>
        </w:tc>
        <w:tc>
          <w:tcPr>
            <w:tcW w:w="4500" w:type="dxa"/>
          </w:tcPr>
          <w:p w:rsidR="00EA59ED" w:rsidRDefault="00BC1CC7">
            <w:r>
              <w:rPr>
                <w:sz w:val="24"/>
                <w:szCs w:val="24"/>
              </w:rPr>
              <w:t>&lt;T2, B, 200, 300&gt;</w:t>
            </w:r>
          </w:p>
        </w:tc>
      </w:tr>
      <w:tr w:rsidR="00EA59ED">
        <w:tblPrEx>
          <w:tblCellMar>
            <w:top w:w="0" w:type="dxa"/>
            <w:bottom w:w="0" w:type="dxa"/>
          </w:tblCellMar>
        </w:tblPrEx>
        <w:tc>
          <w:tcPr>
            <w:tcW w:w="4500" w:type="dxa"/>
          </w:tcPr>
          <w:p w:rsidR="00EA59ED" w:rsidRDefault="00BC1CC7">
            <w:r>
              <w:rPr>
                <w:sz w:val="24"/>
                <w:szCs w:val="24"/>
              </w:rPr>
              <w:t>6</w:t>
            </w:r>
          </w:p>
        </w:tc>
        <w:tc>
          <w:tcPr>
            <w:tcW w:w="4500" w:type="dxa"/>
          </w:tcPr>
          <w:p w:rsidR="00EA59ED" w:rsidRDefault="00BC1CC7">
            <w:r>
              <w:rPr>
                <w:sz w:val="24"/>
                <w:szCs w:val="24"/>
              </w:rPr>
              <w:t>&lt;checkpoint (active: T2)&gt;</w:t>
            </w:r>
          </w:p>
        </w:tc>
      </w:tr>
      <w:tr w:rsidR="00EA59ED">
        <w:tblPrEx>
          <w:tblCellMar>
            <w:top w:w="0" w:type="dxa"/>
            <w:bottom w:w="0" w:type="dxa"/>
          </w:tblCellMar>
        </w:tblPrEx>
        <w:tc>
          <w:tcPr>
            <w:tcW w:w="4500" w:type="dxa"/>
          </w:tcPr>
          <w:p w:rsidR="00EA59ED" w:rsidRDefault="00BC1CC7">
            <w:r>
              <w:rPr>
                <w:sz w:val="24"/>
                <w:szCs w:val="24"/>
              </w:rPr>
              <w:t>7</w:t>
            </w:r>
          </w:p>
        </w:tc>
        <w:tc>
          <w:tcPr>
            <w:tcW w:w="4500" w:type="dxa"/>
          </w:tcPr>
          <w:p w:rsidR="00EA59ED" w:rsidRDefault="00BC1CC7">
            <w:r>
              <w:rPr>
                <w:sz w:val="24"/>
                <w:szCs w:val="24"/>
              </w:rPr>
              <w:t>&lt;T3 start&gt;</w:t>
            </w:r>
          </w:p>
        </w:tc>
      </w:tr>
      <w:tr w:rsidR="00EA59ED">
        <w:tblPrEx>
          <w:tblCellMar>
            <w:top w:w="0" w:type="dxa"/>
            <w:bottom w:w="0" w:type="dxa"/>
          </w:tblCellMar>
        </w:tblPrEx>
        <w:tc>
          <w:tcPr>
            <w:tcW w:w="4500" w:type="dxa"/>
          </w:tcPr>
          <w:p w:rsidR="00EA59ED" w:rsidRDefault="00BC1CC7">
            <w:r>
              <w:rPr>
                <w:sz w:val="24"/>
                <w:szCs w:val="24"/>
              </w:rPr>
              <w:t>8</w:t>
            </w:r>
          </w:p>
        </w:tc>
        <w:tc>
          <w:tcPr>
            <w:tcW w:w="4500" w:type="dxa"/>
          </w:tcPr>
          <w:p w:rsidR="00EA59ED" w:rsidRDefault="00BC1CC7">
            <w:r>
              <w:rPr>
                <w:sz w:val="24"/>
                <w:szCs w:val="24"/>
              </w:rPr>
              <w:t>&lt;T3, C, 100, 400&gt;</w:t>
            </w:r>
          </w:p>
        </w:tc>
      </w:tr>
      <w:tr w:rsidR="00EA59ED">
        <w:tblPrEx>
          <w:tblCellMar>
            <w:top w:w="0" w:type="dxa"/>
            <w:bottom w:w="0" w:type="dxa"/>
          </w:tblCellMar>
        </w:tblPrEx>
        <w:tc>
          <w:tcPr>
            <w:tcW w:w="4500" w:type="dxa"/>
          </w:tcPr>
          <w:p w:rsidR="00EA59ED" w:rsidRDefault="00BC1CC7">
            <w:r>
              <w:rPr>
                <w:sz w:val="24"/>
                <w:szCs w:val="24"/>
              </w:rPr>
              <w:t>9</w:t>
            </w:r>
          </w:p>
        </w:tc>
        <w:tc>
          <w:tcPr>
            <w:tcW w:w="4500" w:type="dxa"/>
          </w:tcPr>
          <w:p w:rsidR="00EA59ED" w:rsidRDefault="00BC1CC7">
            <w:r>
              <w:rPr>
                <w:sz w:val="24"/>
                <w:szCs w:val="24"/>
              </w:rPr>
              <w:t>&lt;</w:t>
            </w:r>
            <w:r>
              <w:rPr>
                <w:sz w:val="24"/>
                <w:szCs w:val="24"/>
              </w:rPr>
              <w:t>T2, D, 50, 90&gt;</w:t>
            </w:r>
          </w:p>
        </w:tc>
      </w:tr>
      <w:tr w:rsidR="00EA59ED">
        <w:tblPrEx>
          <w:tblCellMar>
            <w:top w:w="0" w:type="dxa"/>
            <w:bottom w:w="0" w:type="dxa"/>
          </w:tblCellMar>
        </w:tblPrEx>
        <w:tc>
          <w:tcPr>
            <w:tcW w:w="4500" w:type="dxa"/>
          </w:tcPr>
          <w:p w:rsidR="00EA59ED" w:rsidRDefault="00BC1CC7">
            <w:r>
              <w:rPr>
                <w:sz w:val="24"/>
                <w:szCs w:val="24"/>
              </w:rPr>
              <w:t>10</w:t>
            </w:r>
          </w:p>
        </w:tc>
        <w:tc>
          <w:tcPr>
            <w:tcW w:w="4500" w:type="dxa"/>
          </w:tcPr>
          <w:p w:rsidR="00EA59ED" w:rsidRDefault="00BC1CC7">
            <w:r>
              <w:rPr>
                <w:sz w:val="24"/>
                <w:szCs w:val="24"/>
              </w:rPr>
              <w:t>&lt;T2 commit&gt;</w:t>
            </w:r>
          </w:p>
        </w:tc>
      </w:tr>
      <w:tr w:rsidR="00EA59ED">
        <w:tblPrEx>
          <w:tblCellMar>
            <w:top w:w="0" w:type="dxa"/>
            <w:bottom w:w="0" w:type="dxa"/>
          </w:tblCellMar>
        </w:tblPrEx>
        <w:tc>
          <w:tcPr>
            <w:tcW w:w="4500" w:type="dxa"/>
          </w:tcPr>
          <w:p w:rsidR="00EA59ED" w:rsidRDefault="00BC1CC7">
            <w:r>
              <w:rPr>
                <w:sz w:val="24"/>
                <w:szCs w:val="24"/>
              </w:rPr>
              <w:t>11</w:t>
            </w:r>
          </w:p>
        </w:tc>
        <w:tc>
          <w:tcPr>
            <w:tcW w:w="4500" w:type="dxa"/>
          </w:tcPr>
          <w:p w:rsidR="00EA59ED" w:rsidRDefault="00BC1CC7">
            <w:r>
              <w:rPr>
                <w:sz w:val="24"/>
                <w:szCs w:val="24"/>
              </w:rPr>
              <w:t>&lt;T4 start&gt;</w:t>
            </w:r>
          </w:p>
        </w:tc>
      </w:tr>
      <w:tr w:rsidR="00EA59ED">
        <w:tblPrEx>
          <w:tblCellMar>
            <w:top w:w="0" w:type="dxa"/>
            <w:bottom w:w="0" w:type="dxa"/>
          </w:tblCellMar>
        </w:tblPrEx>
        <w:tc>
          <w:tcPr>
            <w:tcW w:w="4500" w:type="dxa"/>
          </w:tcPr>
          <w:p w:rsidR="00EA59ED" w:rsidRDefault="00BC1CC7">
            <w:r>
              <w:rPr>
                <w:sz w:val="24"/>
                <w:szCs w:val="24"/>
              </w:rPr>
              <w:t>12</w:t>
            </w:r>
          </w:p>
        </w:tc>
        <w:tc>
          <w:tcPr>
            <w:tcW w:w="4500" w:type="dxa"/>
          </w:tcPr>
          <w:p w:rsidR="00EA59ED" w:rsidRDefault="00BC1CC7">
            <w:r>
              <w:rPr>
                <w:sz w:val="24"/>
                <w:szCs w:val="24"/>
              </w:rPr>
              <w:t>&lt;T4, A, 700, 750&gt;</w:t>
            </w:r>
          </w:p>
        </w:tc>
      </w:tr>
      <w:tr w:rsidR="00EA59ED">
        <w:tblPrEx>
          <w:tblCellMar>
            <w:top w:w="0" w:type="dxa"/>
            <w:bottom w:w="0" w:type="dxa"/>
          </w:tblCellMar>
        </w:tblPrEx>
        <w:tc>
          <w:tcPr>
            <w:tcW w:w="4500" w:type="dxa"/>
          </w:tcPr>
          <w:p w:rsidR="00EA59ED" w:rsidRDefault="00BC1CC7">
            <w:r>
              <w:rPr>
                <w:sz w:val="24"/>
                <w:szCs w:val="24"/>
              </w:rPr>
              <w:t>--- SYSTEM CRASH ---</w:t>
            </w:r>
          </w:p>
        </w:tc>
        <w:tc>
          <w:tcPr>
            <w:tcW w:w="4500" w:type="dxa"/>
          </w:tcPr>
          <w:p w:rsidR="00EA59ED" w:rsidRDefault="00EA59ED"/>
        </w:tc>
      </w:tr>
    </w:tbl>
    <w:p w:rsidR="00EA59ED" w:rsidRDefault="00EA59ED">
      <w:pPr>
        <w:spacing w:after="120"/>
      </w:pPr>
    </w:p>
    <w:p w:rsidR="00EA59ED" w:rsidRDefault="00BC1CC7">
      <w:pPr>
        <w:pStyle w:val="Heading2"/>
        <w:spacing w:before="240" w:after="120"/>
      </w:pPr>
      <w:r>
        <w:rPr>
          <w:b/>
          <w:bCs/>
          <w:color w:val="000000"/>
          <w:sz w:val="28"/>
          <w:szCs w:val="28"/>
        </w:rPr>
        <w:t>Step 1 — Classify Transactions</w:t>
      </w:r>
    </w:p>
    <w:p w:rsidR="00EA59ED" w:rsidRDefault="00BC1CC7">
      <w:pPr>
        <w:pStyle w:val="ListParagraph"/>
        <w:numPr>
          <w:ilvl w:val="0"/>
          <w:numId w:val="1"/>
        </w:numPr>
        <w:spacing w:after="80"/>
      </w:pPr>
      <w:r>
        <w:t>T1: committed before the checkpoint → fully on disk, no action needed.</w:t>
      </w:r>
    </w:p>
    <w:p w:rsidR="00EA59ED" w:rsidRDefault="00BC1CC7">
      <w:pPr>
        <w:pStyle w:val="ListParagraph"/>
        <w:numPr>
          <w:ilvl w:val="0"/>
          <w:numId w:val="1"/>
        </w:numPr>
        <w:spacing w:after="80"/>
      </w:pPr>
      <w:r>
        <w:t>T2: active at checkpoint, committed afterward (LSN 10, before crash) → REDO.</w:t>
      </w:r>
    </w:p>
    <w:p w:rsidR="00EA59ED" w:rsidRDefault="00BC1CC7">
      <w:pPr>
        <w:pStyle w:val="ListParagraph"/>
        <w:numPr>
          <w:ilvl w:val="0"/>
          <w:numId w:val="1"/>
        </w:numPr>
        <w:spacing w:after="80"/>
      </w:pPr>
      <w:r>
        <w:t>T3: started after checkpoint, never committed → UNDO.</w:t>
      </w:r>
    </w:p>
    <w:p w:rsidR="00EA59ED" w:rsidRDefault="00BC1CC7">
      <w:pPr>
        <w:pStyle w:val="ListParagraph"/>
        <w:numPr>
          <w:ilvl w:val="0"/>
          <w:numId w:val="1"/>
        </w:numPr>
        <w:spacing w:after="80"/>
      </w:pPr>
      <w:r>
        <w:t>T4: started after checkpoint, never committed → UNDO.</w:t>
      </w:r>
    </w:p>
    <w:p w:rsidR="00EA59ED" w:rsidRDefault="00BC1CC7">
      <w:pPr>
        <w:pStyle w:val="Heading2"/>
        <w:spacing w:before="240" w:after="120"/>
      </w:pPr>
      <w:r>
        <w:rPr>
          <w:b/>
          <w:bCs/>
          <w:color w:val="000000"/>
          <w:sz w:val="28"/>
          <w:szCs w:val="28"/>
        </w:rPr>
        <w:t>Step 2 — Build the Redo List and Undo List (scan forward from checkpoint)</w:t>
      </w:r>
    </w:p>
    <w:p w:rsidR="00EA59ED" w:rsidRDefault="00BC1CC7">
      <w:pPr>
        <w:spacing w:after="120"/>
      </w:pPr>
      <w:r>
        <w:t>Start the scan at the checkpoint's active-transaction list (T2). Any transaction seen starting after that point is added to the active set; a commit record removes it from Undo and a</w:t>
      </w:r>
      <w:r>
        <w:t xml:space="preserve">dds it to </w:t>
      </w:r>
      <w:proofErr w:type="gramStart"/>
      <w:r>
        <w:t>Redo</w:t>
      </w:r>
      <w:proofErr w:type="gramEnd"/>
      <w:r>
        <w:t>.</w:t>
      </w:r>
    </w:p>
    <w:p w:rsidR="00EA59ED" w:rsidRDefault="00BC1CC7">
      <w:pPr>
        <w:pStyle w:val="ListParagraph"/>
        <w:numPr>
          <w:ilvl w:val="0"/>
          <w:numId w:val="1"/>
        </w:numPr>
        <w:spacing w:after="80"/>
      </w:pPr>
      <w:r>
        <w:t>REDO list (transactions with a commit record before crash): T2.</w:t>
      </w:r>
    </w:p>
    <w:p w:rsidR="00EA59ED" w:rsidRDefault="00BC1CC7">
      <w:pPr>
        <w:pStyle w:val="ListParagraph"/>
        <w:numPr>
          <w:ilvl w:val="0"/>
          <w:numId w:val="1"/>
        </w:numPr>
        <w:spacing w:after="80"/>
      </w:pPr>
      <w:r>
        <w:t>UNDO list (started but never committed): T3, T4.</w:t>
      </w:r>
    </w:p>
    <w:p w:rsidR="00EA59ED" w:rsidRDefault="00BC1CC7">
      <w:pPr>
        <w:pStyle w:val="Heading2"/>
        <w:spacing w:before="240" w:after="120"/>
      </w:pPr>
      <w:r>
        <w:rPr>
          <w:b/>
          <w:bCs/>
          <w:color w:val="000000"/>
          <w:sz w:val="28"/>
          <w:szCs w:val="28"/>
        </w:rPr>
        <w:t>Step 3 — Apply Recovery</w:t>
      </w:r>
    </w:p>
    <w:p w:rsidR="00EA59ED" w:rsidRDefault="00BC1CC7">
      <w:pPr>
        <w:pStyle w:val="ListParagraph"/>
        <w:numPr>
          <w:ilvl w:val="0"/>
          <w:numId w:val="1"/>
        </w:numPr>
        <w:spacing w:after="80"/>
      </w:pPr>
      <w:r>
        <w:t>REDO phase (repeat history forward, oldest to newest, only for committed transactions): reapply &lt;T2</w:t>
      </w:r>
      <w:proofErr w:type="gramStart"/>
      <w:r>
        <w:t>,B</w:t>
      </w:r>
      <w:proofErr w:type="gramEnd"/>
      <w:r>
        <w:t>,.</w:t>
      </w:r>
      <w:r>
        <w:t>..,300&gt; and &lt;T2,D,...,90&gt; to guarantee their effects are on disk, even if they were already flushed — redo is idempotent.</w:t>
      </w:r>
    </w:p>
    <w:p w:rsidR="00EA59ED" w:rsidRDefault="00BC1CC7">
      <w:pPr>
        <w:pStyle w:val="ListParagraph"/>
        <w:numPr>
          <w:ilvl w:val="0"/>
          <w:numId w:val="1"/>
        </w:numPr>
        <w:spacing w:after="80"/>
      </w:pPr>
      <w:r>
        <w:lastRenderedPageBreak/>
        <w:t>UNDO phase (roll back, newest to oldest, only for uncommitted transactions): undo &lt;T4</w:t>
      </w:r>
      <w:proofErr w:type="gramStart"/>
      <w:r>
        <w:t>,A,700,750</w:t>
      </w:r>
      <w:proofErr w:type="gramEnd"/>
      <w:r>
        <w:t>&gt; → restore A to 700; undo &lt;T3,C,100,40</w:t>
      </w:r>
      <w:r>
        <w:t>0&gt; → restore C to 100.</w:t>
      </w:r>
    </w:p>
    <w:p w:rsidR="00EA59ED" w:rsidRDefault="00BC1CC7">
      <w:pPr>
        <w:spacing w:after="120"/>
      </w:pPr>
      <w:r>
        <w:t>Because Immediate Update may have written T3's and T4's dirty pages to disk before the crash, the UNDO step is mandatory here (unlike Deferred Update, where nothing would need undoing). After UNDO and REDO complete, a special &lt;T3 abo</w:t>
      </w:r>
      <w:r>
        <w:t>rt&gt; and &lt;T4 abort&gt; record is written, and the database is consistent with exactly the effects of T1 and T2.</w:t>
      </w:r>
    </w:p>
    <w:p w:rsidR="00EA59ED" w:rsidRDefault="00BC1CC7">
      <w:pPr>
        <w:pStyle w:val="Heading1"/>
        <w:spacing w:before="400" w:after="200"/>
      </w:pPr>
      <w:r>
        <w:rPr>
          <w:b/>
          <w:bCs/>
          <w:color w:val="000000"/>
        </w:rPr>
        <w:t>Q8. Deferred Update (NO-UNDO/REDO) Recovery Technique</w:t>
      </w:r>
    </w:p>
    <w:p w:rsidR="00EA59ED" w:rsidRDefault="00BC1CC7">
      <w:pPr>
        <w:spacing w:after="120"/>
      </w:pPr>
      <w:r>
        <w:t xml:space="preserve">Under Deferred Update, no data item is written to the database until the transaction commits; </w:t>
      </w:r>
      <w:r>
        <w:t>all updates are buffered and logged first. This means an UNDO is never required — only REDO for committed transactions. Consider this log: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00"/>
        <w:gridCol w:w="4500"/>
      </w:tblGrid>
      <w:tr w:rsidR="00EA59ED">
        <w:tblPrEx>
          <w:tblCellMar>
            <w:top w:w="0" w:type="dxa"/>
            <w:bottom w:w="0" w:type="dxa"/>
          </w:tblCellMar>
        </w:tblPrEx>
        <w:trPr>
          <w:tblHeader/>
        </w:trPr>
        <w:tc>
          <w:tcPr>
            <w:tcW w:w="4500" w:type="dxa"/>
            <w:shd w:val="clear" w:color="auto" w:fill="D9D9D9"/>
          </w:tcPr>
          <w:p w:rsidR="00EA59ED" w:rsidRDefault="00BC1CC7">
            <w:r>
              <w:rPr>
                <w:b/>
                <w:bCs/>
                <w:sz w:val="24"/>
                <w:szCs w:val="24"/>
              </w:rPr>
              <w:t>LSN</w:t>
            </w:r>
          </w:p>
        </w:tc>
        <w:tc>
          <w:tcPr>
            <w:tcW w:w="4500" w:type="dxa"/>
            <w:shd w:val="clear" w:color="auto" w:fill="D9D9D9"/>
          </w:tcPr>
          <w:p w:rsidR="00EA59ED" w:rsidRDefault="00BC1CC7">
            <w:r>
              <w:rPr>
                <w:b/>
                <w:bCs/>
                <w:sz w:val="24"/>
                <w:szCs w:val="24"/>
              </w:rPr>
              <w:t>Log Record</w:t>
            </w:r>
          </w:p>
        </w:tc>
      </w:tr>
      <w:tr w:rsidR="00EA59ED">
        <w:tblPrEx>
          <w:tblCellMar>
            <w:top w:w="0" w:type="dxa"/>
            <w:bottom w:w="0" w:type="dxa"/>
          </w:tblCellMar>
        </w:tblPrEx>
        <w:tc>
          <w:tcPr>
            <w:tcW w:w="4500" w:type="dxa"/>
          </w:tcPr>
          <w:p w:rsidR="00EA59ED" w:rsidRDefault="00BC1CC7">
            <w:r>
              <w:rPr>
                <w:sz w:val="24"/>
                <w:szCs w:val="24"/>
              </w:rPr>
              <w:t>1</w:t>
            </w:r>
          </w:p>
        </w:tc>
        <w:tc>
          <w:tcPr>
            <w:tcW w:w="4500" w:type="dxa"/>
          </w:tcPr>
          <w:p w:rsidR="00EA59ED" w:rsidRDefault="00BC1CC7">
            <w:r>
              <w:rPr>
                <w:sz w:val="24"/>
                <w:szCs w:val="24"/>
              </w:rPr>
              <w:t>&lt;T1 start&gt;</w:t>
            </w:r>
          </w:p>
        </w:tc>
      </w:tr>
      <w:tr w:rsidR="00EA59ED">
        <w:tblPrEx>
          <w:tblCellMar>
            <w:top w:w="0" w:type="dxa"/>
            <w:bottom w:w="0" w:type="dxa"/>
          </w:tblCellMar>
        </w:tblPrEx>
        <w:tc>
          <w:tcPr>
            <w:tcW w:w="4500" w:type="dxa"/>
          </w:tcPr>
          <w:p w:rsidR="00EA59ED" w:rsidRDefault="00BC1CC7">
            <w:r>
              <w:rPr>
                <w:sz w:val="24"/>
                <w:szCs w:val="24"/>
              </w:rPr>
              <w:t>2</w:t>
            </w:r>
          </w:p>
        </w:tc>
        <w:tc>
          <w:tcPr>
            <w:tcW w:w="4500" w:type="dxa"/>
          </w:tcPr>
          <w:p w:rsidR="00EA59ED" w:rsidRDefault="00BC1CC7">
            <w:r>
              <w:rPr>
                <w:sz w:val="24"/>
                <w:szCs w:val="24"/>
              </w:rPr>
              <w:t>&lt;T1, A, 700&gt;</w:t>
            </w:r>
          </w:p>
        </w:tc>
      </w:tr>
      <w:tr w:rsidR="00EA59ED">
        <w:tblPrEx>
          <w:tblCellMar>
            <w:top w:w="0" w:type="dxa"/>
            <w:bottom w:w="0" w:type="dxa"/>
          </w:tblCellMar>
        </w:tblPrEx>
        <w:tc>
          <w:tcPr>
            <w:tcW w:w="4500" w:type="dxa"/>
          </w:tcPr>
          <w:p w:rsidR="00EA59ED" w:rsidRDefault="00BC1CC7">
            <w:r>
              <w:rPr>
                <w:sz w:val="24"/>
                <w:szCs w:val="24"/>
              </w:rPr>
              <w:t>3</w:t>
            </w:r>
          </w:p>
        </w:tc>
        <w:tc>
          <w:tcPr>
            <w:tcW w:w="4500" w:type="dxa"/>
          </w:tcPr>
          <w:p w:rsidR="00EA59ED" w:rsidRDefault="00BC1CC7">
            <w:r>
              <w:rPr>
                <w:sz w:val="24"/>
                <w:szCs w:val="24"/>
              </w:rPr>
              <w:t>&lt;T1, B, 300&gt;</w:t>
            </w:r>
          </w:p>
        </w:tc>
      </w:tr>
      <w:tr w:rsidR="00EA59ED">
        <w:tblPrEx>
          <w:tblCellMar>
            <w:top w:w="0" w:type="dxa"/>
            <w:bottom w:w="0" w:type="dxa"/>
          </w:tblCellMar>
        </w:tblPrEx>
        <w:tc>
          <w:tcPr>
            <w:tcW w:w="4500" w:type="dxa"/>
          </w:tcPr>
          <w:p w:rsidR="00EA59ED" w:rsidRDefault="00BC1CC7">
            <w:r>
              <w:rPr>
                <w:sz w:val="24"/>
                <w:szCs w:val="24"/>
              </w:rPr>
              <w:t>4</w:t>
            </w:r>
          </w:p>
        </w:tc>
        <w:tc>
          <w:tcPr>
            <w:tcW w:w="4500" w:type="dxa"/>
          </w:tcPr>
          <w:p w:rsidR="00EA59ED" w:rsidRDefault="00BC1CC7">
            <w:r>
              <w:rPr>
                <w:sz w:val="24"/>
                <w:szCs w:val="24"/>
              </w:rPr>
              <w:t>&lt;T1 commit&gt;</w:t>
            </w:r>
          </w:p>
        </w:tc>
      </w:tr>
      <w:tr w:rsidR="00EA59ED">
        <w:tblPrEx>
          <w:tblCellMar>
            <w:top w:w="0" w:type="dxa"/>
            <w:bottom w:w="0" w:type="dxa"/>
          </w:tblCellMar>
        </w:tblPrEx>
        <w:tc>
          <w:tcPr>
            <w:tcW w:w="4500" w:type="dxa"/>
          </w:tcPr>
          <w:p w:rsidR="00EA59ED" w:rsidRDefault="00BC1CC7">
            <w:r>
              <w:rPr>
                <w:sz w:val="24"/>
                <w:szCs w:val="24"/>
              </w:rPr>
              <w:t>5</w:t>
            </w:r>
          </w:p>
        </w:tc>
        <w:tc>
          <w:tcPr>
            <w:tcW w:w="4500" w:type="dxa"/>
          </w:tcPr>
          <w:p w:rsidR="00EA59ED" w:rsidRDefault="00BC1CC7">
            <w:r>
              <w:rPr>
                <w:sz w:val="24"/>
                <w:szCs w:val="24"/>
              </w:rPr>
              <w:t>&lt;T2 start&gt;</w:t>
            </w:r>
          </w:p>
        </w:tc>
      </w:tr>
      <w:tr w:rsidR="00EA59ED">
        <w:tblPrEx>
          <w:tblCellMar>
            <w:top w:w="0" w:type="dxa"/>
            <w:bottom w:w="0" w:type="dxa"/>
          </w:tblCellMar>
        </w:tblPrEx>
        <w:tc>
          <w:tcPr>
            <w:tcW w:w="4500" w:type="dxa"/>
          </w:tcPr>
          <w:p w:rsidR="00EA59ED" w:rsidRDefault="00BC1CC7">
            <w:r>
              <w:rPr>
                <w:sz w:val="24"/>
                <w:szCs w:val="24"/>
              </w:rPr>
              <w:t>6</w:t>
            </w:r>
          </w:p>
        </w:tc>
        <w:tc>
          <w:tcPr>
            <w:tcW w:w="4500" w:type="dxa"/>
          </w:tcPr>
          <w:p w:rsidR="00EA59ED" w:rsidRDefault="00BC1CC7">
            <w:r>
              <w:rPr>
                <w:sz w:val="24"/>
                <w:szCs w:val="24"/>
              </w:rPr>
              <w:t>&lt;T2, C, 450&gt;</w:t>
            </w:r>
          </w:p>
        </w:tc>
      </w:tr>
      <w:tr w:rsidR="00EA59ED">
        <w:tblPrEx>
          <w:tblCellMar>
            <w:top w:w="0" w:type="dxa"/>
            <w:bottom w:w="0" w:type="dxa"/>
          </w:tblCellMar>
        </w:tblPrEx>
        <w:tc>
          <w:tcPr>
            <w:tcW w:w="4500" w:type="dxa"/>
          </w:tcPr>
          <w:p w:rsidR="00EA59ED" w:rsidRDefault="00BC1CC7">
            <w:r>
              <w:rPr>
                <w:sz w:val="24"/>
                <w:szCs w:val="24"/>
              </w:rPr>
              <w:t>7</w:t>
            </w:r>
          </w:p>
        </w:tc>
        <w:tc>
          <w:tcPr>
            <w:tcW w:w="4500" w:type="dxa"/>
          </w:tcPr>
          <w:p w:rsidR="00EA59ED" w:rsidRDefault="00BC1CC7">
            <w:r>
              <w:rPr>
                <w:sz w:val="24"/>
                <w:szCs w:val="24"/>
              </w:rPr>
              <w:t>&lt;</w:t>
            </w:r>
            <w:r>
              <w:rPr>
                <w:sz w:val="24"/>
                <w:szCs w:val="24"/>
              </w:rPr>
              <w:t>T3 start&gt;</w:t>
            </w:r>
          </w:p>
        </w:tc>
      </w:tr>
      <w:tr w:rsidR="00EA59ED">
        <w:tblPrEx>
          <w:tblCellMar>
            <w:top w:w="0" w:type="dxa"/>
            <w:bottom w:w="0" w:type="dxa"/>
          </w:tblCellMar>
        </w:tblPrEx>
        <w:tc>
          <w:tcPr>
            <w:tcW w:w="4500" w:type="dxa"/>
          </w:tcPr>
          <w:p w:rsidR="00EA59ED" w:rsidRDefault="00BC1CC7">
            <w:r>
              <w:rPr>
                <w:sz w:val="24"/>
                <w:szCs w:val="24"/>
              </w:rPr>
              <w:t>8</w:t>
            </w:r>
          </w:p>
        </w:tc>
        <w:tc>
          <w:tcPr>
            <w:tcW w:w="4500" w:type="dxa"/>
          </w:tcPr>
          <w:p w:rsidR="00EA59ED" w:rsidRDefault="00BC1CC7">
            <w:r>
              <w:rPr>
                <w:sz w:val="24"/>
                <w:szCs w:val="24"/>
              </w:rPr>
              <w:t>&lt;T3, D, 900&gt;</w:t>
            </w:r>
          </w:p>
        </w:tc>
      </w:tr>
      <w:tr w:rsidR="00EA59ED">
        <w:tblPrEx>
          <w:tblCellMar>
            <w:top w:w="0" w:type="dxa"/>
            <w:bottom w:w="0" w:type="dxa"/>
          </w:tblCellMar>
        </w:tblPrEx>
        <w:tc>
          <w:tcPr>
            <w:tcW w:w="4500" w:type="dxa"/>
          </w:tcPr>
          <w:p w:rsidR="00EA59ED" w:rsidRDefault="00BC1CC7">
            <w:r>
              <w:rPr>
                <w:sz w:val="24"/>
                <w:szCs w:val="24"/>
              </w:rPr>
              <w:t>9</w:t>
            </w:r>
          </w:p>
        </w:tc>
        <w:tc>
          <w:tcPr>
            <w:tcW w:w="4500" w:type="dxa"/>
          </w:tcPr>
          <w:p w:rsidR="00EA59ED" w:rsidRDefault="00BC1CC7">
            <w:r>
              <w:rPr>
                <w:sz w:val="24"/>
                <w:szCs w:val="24"/>
              </w:rPr>
              <w:t>&lt;T3 commit&gt;</w:t>
            </w:r>
          </w:p>
        </w:tc>
      </w:tr>
      <w:tr w:rsidR="00EA59ED">
        <w:tblPrEx>
          <w:tblCellMar>
            <w:top w:w="0" w:type="dxa"/>
            <w:bottom w:w="0" w:type="dxa"/>
          </w:tblCellMar>
        </w:tblPrEx>
        <w:tc>
          <w:tcPr>
            <w:tcW w:w="4500" w:type="dxa"/>
          </w:tcPr>
          <w:p w:rsidR="00EA59ED" w:rsidRDefault="00BC1CC7">
            <w:r>
              <w:rPr>
                <w:sz w:val="24"/>
                <w:szCs w:val="24"/>
              </w:rPr>
              <w:t>10</w:t>
            </w:r>
          </w:p>
        </w:tc>
        <w:tc>
          <w:tcPr>
            <w:tcW w:w="4500" w:type="dxa"/>
          </w:tcPr>
          <w:p w:rsidR="00EA59ED" w:rsidRDefault="00BC1CC7">
            <w:r>
              <w:rPr>
                <w:sz w:val="24"/>
                <w:szCs w:val="24"/>
              </w:rPr>
              <w:t>&lt;T2, E, 120&gt;</w:t>
            </w:r>
          </w:p>
        </w:tc>
      </w:tr>
      <w:tr w:rsidR="00EA59ED">
        <w:tblPrEx>
          <w:tblCellMar>
            <w:top w:w="0" w:type="dxa"/>
            <w:bottom w:w="0" w:type="dxa"/>
          </w:tblCellMar>
        </w:tblPrEx>
        <w:tc>
          <w:tcPr>
            <w:tcW w:w="4500" w:type="dxa"/>
          </w:tcPr>
          <w:p w:rsidR="00EA59ED" w:rsidRDefault="00BC1CC7">
            <w:r>
              <w:rPr>
                <w:sz w:val="24"/>
                <w:szCs w:val="24"/>
              </w:rPr>
              <w:t>--- SYSTEM CRASH ---</w:t>
            </w:r>
          </w:p>
        </w:tc>
        <w:tc>
          <w:tcPr>
            <w:tcW w:w="4500" w:type="dxa"/>
          </w:tcPr>
          <w:p w:rsidR="00EA59ED" w:rsidRDefault="00EA59ED"/>
        </w:tc>
      </w:tr>
    </w:tbl>
    <w:p w:rsidR="00EA59ED" w:rsidRDefault="00EA59ED">
      <w:pPr>
        <w:spacing w:after="120"/>
      </w:pPr>
    </w:p>
    <w:p w:rsidR="00EA59ED" w:rsidRDefault="00BC1CC7">
      <w:pPr>
        <w:pStyle w:val="Heading2"/>
        <w:spacing w:before="240" w:after="120"/>
      </w:pPr>
      <w:r>
        <w:rPr>
          <w:b/>
          <w:bCs/>
          <w:color w:val="000000"/>
          <w:sz w:val="28"/>
          <w:szCs w:val="28"/>
        </w:rPr>
        <w:t>Step 1 — Classify Transactions</w:t>
      </w:r>
    </w:p>
    <w:p w:rsidR="00EA59ED" w:rsidRDefault="00BC1CC7">
      <w:pPr>
        <w:pStyle w:val="ListParagraph"/>
        <w:numPr>
          <w:ilvl w:val="0"/>
          <w:numId w:val="1"/>
        </w:numPr>
        <w:spacing w:after="80"/>
      </w:pPr>
      <w:r>
        <w:t>T1: committed (LSN 4) → REDO its writes.</w:t>
      </w:r>
    </w:p>
    <w:p w:rsidR="00EA59ED" w:rsidRDefault="00BC1CC7">
      <w:pPr>
        <w:pStyle w:val="ListParagraph"/>
        <w:numPr>
          <w:ilvl w:val="0"/>
          <w:numId w:val="1"/>
        </w:numPr>
        <w:spacing w:after="80"/>
      </w:pPr>
      <w:r>
        <w:t>T3: committed (LSN 9) → REDO its writes.</w:t>
      </w:r>
    </w:p>
    <w:p w:rsidR="00EA59ED" w:rsidRDefault="00BC1CC7">
      <w:pPr>
        <w:pStyle w:val="ListParagraph"/>
        <w:numPr>
          <w:ilvl w:val="0"/>
          <w:numId w:val="1"/>
        </w:numPr>
        <w:spacing w:after="80"/>
      </w:pPr>
      <w:r>
        <w:t>T2: no commit record before the crash → its buffered updates were never applied to disk, so nothing needs to be undone; they are simply discarded and T2 is restarted from scratch.</w:t>
      </w:r>
    </w:p>
    <w:p w:rsidR="00EA59ED" w:rsidRDefault="00BC1CC7">
      <w:pPr>
        <w:pStyle w:val="Heading2"/>
        <w:spacing w:before="240" w:after="120"/>
      </w:pPr>
      <w:r>
        <w:rPr>
          <w:b/>
          <w:bCs/>
          <w:color w:val="000000"/>
          <w:sz w:val="28"/>
          <w:szCs w:val="28"/>
        </w:rPr>
        <w:t>Step 2 — Apply Recovery (REDO only, no UNDO)</w:t>
      </w:r>
    </w:p>
    <w:p w:rsidR="00EA59ED" w:rsidRDefault="00BC1CC7">
      <w:pPr>
        <w:pStyle w:val="ListParagraph"/>
        <w:numPr>
          <w:ilvl w:val="0"/>
          <w:numId w:val="1"/>
        </w:numPr>
        <w:spacing w:after="80"/>
      </w:pPr>
      <w:r>
        <w:t>Scan the log forward from the l</w:t>
      </w:r>
      <w:r>
        <w:t>ast checkpoint (or start, if none).</w:t>
      </w:r>
    </w:p>
    <w:p w:rsidR="00EA59ED" w:rsidRDefault="00BC1CC7">
      <w:pPr>
        <w:pStyle w:val="ListParagraph"/>
        <w:numPr>
          <w:ilvl w:val="0"/>
          <w:numId w:val="1"/>
        </w:numPr>
        <w:spacing w:after="80"/>
      </w:pPr>
      <w:r>
        <w:t>For every &lt;Ti, X, value&gt; log record belonging to a committed transaction, reapply the write: redo A=700 and B=300 for T1; redo D=900 for T3.</w:t>
      </w:r>
    </w:p>
    <w:p w:rsidR="00EA59ED" w:rsidRDefault="00BC1CC7">
      <w:pPr>
        <w:pStyle w:val="ListParagraph"/>
        <w:numPr>
          <w:ilvl w:val="0"/>
          <w:numId w:val="1"/>
        </w:numPr>
        <w:spacing w:after="80"/>
      </w:pPr>
      <w:r>
        <w:lastRenderedPageBreak/>
        <w:t>Ignore all records belonging to T2, since it never committed — its in-memory ch</w:t>
      </w:r>
      <w:r>
        <w:t>anges were lost with the crash and require no rollback, because they were never written to the database in the first place.</w:t>
      </w:r>
    </w:p>
    <w:p w:rsidR="00EA59ED" w:rsidRDefault="00BC1CC7">
      <w:pPr>
        <w:spacing w:after="120"/>
      </w:pPr>
      <w:r>
        <w:t>This is the defining advantage of NO-UNDO/REDO: recovery only ever replays committed work forward; there is no need to reverse parti</w:t>
      </w:r>
      <w:r>
        <w:t xml:space="preserve">al, uncommitted changes because none were ever made durable. The trade-off is that transactions must hold their updates in local buffers until commit, which increases memory pressure for long transactions and delays making committed data visible until the </w:t>
      </w:r>
      <w:r>
        <w:t>commit log record is flushed.</w:t>
      </w:r>
    </w:p>
    <w:p w:rsidR="00EA59ED" w:rsidRDefault="00BC1CC7">
      <w:pPr>
        <w:pStyle w:val="Heading1"/>
        <w:spacing w:before="400" w:after="200"/>
      </w:pPr>
      <w:r>
        <w:rPr>
          <w:b/>
          <w:bCs/>
          <w:color w:val="000000"/>
        </w:rPr>
        <w:t>Q9. Strict 2PL Concurrency Control for a Banking System (T1 Transfer, T2 Read)</w:t>
      </w:r>
    </w:p>
    <w:p w:rsidR="00EA59ED" w:rsidRDefault="00BC1CC7">
      <w:pPr>
        <w:spacing w:after="120"/>
      </w:pPr>
      <w:r>
        <w:t>Scenario: T1 transfers ₹1,000 from Account A to Account B; T2 concurrently reads the balance of A and B (e.g. for a statement). Under Strict 2PL, a</w:t>
      </w:r>
      <w:r>
        <w:t xml:space="preserve">ll locks — read and write — are held until the transaction commits or aborts (no early release), which additionally guarantees a recoverable, </w:t>
      </w:r>
      <w:proofErr w:type="spellStart"/>
      <w:r>
        <w:t>cascadeless</w:t>
      </w:r>
      <w:proofErr w:type="spellEnd"/>
      <w:r>
        <w:t xml:space="preserve"> schedule.</w:t>
      </w:r>
    </w:p>
    <w:p w:rsidR="00EA59ED" w:rsidRDefault="00BC1CC7">
      <w:pPr>
        <w:pStyle w:val="Heading2"/>
        <w:spacing w:before="240" w:after="120"/>
      </w:pPr>
      <w:r>
        <w:rPr>
          <w:b/>
          <w:bCs/>
          <w:color w:val="000000"/>
          <w:sz w:val="28"/>
          <w:szCs w:val="28"/>
        </w:rPr>
        <w:t>Transactions</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T1 (transfer):                         T2 (read balances):</w:t>
      </w:r>
      <w:r>
        <w:rPr>
          <w:rFonts w:ascii="Courier New" w:eastAsia="Courier New" w:hAnsi="Courier New" w:cs="Courier New"/>
          <w:sz w:val="22"/>
          <w:szCs w:val="22"/>
        </w:rPr>
        <w:br/>
        <w:t xml:space="preserve">  Lock-X(A)         </w:t>
      </w:r>
      <w:r>
        <w:rPr>
          <w:rFonts w:ascii="Courier New" w:eastAsia="Courier New" w:hAnsi="Courier New" w:cs="Courier New"/>
          <w:sz w:val="22"/>
          <w:szCs w:val="22"/>
        </w:rPr>
        <w:t xml:space="preserve">                     Lock-S(A)</w:t>
      </w:r>
      <w:r>
        <w:rPr>
          <w:rFonts w:ascii="Courier New" w:eastAsia="Courier New" w:hAnsi="Courier New" w:cs="Courier New"/>
          <w:sz w:val="22"/>
          <w:szCs w:val="22"/>
        </w:rPr>
        <w:br/>
        <w:t xml:space="preserve">  Read(A);  A = A - 1000                 Read(A)</w:t>
      </w:r>
      <w:r>
        <w:rPr>
          <w:rFonts w:ascii="Courier New" w:eastAsia="Courier New" w:hAnsi="Courier New" w:cs="Courier New"/>
          <w:sz w:val="22"/>
          <w:szCs w:val="22"/>
        </w:rPr>
        <w:br/>
        <w:t xml:space="preserve">  Write(A)                               Lock-S(B)</w:t>
      </w:r>
      <w:r>
        <w:rPr>
          <w:rFonts w:ascii="Courier New" w:eastAsia="Courier New" w:hAnsi="Courier New" w:cs="Courier New"/>
          <w:sz w:val="22"/>
          <w:szCs w:val="22"/>
        </w:rPr>
        <w:br/>
        <w:t xml:space="preserve">  Lock-X(B)                              Read(B)</w:t>
      </w:r>
      <w:r>
        <w:rPr>
          <w:rFonts w:ascii="Courier New" w:eastAsia="Courier New" w:hAnsi="Courier New" w:cs="Courier New"/>
          <w:sz w:val="22"/>
          <w:szCs w:val="22"/>
        </w:rPr>
        <w:br/>
        <w:t xml:space="preserve">  Read(B);  B = B + 1000                 Print(A, B)</w:t>
      </w:r>
      <w:r>
        <w:rPr>
          <w:rFonts w:ascii="Courier New" w:eastAsia="Courier New" w:hAnsi="Courier New" w:cs="Courier New"/>
          <w:sz w:val="22"/>
          <w:szCs w:val="22"/>
        </w:rPr>
        <w:br/>
        <w:t xml:space="preserve">  Write(B)             </w:t>
      </w:r>
      <w:r>
        <w:rPr>
          <w:rFonts w:ascii="Courier New" w:eastAsia="Courier New" w:hAnsi="Courier New" w:cs="Courier New"/>
          <w:sz w:val="22"/>
          <w:szCs w:val="22"/>
        </w:rPr>
        <w:t xml:space="preserve">                  Unlock(A); Unlock(B)</w:t>
      </w:r>
      <w:r>
        <w:rPr>
          <w:rFonts w:ascii="Courier New" w:eastAsia="Courier New" w:hAnsi="Courier New" w:cs="Courier New"/>
          <w:sz w:val="22"/>
          <w:szCs w:val="22"/>
        </w:rPr>
        <w:br/>
        <w:t xml:space="preserve">  Commit                                 </w:t>
      </w:r>
      <w:proofErr w:type="spellStart"/>
      <w:r>
        <w:rPr>
          <w:rFonts w:ascii="Courier New" w:eastAsia="Courier New" w:hAnsi="Courier New" w:cs="Courier New"/>
          <w:sz w:val="22"/>
          <w:szCs w:val="22"/>
        </w:rPr>
        <w:t>Commit</w:t>
      </w:r>
      <w:proofErr w:type="spellEnd"/>
      <w:r>
        <w:rPr>
          <w:rFonts w:ascii="Courier New" w:eastAsia="Courier New" w:hAnsi="Courier New" w:cs="Courier New"/>
          <w:sz w:val="22"/>
          <w:szCs w:val="22"/>
        </w:rPr>
        <w:br/>
        <w:t xml:space="preserve">  Unlock(A); Unlock(B)   &lt;- held until commit (Strict 2PL)</w:t>
      </w:r>
    </w:p>
    <w:p w:rsidR="00EA59ED" w:rsidRDefault="00BC1CC7">
      <w:pPr>
        <w:pStyle w:val="Heading2"/>
        <w:spacing w:before="240" w:after="120"/>
      </w:pPr>
      <w:r>
        <w:rPr>
          <w:b/>
          <w:bCs/>
          <w:color w:val="000000"/>
          <w:sz w:val="28"/>
          <w:szCs w:val="28"/>
        </w:rPr>
        <w:t>Step 1 — Design the Locking Protocol</w:t>
      </w:r>
    </w:p>
    <w:p w:rsidR="00EA59ED" w:rsidRDefault="00BC1CC7">
      <w:pPr>
        <w:pStyle w:val="ListParagraph"/>
        <w:numPr>
          <w:ilvl w:val="0"/>
          <w:numId w:val="1"/>
        </w:numPr>
        <w:spacing w:after="80"/>
      </w:pPr>
      <w:r>
        <w:t>Growing phase: each transaction acquires all locks it needs (X for writes</w:t>
      </w:r>
      <w:r>
        <w:t xml:space="preserve"> in T1, S for reads in T2) before releasing any.</w:t>
      </w:r>
    </w:p>
    <w:p w:rsidR="00EA59ED" w:rsidRDefault="00BC1CC7">
      <w:pPr>
        <w:pStyle w:val="ListParagraph"/>
        <w:numPr>
          <w:ilvl w:val="0"/>
          <w:numId w:val="1"/>
        </w:numPr>
        <w:spacing w:after="80"/>
      </w:pPr>
      <w:r>
        <w:t>Strict rule: ALL locks (not just write locks) are held until COMMIT/ABORT — never released early, even after the last access to an item.</w:t>
      </w:r>
    </w:p>
    <w:p w:rsidR="00EA59ED" w:rsidRDefault="00BC1CC7">
      <w:pPr>
        <w:pStyle w:val="ListParagraph"/>
        <w:numPr>
          <w:ilvl w:val="0"/>
          <w:numId w:val="1"/>
        </w:numPr>
        <w:spacing w:after="80"/>
      </w:pPr>
      <w:r>
        <w:t>Conflict rule: T1's Lock-</w:t>
      </w:r>
      <w:proofErr w:type="gramStart"/>
      <w:r>
        <w:t>X(</w:t>
      </w:r>
      <w:proofErr w:type="gramEnd"/>
      <w:r>
        <w:t>A) and T2's Lock-S(A) conflict, so if T1 ac</w:t>
      </w:r>
      <w:r>
        <w:t>quires the X-lock on A first, T2's request for A blocks until T1 commits and releases it.</w:t>
      </w:r>
    </w:p>
    <w:p w:rsidR="00EA59ED" w:rsidRDefault="00BC1CC7">
      <w:pPr>
        <w:pStyle w:val="Heading2"/>
        <w:spacing w:before="240" w:after="120"/>
      </w:pPr>
      <w:r>
        <w:rPr>
          <w:b/>
          <w:bCs/>
          <w:color w:val="000000"/>
          <w:sz w:val="28"/>
          <w:szCs w:val="28"/>
        </w:rPr>
        <w:t>Step 2 — Execution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50"/>
        <w:gridCol w:w="2250"/>
        <w:gridCol w:w="2250"/>
        <w:gridCol w:w="2250"/>
      </w:tblGrid>
      <w:tr w:rsidR="00EA59ED">
        <w:tblPrEx>
          <w:tblCellMar>
            <w:top w:w="0" w:type="dxa"/>
            <w:bottom w:w="0" w:type="dxa"/>
          </w:tblCellMar>
        </w:tblPrEx>
        <w:trPr>
          <w:tblHeader/>
        </w:trPr>
        <w:tc>
          <w:tcPr>
            <w:tcW w:w="2250" w:type="dxa"/>
            <w:shd w:val="clear" w:color="auto" w:fill="D9D9D9"/>
          </w:tcPr>
          <w:p w:rsidR="00EA59ED" w:rsidRDefault="00BC1CC7">
            <w:r>
              <w:rPr>
                <w:b/>
                <w:bCs/>
                <w:sz w:val="24"/>
                <w:szCs w:val="24"/>
              </w:rPr>
              <w:t>Time</w:t>
            </w:r>
          </w:p>
        </w:tc>
        <w:tc>
          <w:tcPr>
            <w:tcW w:w="2250" w:type="dxa"/>
            <w:shd w:val="clear" w:color="auto" w:fill="D9D9D9"/>
          </w:tcPr>
          <w:p w:rsidR="00EA59ED" w:rsidRDefault="00BC1CC7">
            <w:r>
              <w:rPr>
                <w:b/>
                <w:bCs/>
                <w:sz w:val="24"/>
                <w:szCs w:val="24"/>
              </w:rPr>
              <w:t>T1</w:t>
            </w:r>
          </w:p>
        </w:tc>
        <w:tc>
          <w:tcPr>
            <w:tcW w:w="2250" w:type="dxa"/>
            <w:shd w:val="clear" w:color="auto" w:fill="D9D9D9"/>
          </w:tcPr>
          <w:p w:rsidR="00EA59ED" w:rsidRDefault="00BC1CC7">
            <w:r>
              <w:rPr>
                <w:b/>
                <w:bCs/>
                <w:sz w:val="24"/>
                <w:szCs w:val="24"/>
              </w:rPr>
              <w:t>T2</w:t>
            </w:r>
          </w:p>
        </w:tc>
        <w:tc>
          <w:tcPr>
            <w:tcW w:w="2250" w:type="dxa"/>
            <w:shd w:val="clear" w:color="auto" w:fill="D9D9D9"/>
          </w:tcPr>
          <w:p w:rsidR="00EA59ED" w:rsidRDefault="00BC1CC7">
            <w:r>
              <w:rPr>
                <w:b/>
                <w:bCs/>
                <w:sz w:val="24"/>
                <w:szCs w:val="24"/>
              </w:rPr>
              <w:t>Result</w:t>
            </w:r>
          </w:p>
        </w:tc>
      </w:tr>
      <w:tr w:rsidR="00EA59ED">
        <w:tblPrEx>
          <w:tblCellMar>
            <w:top w:w="0" w:type="dxa"/>
            <w:bottom w:w="0" w:type="dxa"/>
          </w:tblCellMar>
        </w:tblPrEx>
        <w:tc>
          <w:tcPr>
            <w:tcW w:w="2250" w:type="dxa"/>
          </w:tcPr>
          <w:p w:rsidR="00EA59ED" w:rsidRDefault="00BC1CC7">
            <w:r>
              <w:rPr>
                <w:sz w:val="24"/>
                <w:szCs w:val="24"/>
              </w:rPr>
              <w:lastRenderedPageBreak/>
              <w:t>t1</w:t>
            </w:r>
          </w:p>
        </w:tc>
        <w:tc>
          <w:tcPr>
            <w:tcW w:w="2250" w:type="dxa"/>
          </w:tcPr>
          <w:p w:rsidR="00EA59ED" w:rsidRDefault="00BC1CC7">
            <w:r>
              <w:rPr>
                <w:sz w:val="24"/>
                <w:szCs w:val="24"/>
              </w:rPr>
              <w:t>Lock-X(A); Read(A); A-=1000; Write(A)</w:t>
            </w:r>
          </w:p>
        </w:tc>
        <w:tc>
          <w:tcPr>
            <w:tcW w:w="2250" w:type="dxa"/>
          </w:tcPr>
          <w:p w:rsidR="00EA59ED" w:rsidRDefault="00EA59ED"/>
        </w:tc>
        <w:tc>
          <w:tcPr>
            <w:tcW w:w="2250" w:type="dxa"/>
          </w:tcPr>
          <w:p w:rsidR="00EA59ED" w:rsidRDefault="00BC1CC7">
            <w:r>
              <w:rPr>
                <w:sz w:val="24"/>
                <w:szCs w:val="24"/>
              </w:rPr>
              <w:t>T1 holds X(A)</w:t>
            </w:r>
          </w:p>
        </w:tc>
      </w:tr>
      <w:tr w:rsidR="00EA59ED">
        <w:tblPrEx>
          <w:tblCellMar>
            <w:top w:w="0" w:type="dxa"/>
            <w:bottom w:w="0" w:type="dxa"/>
          </w:tblCellMar>
        </w:tblPrEx>
        <w:tc>
          <w:tcPr>
            <w:tcW w:w="2250" w:type="dxa"/>
          </w:tcPr>
          <w:p w:rsidR="00EA59ED" w:rsidRDefault="00BC1CC7">
            <w:r>
              <w:rPr>
                <w:sz w:val="24"/>
                <w:szCs w:val="24"/>
              </w:rPr>
              <w:t>t2</w:t>
            </w:r>
          </w:p>
        </w:tc>
        <w:tc>
          <w:tcPr>
            <w:tcW w:w="2250" w:type="dxa"/>
          </w:tcPr>
          <w:p w:rsidR="00EA59ED" w:rsidRDefault="00EA59ED"/>
        </w:tc>
        <w:tc>
          <w:tcPr>
            <w:tcW w:w="2250" w:type="dxa"/>
          </w:tcPr>
          <w:p w:rsidR="00EA59ED" w:rsidRDefault="00BC1CC7">
            <w:r>
              <w:rPr>
                <w:sz w:val="24"/>
                <w:szCs w:val="24"/>
              </w:rPr>
              <w:t>Requests S(A) → BLOCKED</w:t>
            </w:r>
          </w:p>
        </w:tc>
        <w:tc>
          <w:tcPr>
            <w:tcW w:w="2250" w:type="dxa"/>
          </w:tcPr>
          <w:p w:rsidR="00EA59ED" w:rsidRDefault="00BC1CC7">
            <w:r>
              <w:rPr>
                <w:sz w:val="24"/>
                <w:szCs w:val="24"/>
              </w:rPr>
              <w:t>T2 waits (Strict 2PL: T1 still holds X(A))</w:t>
            </w:r>
          </w:p>
        </w:tc>
      </w:tr>
      <w:tr w:rsidR="00EA59ED">
        <w:tblPrEx>
          <w:tblCellMar>
            <w:top w:w="0" w:type="dxa"/>
            <w:bottom w:w="0" w:type="dxa"/>
          </w:tblCellMar>
        </w:tblPrEx>
        <w:tc>
          <w:tcPr>
            <w:tcW w:w="2250" w:type="dxa"/>
          </w:tcPr>
          <w:p w:rsidR="00EA59ED" w:rsidRDefault="00BC1CC7">
            <w:r>
              <w:rPr>
                <w:sz w:val="24"/>
                <w:szCs w:val="24"/>
              </w:rPr>
              <w:t>t3</w:t>
            </w:r>
          </w:p>
        </w:tc>
        <w:tc>
          <w:tcPr>
            <w:tcW w:w="2250" w:type="dxa"/>
          </w:tcPr>
          <w:p w:rsidR="00EA59ED" w:rsidRDefault="00BC1CC7">
            <w:r>
              <w:rPr>
                <w:sz w:val="24"/>
                <w:szCs w:val="24"/>
              </w:rPr>
              <w:t>Lock-X(B); Read(B); B+=1000; Write(B)</w:t>
            </w:r>
          </w:p>
        </w:tc>
        <w:tc>
          <w:tcPr>
            <w:tcW w:w="2250" w:type="dxa"/>
          </w:tcPr>
          <w:p w:rsidR="00EA59ED" w:rsidRDefault="00BC1CC7">
            <w:proofErr w:type="gramStart"/>
            <w:r>
              <w:rPr>
                <w:sz w:val="24"/>
                <w:szCs w:val="24"/>
              </w:rPr>
              <w:t>waiting</w:t>
            </w:r>
            <w:proofErr w:type="gramEnd"/>
            <w:r>
              <w:rPr>
                <w:sz w:val="24"/>
                <w:szCs w:val="24"/>
              </w:rPr>
              <w:t>…</w:t>
            </w:r>
          </w:p>
        </w:tc>
        <w:tc>
          <w:tcPr>
            <w:tcW w:w="2250" w:type="dxa"/>
          </w:tcPr>
          <w:p w:rsidR="00EA59ED" w:rsidRDefault="00BC1CC7">
            <w:r>
              <w:rPr>
                <w:sz w:val="24"/>
                <w:szCs w:val="24"/>
              </w:rPr>
              <w:t>T1 holds X(A), X(B)</w:t>
            </w:r>
          </w:p>
        </w:tc>
      </w:tr>
      <w:tr w:rsidR="00EA59ED">
        <w:tblPrEx>
          <w:tblCellMar>
            <w:top w:w="0" w:type="dxa"/>
            <w:bottom w:w="0" w:type="dxa"/>
          </w:tblCellMar>
        </w:tblPrEx>
        <w:tc>
          <w:tcPr>
            <w:tcW w:w="2250" w:type="dxa"/>
          </w:tcPr>
          <w:p w:rsidR="00EA59ED" w:rsidRDefault="00BC1CC7">
            <w:r>
              <w:rPr>
                <w:sz w:val="24"/>
                <w:szCs w:val="24"/>
              </w:rPr>
              <w:t>t4</w:t>
            </w:r>
          </w:p>
        </w:tc>
        <w:tc>
          <w:tcPr>
            <w:tcW w:w="2250" w:type="dxa"/>
          </w:tcPr>
          <w:p w:rsidR="00EA59ED" w:rsidRDefault="00BC1CC7">
            <w:r>
              <w:rPr>
                <w:sz w:val="24"/>
                <w:szCs w:val="24"/>
              </w:rPr>
              <w:t>COMMIT → release X(A), X(B)</w:t>
            </w:r>
          </w:p>
        </w:tc>
        <w:tc>
          <w:tcPr>
            <w:tcW w:w="2250" w:type="dxa"/>
          </w:tcPr>
          <w:p w:rsidR="00EA59ED" w:rsidRDefault="00BC1CC7">
            <w:proofErr w:type="gramStart"/>
            <w:r>
              <w:rPr>
                <w:sz w:val="24"/>
                <w:szCs w:val="24"/>
              </w:rPr>
              <w:t>waiting</w:t>
            </w:r>
            <w:proofErr w:type="gramEnd"/>
            <w:r>
              <w:rPr>
                <w:sz w:val="24"/>
                <w:szCs w:val="24"/>
              </w:rPr>
              <w:t>…</w:t>
            </w:r>
          </w:p>
        </w:tc>
        <w:tc>
          <w:tcPr>
            <w:tcW w:w="2250" w:type="dxa"/>
          </w:tcPr>
          <w:p w:rsidR="00EA59ED" w:rsidRDefault="00BC1CC7">
            <w:r>
              <w:rPr>
                <w:sz w:val="24"/>
                <w:szCs w:val="24"/>
              </w:rPr>
              <w:t>Locks freed</w:t>
            </w:r>
          </w:p>
        </w:tc>
      </w:tr>
      <w:tr w:rsidR="00EA59ED">
        <w:tblPrEx>
          <w:tblCellMar>
            <w:top w:w="0" w:type="dxa"/>
            <w:bottom w:w="0" w:type="dxa"/>
          </w:tblCellMar>
        </w:tblPrEx>
        <w:tc>
          <w:tcPr>
            <w:tcW w:w="2250" w:type="dxa"/>
          </w:tcPr>
          <w:p w:rsidR="00EA59ED" w:rsidRDefault="00BC1CC7">
            <w:r>
              <w:rPr>
                <w:sz w:val="24"/>
                <w:szCs w:val="24"/>
              </w:rPr>
              <w:t>t5</w:t>
            </w:r>
          </w:p>
        </w:tc>
        <w:tc>
          <w:tcPr>
            <w:tcW w:w="2250" w:type="dxa"/>
          </w:tcPr>
          <w:p w:rsidR="00EA59ED" w:rsidRDefault="00EA59ED"/>
        </w:tc>
        <w:tc>
          <w:tcPr>
            <w:tcW w:w="2250" w:type="dxa"/>
          </w:tcPr>
          <w:p w:rsidR="00EA59ED" w:rsidRDefault="00BC1CC7">
            <w:r>
              <w:rPr>
                <w:sz w:val="24"/>
                <w:szCs w:val="24"/>
              </w:rPr>
              <w:t>Lock-S(A); Read(A) → sees updated A</w:t>
            </w:r>
          </w:p>
        </w:tc>
        <w:tc>
          <w:tcPr>
            <w:tcW w:w="2250" w:type="dxa"/>
          </w:tcPr>
          <w:p w:rsidR="00EA59ED" w:rsidRDefault="00BC1CC7">
            <w:r>
              <w:rPr>
                <w:sz w:val="24"/>
                <w:szCs w:val="24"/>
              </w:rPr>
              <w:t>T2 now proceeds</w:t>
            </w:r>
          </w:p>
        </w:tc>
      </w:tr>
      <w:tr w:rsidR="00EA59ED">
        <w:tblPrEx>
          <w:tblCellMar>
            <w:top w:w="0" w:type="dxa"/>
            <w:bottom w:w="0" w:type="dxa"/>
          </w:tblCellMar>
        </w:tblPrEx>
        <w:tc>
          <w:tcPr>
            <w:tcW w:w="2250" w:type="dxa"/>
          </w:tcPr>
          <w:p w:rsidR="00EA59ED" w:rsidRDefault="00BC1CC7">
            <w:r>
              <w:rPr>
                <w:sz w:val="24"/>
                <w:szCs w:val="24"/>
              </w:rPr>
              <w:t>t6</w:t>
            </w:r>
          </w:p>
        </w:tc>
        <w:tc>
          <w:tcPr>
            <w:tcW w:w="2250" w:type="dxa"/>
          </w:tcPr>
          <w:p w:rsidR="00EA59ED" w:rsidRDefault="00EA59ED"/>
        </w:tc>
        <w:tc>
          <w:tcPr>
            <w:tcW w:w="2250" w:type="dxa"/>
          </w:tcPr>
          <w:p w:rsidR="00EA59ED" w:rsidRDefault="00BC1CC7">
            <w:r>
              <w:rPr>
                <w:sz w:val="24"/>
                <w:szCs w:val="24"/>
              </w:rPr>
              <w:t>Lock-S(B); Read(B) → sees updated B</w:t>
            </w:r>
          </w:p>
        </w:tc>
        <w:tc>
          <w:tcPr>
            <w:tcW w:w="2250" w:type="dxa"/>
          </w:tcPr>
          <w:p w:rsidR="00EA59ED" w:rsidRDefault="00BC1CC7">
            <w:r>
              <w:rPr>
                <w:sz w:val="24"/>
                <w:szCs w:val="24"/>
              </w:rPr>
              <w:t>T2 reads a consistent post-transfer snapshot</w:t>
            </w:r>
          </w:p>
        </w:tc>
      </w:tr>
      <w:tr w:rsidR="00EA59ED">
        <w:tblPrEx>
          <w:tblCellMar>
            <w:top w:w="0" w:type="dxa"/>
            <w:bottom w:w="0" w:type="dxa"/>
          </w:tblCellMar>
        </w:tblPrEx>
        <w:tc>
          <w:tcPr>
            <w:tcW w:w="2250" w:type="dxa"/>
          </w:tcPr>
          <w:p w:rsidR="00EA59ED" w:rsidRDefault="00BC1CC7">
            <w:r>
              <w:rPr>
                <w:sz w:val="24"/>
                <w:szCs w:val="24"/>
              </w:rPr>
              <w:t>t7</w:t>
            </w:r>
          </w:p>
        </w:tc>
        <w:tc>
          <w:tcPr>
            <w:tcW w:w="2250" w:type="dxa"/>
          </w:tcPr>
          <w:p w:rsidR="00EA59ED" w:rsidRDefault="00EA59ED"/>
        </w:tc>
        <w:tc>
          <w:tcPr>
            <w:tcW w:w="2250" w:type="dxa"/>
          </w:tcPr>
          <w:p w:rsidR="00EA59ED" w:rsidRDefault="00BC1CC7">
            <w:r>
              <w:rPr>
                <w:sz w:val="24"/>
                <w:szCs w:val="24"/>
              </w:rPr>
              <w:t>COMMIT → release S(A), S(B)</w:t>
            </w:r>
          </w:p>
        </w:tc>
        <w:tc>
          <w:tcPr>
            <w:tcW w:w="2250" w:type="dxa"/>
          </w:tcPr>
          <w:p w:rsidR="00EA59ED" w:rsidRDefault="00BC1CC7">
            <w:r>
              <w:rPr>
                <w:sz w:val="24"/>
                <w:szCs w:val="24"/>
              </w:rPr>
              <w:t>Done</w:t>
            </w:r>
          </w:p>
        </w:tc>
      </w:tr>
    </w:tbl>
    <w:p w:rsidR="00EA59ED" w:rsidRDefault="00EA59ED">
      <w:pPr>
        <w:spacing w:after="120"/>
      </w:pPr>
    </w:p>
    <w:p w:rsidR="00EA59ED" w:rsidRDefault="00BC1CC7">
      <w:pPr>
        <w:pStyle w:val="Heading2"/>
        <w:spacing w:before="240" w:after="120"/>
      </w:pPr>
      <w:r>
        <w:rPr>
          <w:b/>
          <w:bCs/>
          <w:color w:val="000000"/>
          <w:sz w:val="28"/>
          <w:szCs w:val="28"/>
        </w:rPr>
        <w:t>Step 3 — Why Strict 2PL Is the Right Choice Here</w:t>
      </w:r>
    </w:p>
    <w:p w:rsidR="00EA59ED" w:rsidRDefault="00BC1CC7">
      <w:pPr>
        <w:pStyle w:val="ListParagraph"/>
        <w:numPr>
          <w:ilvl w:val="0"/>
          <w:numId w:val="1"/>
        </w:numPr>
        <w:spacing w:after="80"/>
      </w:pPr>
      <w:r>
        <w:t xml:space="preserve">Consistency: T2 is guaranteed to see either the balances entirely before the transfer </w:t>
      </w:r>
      <w:r>
        <w:t>or entirely after — never a half-applied state (e.g. A already debited but B not yet credited) — because T1's locks are not released until commit.</w:t>
      </w:r>
    </w:p>
    <w:p w:rsidR="00EA59ED" w:rsidRDefault="00BC1CC7">
      <w:pPr>
        <w:pStyle w:val="ListParagraph"/>
        <w:numPr>
          <w:ilvl w:val="0"/>
          <w:numId w:val="1"/>
        </w:numPr>
        <w:spacing w:after="80"/>
      </w:pPr>
      <w:r>
        <w:t xml:space="preserve">Recoverability &amp; </w:t>
      </w:r>
      <w:proofErr w:type="spellStart"/>
      <w:r>
        <w:t>cascadelessness</w:t>
      </w:r>
      <w:proofErr w:type="spellEnd"/>
      <w:r>
        <w:t>: since T2 can only read A/B after T1 has committed (locks held to commit tim</w:t>
      </w:r>
      <w:r>
        <w:t>e), T2 never reads dirty (uncommitted) data, so no cascading rollback is possible if T1 later had to abort before commit.</w:t>
      </w:r>
    </w:p>
    <w:p w:rsidR="00EA59ED" w:rsidRDefault="00BC1CC7">
      <w:pPr>
        <w:pStyle w:val="ListParagraph"/>
        <w:numPr>
          <w:ilvl w:val="0"/>
          <w:numId w:val="1"/>
        </w:numPr>
        <w:spacing w:after="80"/>
      </w:pPr>
      <w:proofErr w:type="spellStart"/>
      <w:r>
        <w:t>Serializability</w:t>
      </w:r>
      <w:proofErr w:type="spellEnd"/>
      <w:r>
        <w:t>: the schedule above is equivalent to the serial order T1 then T2, satisfying the correctness criterion required for financial transactions.</w:t>
      </w:r>
    </w:p>
    <w:p w:rsidR="00EA59ED" w:rsidRDefault="00BC1CC7">
      <w:pPr>
        <w:pStyle w:val="ListParagraph"/>
        <w:numPr>
          <w:ilvl w:val="0"/>
          <w:numId w:val="1"/>
        </w:numPr>
        <w:spacing w:after="80"/>
      </w:pPr>
      <w:r>
        <w:t>Trade-off: T2 experiences a wait (reduced concurrency) while T1 is mid-transfer, but this is the nec</w:t>
      </w:r>
      <w:r>
        <w:t>essary cost of guaranteeing the balances are never observed in an inconsistent intermediate state.</w:t>
      </w:r>
    </w:p>
    <w:p w:rsidR="00EA59ED" w:rsidRDefault="00BC1CC7">
      <w:pPr>
        <w:pStyle w:val="Heading1"/>
        <w:spacing w:before="400" w:after="200"/>
      </w:pPr>
      <w:r>
        <w:rPr>
          <w:b/>
          <w:bCs/>
          <w:color w:val="000000"/>
        </w:rPr>
        <w:t xml:space="preserve">Q10. </w:t>
      </w:r>
      <w:proofErr w:type="spellStart"/>
      <w:r>
        <w:rPr>
          <w:b/>
          <w:bCs/>
          <w:color w:val="000000"/>
        </w:rPr>
        <w:t>Pseudocode</w:t>
      </w:r>
      <w:proofErr w:type="spellEnd"/>
      <w:r>
        <w:rPr>
          <w:b/>
          <w:bCs/>
          <w:color w:val="000000"/>
        </w:rPr>
        <w:t xml:space="preserve"> for Heuristic Query Optimization</w:t>
      </w:r>
    </w:p>
    <w:p w:rsidR="00EA59ED" w:rsidRDefault="00BC1CC7">
      <w:pPr>
        <w:spacing w:after="120"/>
      </w:pPr>
      <w:r>
        <w:t xml:space="preserve">The following </w:t>
      </w:r>
      <w:proofErr w:type="spellStart"/>
      <w:r>
        <w:t>pseudocode</w:t>
      </w:r>
      <w:proofErr w:type="spellEnd"/>
      <w:r>
        <w:t xml:space="preserve"> implements the three classic heuristic rules — push selections down, project as early as possible, and order joins by increasing intermediate result size — over a parsed relational-algebra query tree.</w:t>
      </w:r>
    </w:p>
    <w:p w:rsidR="00EA59ED" w:rsidRDefault="00BC1CC7">
      <w:pPr>
        <w:pBdr>
          <w:top w:val="single" w:sz="4" w:space="0" w:color="AAAAAA"/>
          <w:left w:val="single" w:sz="4" w:space="0" w:color="AAAAAA"/>
          <w:bottom w:val="single" w:sz="4" w:space="0" w:color="AAAAAA"/>
          <w:right w:val="single" w:sz="4" w:space="0" w:color="AAAAAA"/>
        </w:pBdr>
        <w:spacing w:before="80" w:after="160"/>
      </w:pPr>
      <w:r>
        <w:rPr>
          <w:rFonts w:ascii="Courier New" w:eastAsia="Courier New" w:hAnsi="Courier New" w:cs="Courier New"/>
          <w:sz w:val="22"/>
          <w:szCs w:val="22"/>
        </w:rPr>
        <w:t>function OPTIMIZE(</w:t>
      </w:r>
      <w:proofErr w:type="spellStart"/>
      <w:r>
        <w:rPr>
          <w:rFonts w:ascii="Courier New" w:eastAsia="Courier New" w:hAnsi="Courier New" w:cs="Courier New"/>
          <w:sz w:val="22"/>
          <w:szCs w:val="22"/>
        </w:rPr>
        <w:t>queryTree</w:t>
      </w:r>
      <w:proofErr w:type="spellEnd"/>
      <w:r>
        <w:rPr>
          <w:rFonts w:ascii="Courier New" w:eastAsia="Courier New" w:hAnsi="Courier New" w:cs="Courier New"/>
          <w:sz w:val="22"/>
          <w:szCs w:val="22"/>
        </w:rPr>
        <w:t>):</w:t>
      </w:r>
      <w:r>
        <w:rPr>
          <w:rFonts w:ascii="Courier New" w:eastAsia="Courier New" w:hAnsi="Courier New" w:cs="Courier New"/>
          <w:sz w:val="22"/>
          <w:szCs w:val="22"/>
        </w:rPr>
        <w:br/>
      </w:r>
      <w:r>
        <w:rPr>
          <w:rFonts w:ascii="Courier New" w:eastAsia="Courier New" w:hAnsi="Courier New" w:cs="Courier New"/>
          <w:sz w:val="22"/>
          <w:szCs w:val="22"/>
        </w:rPr>
        <w:t xml:space="preserve">    tree = SPLIT_CONJUNCTIVE_SELECTIONS(</w:t>
      </w:r>
      <w:proofErr w:type="spellStart"/>
      <w:r>
        <w:rPr>
          <w:rFonts w:ascii="Courier New" w:eastAsia="Courier New" w:hAnsi="Courier New" w:cs="Courier New"/>
          <w:sz w:val="22"/>
          <w:szCs w:val="22"/>
        </w:rPr>
        <w:t>queryTree</w:t>
      </w:r>
      <w:proofErr w:type="spellEnd"/>
      <w:r>
        <w:rPr>
          <w:rFonts w:ascii="Courier New" w:eastAsia="Courier New" w:hAnsi="Courier New" w:cs="Courier New"/>
          <w:sz w:val="22"/>
          <w:szCs w:val="22"/>
        </w:rPr>
        <w:t>)   // break AND-selections into a cascade</w:t>
      </w:r>
      <w:r>
        <w:rPr>
          <w:rFonts w:ascii="Courier New" w:eastAsia="Courier New" w:hAnsi="Courier New" w:cs="Courier New"/>
          <w:sz w:val="22"/>
          <w:szCs w:val="22"/>
        </w:rPr>
        <w:br/>
        <w:t xml:space="preserve">    tree = PUSH_SELECTIONS_DOWN(tree)</w:t>
      </w:r>
      <w:r>
        <w:rPr>
          <w:rFonts w:ascii="Courier New" w:eastAsia="Courier New" w:hAnsi="Courier New" w:cs="Courier New"/>
          <w:sz w:val="22"/>
          <w:szCs w:val="22"/>
        </w:rPr>
        <w:br/>
        <w:t xml:space="preserve">    tree = PUSH_PROJECTIONS_DOWN(tree)</w:t>
      </w:r>
      <w:r>
        <w:rPr>
          <w:rFonts w:ascii="Courier New" w:eastAsia="Courier New" w:hAnsi="Courier New" w:cs="Courier New"/>
          <w:sz w:val="22"/>
          <w:szCs w:val="22"/>
        </w:rPr>
        <w:br/>
        <w:t xml:space="preserve">    tree = REORDER_JOINS_BY_SIZE(tree)</w:t>
      </w:r>
      <w:r>
        <w:rPr>
          <w:rFonts w:ascii="Courier New" w:eastAsia="Courier New" w:hAnsi="Courier New" w:cs="Courier New"/>
          <w:sz w:val="22"/>
          <w:szCs w:val="22"/>
        </w:rPr>
        <w:br/>
      </w:r>
      <w:r>
        <w:rPr>
          <w:rFonts w:ascii="Courier New" w:eastAsia="Courier New" w:hAnsi="Courier New" w:cs="Courier New"/>
          <w:sz w:val="22"/>
          <w:szCs w:val="22"/>
        </w:rPr>
        <w:lastRenderedPageBreak/>
        <w:t xml:space="preserve">    return tree</w:t>
      </w:r>
      <w:r>
        <w:rPr>
          <w:rFonts w:ascii="Courier New" w:eastAsia="Courier New" w:hAnsi="Courier New" w:cs="Courier New"/>
          <w:sz w:val="22"/>
          <w:szCs w:val="22"/>
        </w:rPr>
        <w:br/>
      </w:r>
      <w:r>
        <w:rPr>
          <w:rFonts w:ascii="Courier New" w:eastAsia="Courier New" w:hAnsi="Courier New" w:cs="Courier New"/>
          <w:sz w:val="22"/>
          <w:szCs w:val="22"/>
        </w:rPr>
        <w:br/>
        <w:t>function PUSH_SELECTIONS_DOWN(n</w:t>
      </w:r>
      <w:r>
        <w:rPr>
          <w:rFonts w:ascii="Courier New" w:eastAsia="Courier New" w:hAnsi="Courier New" w:cs="Courier New"/>
          <w:sz w:val="22"/>
          <w:szCs w:val="22"/>
        </w:rPr>
        <w:t>ode):</w:t>
      </w:r>
      <w:r>
        <w:rPr>
          <w:rFonts w:ascii="Courier New" w:eastAsia="Courier New" w:hAnsi="Courier New" w:cs="Courier New"/>
          <w:sz w:val="22"/>
          <w:szCs w:val="22"/>
        </w:rPr>
        <w:br/>
        <w:t xml:space="preserve">    if node is a Selection(predicate, child):</w:t>
      </w:r>
      <w:r>
        <w:rPr>
          <w:rFonts w:ascii="Courier New" w:eastAsia="Courier New" w:hAnsi="Courier New" w:cs="Courier New"/>
          <w:sz w:val="22"/>
          <w:szCs w:val="22"/>
        </w:rPr>
        <w:br/>
        <w:t xml:space="preserve">        child = PUSH_SELECTIONS_DOWN(child)</w:t>
      </w:r>
      <w:r>
        <w:rPr>
          <w:rFonts w:ascii="Courier New" w:eastAsia="Courier New" w:hAnsi="Courier New" w:cs="Courier New"/>
          <w:sz w:val="22"/>
          <w:szCs w:val="22"/>
        </w:rPr>
        <w:br/>
        <w:t xml:space="preserve">        if child is a Join(left, right):</w:t>
      </w:r>
      <w:r>
        <w:rPr>
          <w:rFonts w:ascii="Courier New" w:eastAsia="Courier New" w:hAnsi="Courier New" w:cs="Courier New"/>
          <w:sz w:val="22"/>
          <w:szCs w:val="22"/>
        </w:rPr>
        <w:br/>
        <w:t xml:space="preserve">            if predicate only references attributes of left:</w:t>
      </w:r>
      <w:r>
        <w:rPr>
          <w:rFonts w:ascii="Courier New" w:eastAsia="Courier New" w:hAnsi="Courier New" w:cs="Courier New"/>
          <w:sz w:val="22"/>
          <w:szCs w:val="22"/>
        </w:rPr>
        <w:br/>
        <w:t xml:space="preserve">                return Join( Selection(predicate, PUSH_SEL</w:t>
      </w:r>
      <w:r>
        <w:rPr>
          <w:rFonts w:ascii="Courier New" w:eastAsia="Courier New" w:hAnsi="Courier New" w:cs="Courier New"/>
          <w:sz w:val="22"/>
          <w:szCs w:val="22"/>
        </w:rPr>
        <w:t>ECTIONS_DOWN(left)), right )</w:t>
      </w:r>
      <w:r>
        <w:rPr>
          <w:rFonts w:ascii="Courier New" w:eastAsia="Courier New" w:hAnsi="Courier New" w:cs="Courier New"/>
          <w:sz w:val="22"/>
          <w:szCs w:val="22"/>
        </w:rPr>
        <w:br/>
        <w:t xml:space="preserve">            else if predicate only references attributes of right:</w:t>
      </w:r>
      <w:r>
        <w:rPr>
          <w:rFonts w:ascii="Courier New" w:eastAsia="Courier New" w:hAnsi="Courier New" w:cs="Courier New"/>
          <w:sz w:val="22"/>
          <w:szCs w:val="22"/>
        </w:rPr>
        <w:br/>
        <w:t xml:space="preserve">                return Join( left, Selection(predicate, PUSH_SELECTIONS_DOWN(right)) )</w:t>
      </w:r>
      <w:r>
        <w:rPr>
          <w:rFonts w:ascii="Courier New" w:eastAsia="Courier New" w:hAnsi="Courier New" w:cs="Courier New"/>
          <w:sz w:val="22"/>
          <w:szCs w:val="22"/>
        </w:rPr>
        <w:br/>
        <w:t xml:space="preserve">            else:</w:t>
      </w:r>
      <w:r>
        <w:rPr>
          <w:rFonts w:ascii="Courier New" w:eastAsia="Courier New" w:hAnsi="Courier New" w:cs="Courier New"/>
          <w:sz w:val="22"/>
          <w:szCs w:val="22"/>
        </w:rPr>
        <w:br/>
        <w:t xml:space="preserve">                return Selection(predicate, child)   //</w:t>
      </w:r>
      <w:r>
        <w:rPr>
          <w:rFonts w:ascii="Courier New" w:eastAsia="Courier New" w:hAnsi="Courier New" w:cs="Courier New"/>
          <w:sz w:val="22"/>
          <w:szCs w:val="22"/>
        </w:rPr>
        <w:t xml:space="preserve"> spans both sides, cannot push further</w:t>
      </w:r>
      <w:r>
        <w:rPr>
          <w:rFonts w:ascii="Courier New" w:eastAsia="Courier New" w:hAnsi="Courier New" w:cs="Courier New"/>
          <w:sz w:val="22"/>
          <w:szCs w:val="22"/>
        </w:rPr>
        <w:br/>
        <w:t xml:space="preserve">        else if child is a </w:t>
      </w:r>
      <w:proofErr w:type="spellStart"/>
      <w:r>
        <w:rPr>
          <w:rFonts w:ascii="Courier New" w:eastAsia="Courier New" w:hAnsi="Courier New" w:cs="Courier New"/>
          <w:sz w:val="22"/>
          <w:szCs w:val="22"/>
        </w:rPr>
        <w:t>BaseRelation</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return Selection(predicate, child)       // already at the leaf</w:t>
      </w:r>
      <w:r>
        <w:rPr>
          <w:rFonts w:ascii="Courier New" w:eastAsia="Courier New" w:hAnsi="Courier New" w:cs="Courier New"/>
          <w:sz w:val="22"/>
          <w:szCs w:val="22"/>
        </w:rPr>
        <w:br/>
        <w:t xml:space="preserve">        else:</w:t>
      </w:r>
      <w:r>
        <w:rPr>
          <w:rFonts w:ascii="Courier New" w:eastAsia="Courier New" w:hAnsi="Courier New" w:cs="Courier New"/>
          <w:sz w:val="22"/>
          <w:szCs w:val="22"/>
        </w:rPr>
        <w:br/>
        <w:t xml:space="preserve">            return Selection(predicate, child)</w:t>
      </w:r>
      <w:r>
        <w:rPr>
          <w:rFonts w:ascii="Courier New" w:eastAsia="Courier New" w:hAnsi="Courier New" w:cs="Courier New"/>
          <w:sz w:val="22"/>
          <w:szCs w:val="22"/>
        </w:rPr>
        <w:br/>
        <w:t xml:space="preserve">    else if node is a Join(left, right)</w:t>
      </w:r>
      <w:r>
        <w:rPr>
          <w:rFonts w:ascii="Courier New" w:eastAsia="Courier New" w:hAnsi="Courier New" w:cs="Courier New"/>
          <w:sz w:val="22"/>
          <w:szCs w:val="22"/>
        </w:rPr>
        <w:t>:</w:t>
      </w:r>
      <w:r>
        <w:rPr>
          <w:rFonts w:ascii="Courier New" w:eastAsia="Courier New" w:hAnsi="Courier New" w:cs="Courier New"/>
          <w:sz w:val="22"/>
          <w:szCs w:val="22"/>
        </w:rPr>
        <w:br/>
        <w:t xml:space="preserve">        return Join(PUSH_SELECTIONS_DOWN(left), PUSH_SELECTIONS_DOWN(right))</w:t>
      </w:r>
      <w:r>
        <w:rPr>
          <w:rFonts w:ascii="Courier New" w:eastAsia="Courier New" w:hAnsi="Courier New" w:cs="Courier New"/>
          <w:sz w:val="22"/>
          <w:szCs w:val="22"/>
        </w:rPr>
        <w:br/>
        <w:t xml:space="preserve">    else:</w:t>
      </w:r>
      <w:r>
        <w:rPr>
          <w:rFonts w:ascii="Courier New" w:eastAsia="Courier New" w:hAnsi="Courier New" w:cs="Courier New"/>
          <w:sz w:val="22"/>
          <w:szCs w:val="22"/>
        </w:rPr>
        <w:br/>
        <w:t xml:space="preserve">        return node   // base relation / projection, </w:t>
      </w:r>
      <w:proofErr w:type="spellStart"/>
      <w:r>
        <w:rPr>
          <w:rFonts w:ascii="Courier New" w:eastAsia="Courier New" w:hAnsi="Courier New" w:cs="Courier New"/>
          <w:sz w:val="22"/>
          <w:szCs w:val="22"/>
        </w:rPr>
        <w:t>recurse</w:t>
      </w:r>
      <w:proofErr w:type="spellEnd"/>
      <w:r>
        <w:rPr>
          <w:rFonts w:ascii="Courier New" w:eastAsia="Courier New" w:hAnsi="Courier New" w:cs="Courier New"/>
          <w:sz w:val="22"/>
          <w:szCs w:val="22"/>
        </w:rPr>
        <w:t xml:space="preserve"> as needed</w:t>
      </w:r>
      <w:r>
        <w:rPr>
          <w:rFonts w:ascii="Courier New" w:eastAsia="Courier New" w:hAnsi="Courier New" w:cs="Courier New"/>
          <w:sz w:val="22"/>
          <w:szCs w:val="22"/>
        </w:rPr>
        <w:br/>
      </w:r>
      <w:r>
        <w:rPr>
          <w:rFonts w:ascii="Courier New" w:eastAsia="Courier New" w:hAnsi="Courier New" w:cs="Courier New"/>
          <w:sz w:val="22"/>
          <w:szCs w:val="22"/>
        </w:rPr>
        <w:br/>
        <w:t>function PUSH_PROJECTIONS_DOWN(node):</w:t>
      </w:r>
      <w:r>
        <w:rPr>
          <w:rFonts w:ascii="Courier New" w:eastAsia="Courier New" w:hAnsi="Courier New" w:cs="Courier New"/>
          <w:sz w:val="22"/>
          <w:szCs w:val="22"/>
        </w:rPr>
        <w:br/>
        <w:t xml:space="preserve">    if node is a Projection(</w:t>
      </w:r>
      <w:proofErr w:type="spellStart"/>
      <w:r>
        <w:rPr>
          <w:rFonts w:ascii="Courier New" w:eastAsia="Courier New" w:hAnsi="Courier New" w:cs="Courier New"/>
          <w:sz w:val="22"/>
          <w:szCs w:val="22"/>
        </w:rPr>
        <w:t>attrs</w:t>
      </w:r>
      <w:proofErr w:type="spellEnd"/>
      <w:r>
        <w:rPr>
          <w:rFonts w:ascii="Courier New" w:eastAsia="Courier New" w:hAnsi="Courier New" w:cs="Courier New"/>
          <w:sz w:val="22"/>
          <w:szCs w:val="22"/>
        </w:rPr>
        <w:t>, child):</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needed</w:t>
      </w:r>
      <w:r>
        <w:rPr>
          <w:rFonts w:ascii="Courier New" w:eastAsia="Courier New" w:hAnsi="Courier New" w:cs="Courier New"/>
          <w:sz w:val="22"/>
          <w:szCs w:val="22"/>
        </w:rPr>
        <w:t>Attrs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attrs</w:t>
      </w:r>
      <w:proofErr w:type="spellEnd"/>
      <w:r>
        <w:rPr>
          <w:rFonts w:ascii="Courier New" w:eastAsia="Courier New" w:hAnsi="Courier New" w:cs="Courier New"/>
          <w:sz w:val="22"/>
          <w:szCs w:val="22"/>
        </w:rPr>
        <w:t xml:space="preserve"> UNION </w:t>
      </w:r>
      <w:proofErr w:type="spellStart"/>
      <w:r>
        <w:rPr>
          <w:rFonts w:ascii="Courier New" w:eastAsia="Courier New" w:hAnsi="Courier New" w:cs="Courier New"/>
          <w:sz w:val="22"/>
          <w:szCs w:val="22"/>
        </w:rPr>
        <w:t>attributes_referenced_above</w:t>
      </w:r>
      <w:proofErr w:type="spellEnd"/>
      <w:r>
        <w:rPr>
          <w:rFonts w:ascii="Courier New" w:eastAsia="Courier New" w:hAnsi="Courier New" w:cs="Courier New"/>
          <w:sz w:val="22"/>
          <w:szCs w:val="22"/>
        </w:rPr>
        <w:t>(child)</w:t>
      </w:r>
      <w:r>
        <w:rPr>
          <w:rFonts w:ascii="Courier New" w:eastAsia="Courier New" w:hAnsi="Courier New" w:cs="Courier New"/>
          <w:sz w:val="22"/>
          <w:szCs w:val="22"/>
        </w:rPr>
        <w:br/>
        <w:t xml:space="preserve">        if child is a Join(left, right):</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leftAttrs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neededAttrs</w:t>
      </w:r>
      <w:proofErr w:type="spellEnd"/>
      <w:r>
        <w:rPr>
          <w:rFonts w:ascii="Courier New" w:eastAsia="Courier New" w:hAnsi="Courier New" w:cs="Courier New"/>
          <w:sz w:val="22"/>
          <w:szCs w:val="22"/>
        </w:rPr>
        <w:t xml:space="preserve"> INTERSECT schema(left)  UNION </w:t>
      </w:r>
      <w:proofErr w:type="spellStart"/>
      <w:r>
        <w:rPr>
          <w:rFonts w:ascii="Courier New" w:eastAsia="Courier New" w:hAnsi="Courier New" w:cs="Courier New"/>
          <w:sz w:val="22"/>
          <w:szCs w:val="22"/>
        </w:rPr>
        <w:t>join_keys</w:t>
      </w:r>
      <w:proofErr w:type="spellEnd"/>
      <w:r>
        <w:rPr>
          <w:rFonts w:ascii="Courier New" w:eastAsia="Courier New" w:hAnsi="Courier New" w:cs="Courier New"/>
          <w:sz w:val="22"/>
          <w:szCs w:val="22"/>
        </w:rPr>
        <w:t>(left, right)</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rightAttrs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neededAttrs</w:t>
      </w:r>
      <w:proofErr w:type="spellEnd"/>
      <w:r>
        <w:rPr>
          <w:rFonts w:ascii="Courier New" w:eastAsia="Courier New" w:hAnsi="Courier New" w:cs="Courier New"/>
          <w:sz w:val="22"/>
          <w:szCs w:val="22"/>
        </w:rPr>
        <w:t xml:space="preserve"> INTERSECT schema(right) UNION </w:t>
      </w:r>
      <w:proofErr w:type="spellStart"/>
      <w:r>
        <w:rPr>
          <w:rFonts w:ascii="Courier New" w:eastAsia="Courier New" w:hAnsi="Courier New" w:cs="Courier New"/>
          <w:sz w:val="22"/>
          <w:szCs w:val="22"/>
        </w:rPr>
        <w:t>joi</w:t>
      </w:r>
      <w:r>
        <w:rPr>
          <w:rFonts w:ascii="Courier New" w:eastAsia="Courier New" w:hAnsi="Courier New" w:cs="Courier New"/>
          <w:sz w:val="22"/>
          <w:szCs w:val="22"/>
        </w:rPr>
        <w:t>n_keys</w:t>
      </w:r>
      <w:proofErr w:type="spellEnd"/>
      <w:r>
        <w:rPr>
          <w:rFonts w:ascii="Courier New" w:eastAsia="Courier New" w:hAnsi="Courier New" w:cs="Courier New"/>
          <w:sz w:val="22"/>
          <w:szCs w:val="22"/>
        </w:rPr>
        <w:t>(left, right)</w:t>
      </w:r>
      <w:r>
        <w:rPr>
          <w:rFonts w:ascii="Courier New" w:eastAsia="Courier New" w:hAnsi="Courier New" w:cs="Courier New"/>
          <w:sz w:val="22"/>
          <w:szCs w:val="22"/>
        </w:rPr>
        <w:br/>
        <w:t xml:space="preserve">            return Projection(</w:t>
      </w:r>
      <w:proofErr w:type="spellStart"/>
      <w:r>
        <w:rPr>
          <w:rFonts w:ascii="Courier New" w:eastAsia="Courier New" w:hAnsi="Courier New" w:cs="Courier New"/>
          <w:sz w:val="22"/>
          <w:szCs w:val="22"/>
        </w:rPr>
        <w:t>attrs</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Join( Projection(</w:t>
      </w:r>
      <w:proofErr w:type="spellStart"/>
      <w:r>
        <w:rPr>
          <w:rFonts w:ascii="Courier New" w:eastAsia="Courier New" w:hAnsi="Courier New" w:cs="Courier New"/>
          <w:sz w:val="22"/>
          <w:szCs w:val="22"/>
        </w:rPr>
        <w:t>leftAttrs</w:t>
      </w:r>
      <w:proofErr w:type="spellEnd"/>
      <w:r>
        <w:rPr>
          <w:rFonts w:ascii="Courier New" w:eastAsia="Courier New" w:hAnsi="Courier New" w:cs="Courier New"/>
          <w:sz w:val="22"/>
          <w:szCs w:val="22"/>
        </w:rPr>
        <w:t>,  PUSH_PROJECTIONS_DOWN(left)),</w:t>
      </w:r>
      <w:r>
        <w:rPr>
          <w:rFonts w:ascii="Courier New" w:eastAsia="Courier New" w:hAnsi="Courier New" w:cs="Courier New"/>
          <w:sz w:val="22"/>
          <w:szCs w:val="22"/>
        </w:rPr>
        <w:br/>
        <w:t xml:space="preserve">                             Projection(</w:t>
      </w:r>
      <w:proofErr w:type="spellStart"/>
      <w:r>
        <w:rPr>
          <w:rFonts w:ascii="Courier New" w:eastAsia="Courier New" w:hAnsi="Courier New" w:cs="Courier New"/>
          <w:sz w:val="22"/>
          <w:szCs w:val="22"/>
        </w:rPr>
        <w:t>rightAttrs</w:t>
      </w:r>
      <w:proofErr w:type="spellEnd"/>
      <w:r>
        <w:rPr>
          <w:rFonts w:ascii="Courier New" w:eastAsia="Courier New" w:hAnsi="Courier New" w:cs="Courier New"/>
          <w:sz w:val="22"/>
          <w:szCs w:val="22"/>
        </w:rPr>
        <w:t>, PUSH_PROJECTIONS_DOWN(right)) ))</w:t>
      </w:r>
      <w:r>
        <w:rPr>
          <w:rFonts w:ascii="Courier New" w:eastAsia="Courier New" w:hAnsi="Courier New" w:cs="Courier New"/>
          <w:sz w:val="22"/>
          <w:szCs w:val="22"/>
        </w:rPr>
        <w:br/>
        <w:t xml:space="preserve">        else if child is a Selec</w:t>
      </w:r>
      <w:r>
        <w:rPr>
          <w:rFonts w:ascii="Courier New" w:eastAsia="Courier New" w:hAnsi="Courier New" w:cs="Courier New"/>
          <w:sz w:val="22"/>
          <w:szCs w:val="22"/>
        </w:rPr>
        <w:t>tion(</w:t>
      </w:r>
      <w:proofErr w:type="spellStart"/>
      <w:r>
        <w:rPr>
          <w:rFonts w:ascii="Courier New" w:eastAsia="Courier New" w:hAnsi="Courier New" w:cs="Courier New"/>
          <w:sz w:val="22"/>
          <w:szCs w:val="22"/>
        </w:rPr>
        <w:t>pred</w:t>
      </w:r>
      <w:proofErr w:type="spellEnd"/>
      <w:r>
        <w:rPr>
          <w:rFonts w:ascii="Courier New" w:eastAsia="Courier New" w:hAnsi="Courier New" w:cs="Courier New"/>
          <w:sz w:val="22"/>
          <w:szCs w:val="22"/>
        </w:rPr>
        <w:t>, base):</w:t>
      </w:r>
      <w:r>
        <w:rPr>
          <w:rFonts w:ascii="Courier New" w:eastAsia="Courier New" w:hAnsi="Courier New" w:cs="Courier New"/>
          <w:sz w:val="22"/>
          <w:szCs w:val="22"/>
        </w:rPr>
        <w:br/>
        <w:t xml:space="preserve">            return Projection(</w:t>
      </w:r>
      <w:proofErr w:type="spellStart"/>
      <w:r>
        <w:rPr>
          <w:rFonts w:ascii="Courier New" w:eastAsia="Courier New" w:hAnsi="Courier New" w:cs="Courier New"/>
          <w:sz w:val="22"/>
          <w:szCs w:val="22"/>
        </w:rPr>
        <w:t>attrs</w:t>
      </w:r>
      <w:proofErr w:type="spellEnd"/>
      <w:r>
        <w:rPr>
          <w:rFonts w:ascii="Courier New" w:eastAsia="Courier New" w:hAnsi="Courier New" w:cs="Courier New"/>
          <w:sz w:val="22"/>
          <w:szCs w:val="22"/>
        </w:rPr>
        <w:t>, Selection(</w:t>
      </w:r>
      <w:proofErr w:type="spellStart"/>
      <w:r>
        <w:rPr>
          <w:rFonts w:ascii="Courier New" w:eastAsia="Courier New" w:hAnsi="Courier New" w:cs="Courier New"/>
          <w:sz w:val="22"/>
          <w:szCs w:val="22"/>
        </w:rPr>
        <w:t>pred</w:t>
      </w:r>
      <w:proofErr w:type="spellEnd"/>
      <w:r>
        <w:rPr>
          <w:rFonts w:ascii="Courier New" w:eastAsia="Courier New" w:hAnsi="Courier New" w:cs="Courier New"/>
          <w:sz w:val="22"/>
          <w:szCs w:val="22"/>
        </w:rPr>
        <w:t>, PUSH_PROJECTIONS_DOWN(base)))</w:t>
      </w:r>
      <w:r>
        <w:rPr>
          <w:rFonts w:ascii="Courier New" w:eastAsia="Courier New" w:hAnsi="Courier New" w:cs="Courier New"/>
          <w:sz w:val="22"/>
          <w:szCs w:val="22"/>
        </w:rPr>
        <w:br/>
        <w:t xml:space="preserve">        else:</w:t>
      </w:r>
      <w:r>
        <w:rPr>
          <w:rFonts w:ascii="Courier New" w:eastAsia="Courier New" w:hAnsi="Courier New" w:cs="Courier New"/>
          <w:sz w:val="22"/>
          <w:szCs w:val="22"/>
        </w:rPr>
        <w:br/>
        <w:t xml:space="preserve">            return Projection(</w:t>
      </w:r>
      <w:proofErr w:type="spellStart"/>
      <w:r>
        <w:rPr>
          <w:rFonts w:ascii="Courier New" w:eastAsia="Courier New" w:hAnsi="Courier New" w:cs="Courier New"/>
          <w:sz w:val="22"/>
          <w:szCs w:val="22"/>
        </w:rPr>
        <w:t>attrs</w:t>
      </w:r>
      <w:proofErr w:type="spellEnd"/>
      <w:r>
        <w:rPr>
          <w:rFonts w:ascii="Courier New" w:eastAsia="Courier New" w:hAnsi="Courier New" w:cs="Courier New"/>
          <w:sz w:val="22"/>
          <w:szCs w:val="22"/>
        </w:rPr>
        <w:t>, child)</w:t>
      </w:r>
      <w:r>
        <w:rPr>
          <w:rFonts w:ascii="Courier New" w:eastAsia="Courier New" w:hAnsi="Courier New" w:cs="Courier New"/>
          <w:sz w:val="22"/>
          <w:szCs w:val="22"/>
        </w:rPr>
        <w:br/>
        <w:t xml:space="preserve">    else if node is a Join(left, right):</w:t>
      </w:r>
      <w:r>
        <w:rPr>
          <w:rFonts w:ascii="Courier New" w:eastAsia="Courier New" w:hAnsi="Courier New" w:cs="Courier New"/>
          <w:sz w:val="22"/>
          <w:szCs w:val="22"/>
        </w:rPr>
        <w:br/>
        <w:t xml:space="preserve">        return Join(PUSH_PROJECTIONS_DOWN(left), PUSH_PR</w:t>
      </w:r>
      <w:r>
        <w:rPr>
          <w:rFonts w:ascii="Courier New" w:eastAsia="Courier New" w:hAnsi="Courier New" w:cs="Courier New"/>
          <w:sz w:val="22"/>
          <w:szCs w:val="22"/>
        </w:rPr>
        <w:t>OJECTIONS_DOWN(right))</w:t>
      </w:r>
      <w:r>
        <w:rPr>
          <w:rFonts w:ascii="Courier New" w:eastAsia="Courier New" w:hAnsi="Courier New" w:cs="Courier New"/>
          <w:sz w:val="22"/>
          <w:szCs w:val="22"/>
        </w:rPr>
        <w:br/>
        <w:t xml:space="preserve">    else:</w:t>
      </w:r>
      <w:r>
        <w:rPr>
          <w:rFonts w:ascii="Courier New" w:eastAsia="Courier New" w:hAnsi="Courier New" w:cs="Courier New"/>
          <w:sz w:val="22"/>
          <w:szCs w:val="22"/>
        </w:rPr>
        <w:br/>
        <w:t xml:space="preserve">        return node</w:t>
      </w:r>
      <w:r>
        <w:rPr>
          <w:rFonts w:ascii="Courier New" w:eastAsia="Courier New" w:hAnsi="Courier New" w:cs="Courier New"/>
          <w:sz w:val="22"/>
          <w:szCs w:val="22"/>
        </w:rPr>
        <w:br/>
      </w:r>
      <w:r>
        <w:rPr>
          <w:rFonts w:ascii="Courier New" w:eastAsia="Courier New" w:hAnsi="Courier New" w:cs="Courier New"/>
          <w:sz w:val="22"/>
          <w:szCs w:val="22"/>
        </w:rPr>
        <w:br/>
        <w:t>function REORDER_JOINS_BY_SIZE(tree):</w:t>
      </w:r>
      <w:r>
        <w:rPr>
          <w:rFonts w:ascii="Courier New" w:eastAsia="Courier New" w:hAnsi="Courier New" w:cs="Courier New"/>
          <w:sz w:val="22"/>
          <w:szCs w:val="22"/>
        </w:rPr>
        <w:br/>
      </w:r>
      <w:r>
        <w:rPr>
          <w:rFonts w:ascii="Courier New" w:eastAsia="Courier New" w:hAnsi="Courier New" w:cs="Courier New"/>
          <w:sz w:val="22"/>
          <w:szCs w:val="22"/>
        </w:rPr>
        <w:lastRenderedPageBreak/>
        <w:t xml:space="preserve">    </w:t>
      </w:r>
      <w:proofErr w:type="spellStart"/>
      <w:r>
        <w:rPr>
          <w:rFonts w:ascii="Courier New" w:eastAsia="Courier New" w:hAnsi="Courier New" w:cs="Courier New"/>
          <w:sz w:val="22"/>
          <w:szCs w:val="22"/>
        </w:rPr>
        <w:t>joinList</w:t>
      </w:r>
      <w:proofErr w:type="spellEnd"/>
      <w:r>
        <w:rPr>
          <w:rFonts w:ascii="Courier New" w:eastAsia="Courier New" w:hAnsi="Courier New" w:cs="Courier New"/>
          <w:sz w:val="22"/>
          <w:szCs w:val="22"/>
        </w:rPr>
        <w:t xml:space="preserve"> = FLATTEN_JOIN_TREE(tree)          // collect all relations/sub-trees to be joined</w:t>
      </w:r>
      <w:r>
        <w:rPr>
          <w:rFonts w:ascii="Courier New" w:eastAsia="Courier New" w:hAnsi="Courier New" w:cs="Courier New"/>
          <w:sz w:val="22"/>
          <w:szCs w:val="22"/>
        </w:rPr>
        <w:br/>
        <w:t xml:space="preserve">    for each relation R in </w:t>
      </w:r>
      <w:proofErr w:type="spellStart"/>
      <w:r>
        <w:rPr>
          <w:rFonts w:ascii="Courier New" w:eastAsia="Courier New" w:hAnsi="Courier New" w:cs="Courier New"/>
          <w:sz w:val="22"/>
          <w:szCs w:val="22"/>
        </w:rPr>
        <w:t>joinList</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w:t>
      </w:r>
      <w:proofErr w:type="spellStart"/>
      <w:r>
        <w:rPr>
          <w:rFonts w:ascii="Courier New" w:eastAsia="Courier New" w:hAnsi="Courier New" w:cs="Courier New"/>
          <w:sz w:val="22"/>
          <w:szCs w:val="22"/>
        </w:rPr>
        <w:t>R.estSize</w:t>
      </w:r>
      <w:proofErr w:type="spellEnd"/>
      <w:r>
        <w:rPr>
          <w:rFonts w:ascii="Courier New" w:eastAsia="Courier New" w:hAnsi="Courier New" w:cs="Courier New"/>
          <w:sz w:val="22"/>
          <w:szCs w:val="22"/>
        </w:rPr>
        <w:t xml:space="preserve"> = ESTIMATE_CA</w:t>
      </w:r>
      <w:r>
        <w:rPr>
          <w:rFonts w:ascii="Courier New" w:eastAsia="Courier New" w:hAnsi="Courier New" w:cs="Courier New"/>
          <w:sz w:val="22"/>
          <w:szCs w:val="22"/>
        </w:rPr>
        <w:t>RDINALITY(R)     // apply selectivity of pushed-down selections</w:t>
      </w:r>
      <w:r>
        <w:rPr>
          <w:rFonts w:ascii="Courier New" w:eastAsia="Courier New" w:hAnsi="Courier New" w:cs="Courier New"/>
          <w:sz w:val="22"/>
          <w:szCs w:val="22"/>
        </w:rPr>
        <w:br/>
        <w:t xml:space="preserve">    sort </w:t>
      </w:r>
      <w:proofErr w:type="spellStart"/>
      <w:r>
        <w:rPr>
          <w:rFonts w:ascii="Courier New" w:eastAsia="Courier New" w:hAnsi="Courier New" w:cs="Courier New"/>
          <w:sz w:val="22"/>
          <w:szCs w:val="22"/>
        </w:rPr>
        <w:t>joinList</w:t>
      </w:r>
      <w:proofErr w:type="spellEnd"/>
      <w:r>
        <w:rPr>
          <w:rFonts w:ascii="Courier New" w:eastAsia="Courier New" w:hAnsi="Courier New" w:cs="Courier New"/>
          <w:sz w:val="22"/>
          <w:szCs w:val="22"/>
        </w:rPr>
        <w:t xml:space="preserve"> ascending by </w:t>
      </w:r>
      <w:proofErr w:type="spellStart"/>
      <w:r>
        <w:rPr>
          <w:rFonts w:ascii="Courier New" w:eastAsia="Courier New" w:hAnsi="Courier New" w:cs="Courier New"/>
          <w:sz w:val="22"/>
          <w:szCs w:val="22"/>
        </w:rPr>
        <w:t>R.estSize</w:t>
      </w:r>
      <w:proofErr w:type="spellEnd"/>
      <w:r>
        <w:rPr>
          <w:rFonts w:ascii="Courier New" w:eastAsia="Courier New" w:hAnsi="Courier New" w:cs="Courier New"/>
          <w:sz w:val="22"/>
          <w:szCs w:val="22"/>
        </w:rPr>
        <w:br/>
        <w:t xml:space="preserve">    result = </w:t>
      </w:r>
      <w:proofErr w:type="spellStart"/>
      <w:r>
        <w:rPr>
          <w:rFonts w:ascii="Courier New" w:eastAsia="Courier New" w:hAnsi="Courier New" w:cs="Courier New"/>
          <w:sz w:val="22"/>
          <w:szCs w:val="22"/>
        </w:rPr>
        <w:t>joinList</w:t>
      </w:r>
      <w:proofErr w:type="spellEnd"/>
      <w:r>
        <w:rPr>
          <w:rFonts w:ascii="Courier New" w:eastAsia="Courier New" w:hAnsi="Courier New" w:cs="Courier New"/>
          <w:sz w:val="22"/>
          <w:szCs w:val="22"/>
        </w:rPr>
        <w:t>[0]</w:t>
      </w:r>
      <w:r>
        <w:rPr>
          <w:rFonts w:ascii="Courier New" w:eastAsia="Courier New" w:hAnsi="Courier New" w:cs="Courier New"/>
          <w:sz w:val="22"/>
          <w:szCs w:val="22"/>
        </w:rPr>
        <w:br/>
        <w:t xml:space="preserve">    for </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 1 to length(</w:t>
      </w:r>
      <w:proofErr w:type="spellStart"/>
      <w:r>
        <w:rPr>
          <w:rFonts w:ascii="Courier New" w:eastAsia="Courier New" w:hAnsi="Courier New" w:cs="Courier New"/>
          <w:sz w:val="22"/>
          <w:szCs w:val="22"/>
        </w:rPr>
        <w:t>joinList</w:t>
      </w:r>
      <w:proofErr w:type="spellEnd"/>
      <w:r>
        <w:rPr>
          <w:rFonts w:ascii="Courier New" w:eastAsia="Courier New" w:hAnsi="Courier New" w:cs="Courier New"/>
          <w:sz w:val="22"/>
          <w:szCs w:val="22"/>
        </w:rPr>
        <w:t>) - 1:</w:t>
      </w:r>
      <w:r>
        <w:rPr>
          <w:rFonts w:ascii="Courier New" w:eastAsia="Courier New" w:hAnsi="Courier New" w:cs="Courier New"/>
          <w:sz w:val="22"/>
          <w:szCs w:val="22"/>
        </w:rPr>
        <w:br/>
        <w:t xml:space="preserve">        result = Join(result, </w:t>
      </w:r>
      <w:proofErr w:type="spellStart"/>
      <w:r>
        <w:rPr>
          <w:rFonts w:ascii="Courier New" w:eastAsia="Courier New" w:hAnsi="Courier New" w:cs="Courier New"/>
          <w:sz w:val="22"/>
          <w:szCs w:val="22"/>
        </w:rPr>
        <w:t>joinList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 always join in the smallest-next rel</w:t>
      </w:r>
      <w:r>
        <w:rPr>
          <w:rFonts w:ascii="Courier New" w:eastAsia="Courier New" w:hAnsi="Courier New" w:cs="Courier New"/>
          <w:sz w:val="22"/>
          <w:szCs w:val="22"/>
        </w:rPr>
        <w:t>ation</w:t>
      </w:r>
      <w:r>
        <w:rPr>
          <w:rFonts w:ascii="Courier New" w:eastAsia="Courier New" w:hAnsi="Courier New" w:cs="Courier New"/>
          <w:sz w:val="22"/>
          <w:szCs w:val="22"/>
        </w:rPr>
        <w:br/>
        <w:t xml:space="preserve">    return REBUILD_TREE(result, tree)           // reattach any surviving projections/selections</w:t>
      </w:r>
      <w:r>
        <w:rPr>
          <w:rFonts w:ascii="Courier New" w:eastAsia="Courier New" w:hAnsi="Courier New" w:cs="Courier New"/>
          <w:sz w:val="22"/>
          <w:szCs w:val="22"/>
        </w:rPr>
        <w:br/>
      </w:r>
      <w:r>
        <w:rPr>
          <w:rFonts w:ascii="Courier New" w:eastAsia="Courier New" w:hAnsi="Courier New" w:cs="Courier New"/>
          <w:sz w:val="22"/>
          <w:szCs w:val="22"/>
        </w:rPr>
        <w:br/>
        <w:t>function ESTIMATE_CARDINALITY(node):</w:t>
      </w:r>
      <w:r>
        <w:rPr>
          <w:rFonts w:ascii="Courier New" w:eastAsia="Courier New" w:hAnsi="Courier New" w:cs="Courier New"/>
          <w:sz w:val="22"/>
          <w:szCs w:val="22"/>
        </w:rPr>
        <w:br/>
        <w:t xml:space="preserve">    if node is a Selection(predicate, child):</w:t>
      </w:r>
      <w:r>
        <w:rPr>
          <w:rFonts w:ascii="Courier New" w:eastAsia="Courier New" w:hAnsi="Courier New" w:cs="Courier New"/>
          <w:sz w:val="22"/>
          <w:szCs w:val="22"/>
        </w:rPr>
        <w:br/>
        <w:t xml:space="preserve">        return ESTIMATE_CARDINALITY(child) * SELECTIVITY(predicate)</w:t>
      </w:r>
      <w:r>
        <w:rPr>
          <w:rFonts w:ascii="Courier New" w:eastAsia="Courier New" w:hAnsi="Courier New" w:cs="Courier New"/>
          <w:sz w:val="22"/>
          <w:szCs w:val="22"/>
        </w:rPr>
        <w:br/>
        <w:t xml:space="preserve"> </w:t>
      </w:r>
      <w:r>
        <w:rPr>
          <w:rFonts w:ascii="Courier New" w:eastAsia="Courier New" w:hAnsi="Courier New" w:cs="Courier New"/>
          <w:sz w:val="22"/>
          <w:szCs w:val="22"/>
        </w:rPr>
        <w:t xml:space="preserve">   else if node is a </w:t>
      </w:r>
      <w:proofErr w:type="spellStart"/>
      <w:r>
        <w:rPr>
          <w:rFonts w:ascii="Courier New" w:eastAsia="Courier New" w:hAnsi="Courier New" w:cs="Courier New"/>
          <w:sz w:val="22"/>
          <w:szCs w:val="22"/>
        </w:rPr>
        <w:t>BaseRelation</w:t>
      </w:r>
      <w:proofErr w:type="spellEnd"/>
      <w:r>
        <w:rPr>
          <w:rFonts w:ascii="Courier New" w:eastAsia="Courier New" w:hAnsi="Courier New" w:cs="Courier New"/>
          <w:sz w:val="22"/>
          <w:szCs w:val="22"/>
        </w:rPr>
        <w:t>:</w:t>
      </w:r>
      <w:r>
        <w:rPr>
          <w:rFonts w:ascii="Courier New" w:eastAsia="Courier New" w:hAnsi="Courier New" w:cs="Courier New"/>
          <w:sz w:val="22"/>
          <w:szCs w:val="22"/>
        </w:rPr>
        <w:br/>
        <w:t xml:space="preserve">        return </w:t>
      </w:r>
      <w:proofErr w:type="spellStart"/>
      <w:r>
        <w:rPr>
          <w:rFonts w:ascii="Courier New" w:eastAsia="Courier New" w:hAnsi="Courier New" w:cs="Courier New"/>
          <w:sz w:val="22"/>
          <w:szCs w:val="22"/>
        </w:rPr>
        <w:t>node.rowCount</w:t>
      </w:r>
      <w:proofErr w:type="spellEnd"/>
      <w:r>
        <w:rPr>
          <w:rFonts w:ascii="Courier New" w:eastAsia="Courier New" w:hAnsi="Courier New" w:cs="Courier New"/>
          <w:sz w:val="22"/>
          <w:szCs w:val="22"/>
        </w:rPr>
        <w:br/>
        <w:t xml:space="preserve">    else if node is a Join(left, right):</w:t>
      </w:r>
      <w:r>
        <w:rPr>
          <w:rFonts w:ascii="Courier New" w:eastAsia="Courier New" w:hAnsi="Courier New" w:cs="Courier New"/>
          <w:sz w:val="22"/>
          <w:szCs w:val="22"/>
        </w:rPr>
        <w:br/>
        <w:t xml:space="preserve">        return ESTIMATE_CARDINALITY(left) * ESTIMATE_CARDINALITY(right) / MAX(</w:t>
      </w:r>
      <w:proofErr w:type="spellStart"/>
      <w:r>
        <w:rPr>
          <w:rFonts w:ascii="Courier New" w:eastAsia="Courier New" w:hAnsi="Courier New" w:cs="Courier New"/>
          <w:sz w:val="22"/>
          <w:szCs w:val="22"/>
        </w:rPr>
        <w:t>distinctValues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joinKey</w:t>
      </w:r>
      <w:proofErr w:type="spellEnd"/>
      <w:r>
        <w:rPr>
          <w:rFonts w:ascii="Courier New" w:eastAsia="Courier New" w:hAnsi="Courier New" w:cs="Courier New"/>
          <w:sz w:val="22"/>
          <w:szCs w:val="22"/>
        </w:rPr>
        <w:t>))</w:t>
      </w:r>
    </w:p>
    <w:p w:rsidR="00EA59ED" w:rsidRDefault="00BC1CC7">
      <w:pPr>
        <w:spacing w:after="120"/>
      </w:pPr>
      <w:r>
        <w:t>Trace of the algorithm: SPLIT_CONJUNCTIVE_SELECT</w:t>
      </w:r>
      <w:r>
        <w:t xml:space="preserve">IONS breaks a WHERE clause with several </w:t>
      </w:r>
      <w:proofErr w:type="spellStart"/>
      <w:r>
        <w:t>ANDed</w:t>
      </w:r>
      <w:proofErr w:type="spellEnd"/>
      <w:r>
        <w:t xml:space="preserve"> predicates into a chain of single-predicate σ nodes; PUSH_SELECTIONS_DOWN then walks that chain toward the leaves so each predicate filters a base relation as early as possible; PUSH_PROJECTIONS_DOWN inserts mi</w:t>
      </w:r>
      <w:r>
        <w:t>nimal-attribute projections directly above each base relation (always retaining any attribute needed by a join key higher in the tree); and finally REORDER_JOINS_BY_SIZE estimates the post-filter cardinality of every relation and greedily builds the join t</w:t>
      </w:r>
      <w:r>
        <w:t>ree starting from the smallest estimated intermediate result, so no join ever multiplies out a needlessly large left-hand side.</w:t>
      </w:r>
    </w:p>
    <w:sectPr w:rsidR="00EA59ED" w:rsidSect="00EA59ED">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363FD2"/>
    <w:multiLevelType w:val="hybridMultilevel"/>
    <w:tmpl w:val="7FE4B1FA"/>
    <w:lvl w:ilvl="0" w:tplc="77A8E2A2">
      <w:start w:val="1"/>
      <w:numFmt w:val="bullet"/>
      <w:lvlText w:val="●"/>
      <w:lvlJc w:val="left"/>
      <w:pPr>
        <w:ind w:left="720" w:hanging="360"/>
      </w:pPr>
    </w:lvl>
    <w:lvl w:ilvl="1" w:tplc="EF6C82CE">
      <w:start w:val="1"/>
      <w:numFmt w:val="bullet"/>
      <w:lvlText w:val="○"/>
      <w:lvlJc w:val="left"/>
      <w:pPr>
        <w:ind w:left="1440" w:hanging="360"/>
      </w:pPr>
    </w:lvl>
    <w:lvl w:ilvl="2" w:tplc="89C6D53A">
      <w:start w:val="1"/>
      <w:numFmt w:val="bullet"/>
      <w:lvlText w:val="■"/>
      <w:lvlJc w:val="left"/>
      <w:pPr>
        <w:ind w:left="2160" w:hanging="360"/>
      </w:pPr>
    </w:lvl>
    <w:lvl w:ilvl="3" w:tplc="9CC602F8">
      <w:start w:val="1"/>
      <w:numFmt w:val="bullet"/>
      <w:lvlText w:val="●"/>
      <w:lvlJc w:val="left"/>
      <w:pPr>
        <w:ind w:left="2880" w:hanging="360"/>
      </w:pPr>
    </w:lvl>
    <w:lvl w:ilvl="4" w:tplc="617656A8">
      <w:start w:val="1"/>
      <w:numFmt w:val="bullet"/>
      <w:lvlText w:val="○"/>
      <w:lvlJc w:val="left"/>
      <w:pPr>
        <w:ind w:left="3600" w:hanging="360"/>
      </w:pPr>
    </w:lvl>
    <w:lvl w:ilvl="5" w:tplc="BFB04472">
      <w:start w:val="1"/>
      <w:numFmt w:val="bullet"/>
      <w:lvlText w:val="■"/>
      <w:lvlJc w:val="left"/>
      <w:pPr>
        <w:ind w:left="4320" w:hanging="360"/>
      </w:pPr>
    </w:lvl>
    <w:lvl w:ilvl="6" w:tplc="54C47F00">
      <w:start w:val="1"/>
      <w:numFmt w:val="bullet"/>
      <w:lvlText w:val="●"/>
      <w:lvlJc w:val="left"/>
      <w:pPr>
        <w:ind w:left="5040" w:hanging="360"/>
      </w:pPr>
    </w:lvl>
    <w:lvl w:ilvl="7" w:tplc="8A24F512">
      <w:start w:val="1"/>
      <w:numFmt w:val="bullet"/>
      <w:lvlText w:val="●"/>
      <w:lvlJc w:val="left"/>
      <w:pPr>
        <w:ind w:left="5760" w:hanging="360"/>
      </w:pPr>
    </w:lvl>
    <w:lvl w:ilvl="8" w:tplc="55A62A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isplayBackgroundShape/>
  <w:proofState w:spelling="clean" w:grammar="clean"/>
  <w:defaultTabStop w:val="720"/>
  <w:characterSpacingControl w:val="doNotCompress"/>
  <w:compat/>
  <w:rsids>
    <w:rsidRoot w:val="00EA59ED"/>
    <w:rsid w:val="00BC1CC7"/>
    <w:rsid w:val="00EA59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EA59ED"/>
    <w:pPr>
      <w:outlineLvl w:val="0"/>
    </w:pPr>
    <w:rPr>
      <w:color w:val="2E74B5"/>
      <w:sz w:val="32"/>
      <w:szCs w:val="32"/>
    </w:rPr>
  </w:style>
  <w:style w:type="paragraph" w:styleId="Heading2">
    <w:name w:val="heading 2"/>
    <w:qFormat/>
    <w:rsid w:val="00EA59ED"/>
    <w:pPr>
      <w:outlineLvl w:val="1"/>
    </w:pPr>
    <w:rPr>
      <w:color w:val="2E74B5"/>
      <w:sz w:val="26"/>
      <w:szCs w:val="26"/>
    </w:rPr>
  </w:style>
  <w:style w:type="paragraph" w:styleId="Heading3">
    <w:name w:val="heading 3"/>
    <w:qFormat/>
    <w:rsid w:val="00EA59ED"/>
    <w:pPr>
      <w:outlineLvl w:val="2"/>
    </w:pPr>
    <w:rPr>
      <w:color w:val="1F4D78"/>
      <w:sz w:val="24"/>
      <w:szCs w:val="24"/>
    </w:rPr>
  </w:style>
  <w:style w:type="paragraph" w:styleId="Heading4">
    <w:name w:val="heading 4"/>
    <w:qFormat/>
    <w:rsid w:val="00EA59ED"/>
    <w:pPr>
      <w:outlineLvl w:val="3"/>
    </w:pPr>
    <w:rPr>
      <w:i/>
      <w:iCs/>
      <w:color w:val="2E74B5"/>
    </w:rPr>
  </w:style>
  <w:style w:type="paragraph" w:styleId="Heading5">
    <w:name w:val="heading 5"/>
    <w:qFormat/>
    <w:rsid w:val="00EA59ED"/>
    <w:pPr>
      <w:outlineLvl w:val="4"/>
    </w:pPr>
    <w:rPr>
      <w:color w:val="2E74B5"/>
    </w:rPr>
  </w:style>
  <w:style w:type="paragraph" w:styleId="Heading6">
    <w:name w:val="heading 6"/>
    <w:qFormat/>
    <w:rsid w:val="00EA59E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EA59ED"/>
    <w:rPr>
      <w:sz w:val="56"/>
      <w:szCs w:val="56"/>
    </w:rPr>
  </w:style>
  <w:style w:type="paragraph" w:customStyle="1" w:styleId="Strong1">
    <w:name w:val="Strong1"/>
    <w:qFormat/>
    <w:rsid w:val="00EA59ED"/>
    <w:rPr>
      <w:b/>
      <w:bCs/>
    </w:rPr>
  </w:style>
  <w:style w:type="paragraph" w:styleId="ListParagraph">
    <w:name w:val="List Paragraph"/>
    <w:qFormat/>
    <w:rsid w:val="00EA59ED"/>
  </w:style>
  <w:style w:type="character" w:styleId="Hyperlink">
    <w:name w:val="Hyperlink"/>
    <w:uiPriority w:val="99"/>
    <w:unhideWhenUsed/>
    <w:rsid w:val="00EA59ED"/>
    <w:rPr>
      <w:color w:val="0563C1"/>
      <w:u w:val="single"/>
    </w:rPr>
  </w:style>
  <w:style w:type="character" w:styleId="FootnoteReference">
    <w:name w:val="footnote reference"/>
    <w:uiPriority w:val="99"/>
    <w:semiHidden/>
    <w:unhideWhenUsed/>
    <w:rsid w:val="00EA59ED"/>
    <w:rPr>
      <w:vertAlign w:val="superscript"/>
    </w:rPr>
  </w:style>
  <w:style w:type="paragraph" w:styleId="FootnoteText">
    <w:name w:val="footnote text"/>
    <w:link w:val="FootnoteTextChar"/>
    <w:uiPriority w:val="99"/>
    <w:semiHidden/>
    <w:unhideWhenUsed/>
    <w:rsid w:val="00EA59ED"/>
    <w:rPr>
      <w:sz w:val="20"/>
      <w:szCs w:val="20"/>
    </w:rPr>
  </w:style>
  <w:style w:type="character" w:customStyle="1" w:styleId="FootnoteTextChar">
    <w:name w:val="Footnote Text Char"/>
    <w:link w:val="FootnoteText"/>
    <w:uiPriority w:val="99"/>
    <w:semiHidden/>
    <w:unhideWhenUsed/>
    <w:rsid w:val="00EA59ED"/>
    <w:rPr>
      <w:sz w:val="20"/>
      <w:szCs w:val="20"/>
    </w:rPr>
  </w:style>
  <w:style w:type="character" w:styleId="EndnoteReference">
    <w:name w:val="endnote reference"/>
    <w:uiPriority w:val="99"/>
    <w:semiHidden/>
    <w:unhideWhenUsed/>
    <w:rsid w:val="00EA59ED"/>
    <w:rPr>
      <w:vertAlign w:val="superscript"/>
    </w:rPr>
  </w:style>
  <w:style w:type="paragraph" w:styleId="EndnoteText">
    <w:name w:val="endnote text"/>
    <w:link w:val="EndnoteTextChar"/>
    <w:uiPriority w:val="99"/>
    <w:semiHidden/>
    <w:unhideWhenUsed/>
    <w:rsid w:val="00EA59ED"/>
    <w:rPr>
      <w:sz w:val="20"/>
      <w:szCs w:val="20"/>
    </w:rPr>
  </w:style>
  <w:style w:type="character" w:customStyle="1" w:styleId="EndnoteTextChar">
    <w:name w:val="Endnote Text Char"/>
    <w:link w:val="EndnoteText"/>
    <w:uiPriority w:val="99"/>
    <w:semiHidden/>
    <w:unhideWhenUsed/>
    <w:rsid w:val="00EA59ED"/>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3562</Words>
  <Characters>20306</Characters>
  <Application>Microsoft Office Word</Application>
  <DocSecurity>0</DocSecurity>
  <Lines>169</Lines>
  <Paragraphs>47</Paragraphs>
  <ScaleCrop>false</ScaleCrop>
  <Company>Grizli777</Company>
  <LinksUpToDate>false</LinksUpToDate>
  <CharactersWithSpaces>23821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2026-08-28T14:05:00Z</dcterms:created>
  <dcterms:modified xsi:type="dcterms:W3CDTF">2026-08-28T14:05:00Z</dcterms:modified>
</cp:coreProperties>
</file>