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1B" w:rsidRDefault="00A16D98" w:rsidP="00A16D98">
      <w:pPr>
        <w:pStyle w:val="Heading1"/>
        <w:spacing w:line="480" w:lineRule="auto"/>
        <w:jc w:val="center"/>
      </w:pPr>
      <w:r>
        <w:t>Arline Safety Dashboard - Summary</w:t>
      </w:r>
    </w:p>
    <w:p w:rsidR="00A16D98" w:rsidRDefault="00A16D98" w:rsidP="00A16D98">
      <w:pPr>
        <w:spacing w:line="480" w:lineRule="auto"/>
      </w:pPr>
      <w:r>
        <w:t>Goal of this exercise is to prepare a single page dashboard with visualizations for at least 6 metrics.</w:t>
      </w:r>
    </w:p>
    <w:p w:rsidR="00A16D98" w:rsidRDefault="00A16D98" w:rsidP="00A16D98">
      <w:pPr>
        <w:pStyle w:val="Heading2"/>
      </w:pPr>
      <w:r>
        <w:t>Data Sources:</w:t>
      </w: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Main data: Airline Safety</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Data for 56 airlines that were in the global top 100 as of December 2012 and which have operated continuously since Jan. 1, 1985.</w:t>
      </w:r>
    </w:p>
    <w:tbl>
      <w:tblPr>
        <w:tblpPr w:leftFromText="180" w:rightFromText="180" w:vertAnchor="text" w:horzAnchor="margin" w:tblpXSpec="center" w:tblpY="439"/>
        <w:tblW w:w="8400" w:type="dxa"/>
        <w:tblLook w:val="04A0" w:firstRow="1" w:lastRow="0" w:firstColumn="1" w:lastColumn="0" w:noHBand="0" w:noVBand="1"/>
      </w:tblPr>
      <w:tblGrid>
        <w:gridCol w:w="2494"/>
        <w:gridCol w:w="5906"/>
      </w:tblGrid>
      <w:tr w:rsidR="00611EBF" w:rsidRPr="00611EBF" w:rsidTr="00611EBF">
        <w:trPr>
          <w:trHeight w:val="255"/>
        </w:trPr>
        <w:tc>
          <w:tcPr>
            <w:tcW w:w="2494"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Column</w:t>
            </w:r>
          </w:p>
        </w:tc>
        <w:tc>
          <w:tcPr>
            <w:tcW w:w="5906"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airline</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Airline (asterisk indicates that regional subsidiaries are included)</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avail_seat_km_per_week</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Available seat kilometers flown every week</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incidents_85_99</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incidents,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fatal_accidents_85_99</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fatal accidents,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fatalities_85_99</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fatalities,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incidents_00_14</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incidents, 2000–2014</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fatal_accidents_00_14</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fatal accidents, 2000–2014</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fatalities_00_14</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fatalities, 2000–2014</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spacing w:line="480" w:lineRule="auto"/>
        <w:rPr>
          <w:rFonts w:cstheme="minorHAnsi"/>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Supplemental data: Auto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Data showing number of people killed and injured in fatal collisions.</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Colum</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Year of incident</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Killed</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Number of fatalities</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BodyText"/>
        <w:tabs>
          <w:tab w:val="clear" w:pos="8640"/>
          <w:tab w:val="left" w:pos="720"/>
        </w:tabs>
        <w:ind w:left="720" w:firstLine="0"/>
      </w:pPr>
    </w:p>
    <w:p w:rsidR="00611EBF" w:rsidRDefault="00611EBF" w:rsidP="00611EBF">
      <w:pPr>
        <w:pStyle w:val="BodyText"/>
        <w:tabs>
          <w:tab w:val="clear" w:pos="8640"/>
          <w:tab w:val="left" w:pos="720"/>
        </w:tabs>
        <w:ind w:left="720" w:firstLine="0"/>
        <w:rPr>
          <w:rFonts w:asciiTheme="minorHAnsi" w:hAnsiTheme="minorHAnsi" w:cstheme="minorHAnsi"/>
          <w:sz w:val="22"/>
          <w:szCs w:val="22"/>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lastRenderedPageBreak/>
        <w:t>Supplemental data: A</w:t>
      </w:r>
      <w:r>
        <w:rPr>
          <w:rFonts w:asciiTheme="minorHAnsi" w:hAnsiTheme="minorHAnsi" w:cstheme="minorHAnsi"/>
          <w:sz w:val="22"/>
          <w:szCs w:val="22"/>
        </w:rPr>
        <w:t>irline</w:t>
      </w:r>
      <w:r w:rsidRPr="00611EBF">
        <w:rPr>
          <w:rFonts w:asciiTheme="minorHAnsi" w:hAnsiTheme="minorHAnsi" w:cstheme="minorHAnsi"/>
          <w:sz w:val="22"/>
          <w:szCs w:val="22"/>
        </w:rPr>
        <w:t xml:space="preserve">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 xml:space="preserve">Data showing number of people killed </w:t>
      </w:r>
      <w:r>
        <w:rPr>
          <w:rFonts w:asciiTheme="minorHAnsi" w:hAnsiTheme="minorHAnsi" w:cstheme="minorHAnsi"/>
          <w:sz w:val="22"/>
          <w:szCs w:val="22"/>
        </w:rPr>
        <w:t>in fatal crashes</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88253A">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Details</w:t>
            </w:r>
          </w:p>
        </w:tc>
      </w:tr>
      <w:tr w:rsidR="00611EBF" w:rsidRPr="00611EBF" w:rsidTr="0088253A">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 of incident</w:t>
            </w:r>
          </w:p>
        </w:tc>
      </w:tr>
      <w:tr w:rsidR="00611EBF" w:rsidRPr="00611EBF" w:rsidTr="0088253A">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ascii="Calibri" w:hAnsi="Calibri" w:cs="Calibri"/>
                <w:color w:val="000000"/>
              </w:rPr>
            </w:pPr>
            <w:r>
              <w:rPr>
                <w:rFonts w:ascii="Calibri" w:hAnsi="Calibri" w:cs="Calibri"/>
                <w:color w:val="000000"/>
              </w:rPr>
              <w:t>Fatalities</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Number of fatalities</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BodyText"/>
        <w:tabs>
          <w:tab w:val="clear" w:pos="8640"/>
          <w:tab w:val="left" w:pos="720"/>
        </w:tabs>
        <w:ind w:left="720" w:firstLine="0"/>
        <w:rPr>
          <w:rFonts w:asciiTheme="minorHAnsi" w:hAnsiTheme="minorHAnsi" w:cstheme="minorHAnsi"/>
          <w:sz w:val="22"/>
          <w:szCs w:val="22"/>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 xml:space="preserve">Supplemental data: </w:t>
      </w:r>
      <w:r>
        <w:rPr>
          <w:rFonts w:asciiTheme="minorHAnsi" w:hAnsiTheme="minorHAnsi" w:cstheme="minorHAnsi"/>
          <w:sz w:val="22"/>
          <w:szCs w:val="22"/>
        </w:rPr>
        <w:t>Combined</w:t>
      </w:r>
      <w:r w:rsidRPr="00611EBF">
        <w:rPr>
          <w:rFonts w:asciiTheme="minorHAnsi" w:hAnsiTheme="minorHAnsi" w:cstheme="minorHAnsi"/>
          <w:sz w:val="22"/>
          <w:szCs w:val="22"/>
        </w:rPr>
        <w:t xml:space="preserve">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showing the number of people killed due to both auto and airline crashes in an year</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88253A">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 of incident</w:t>
            </w:r>
          </w:p>
        </w:tc>
      </w:tr>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ascii="Calibri" w:hAnsi="Calibri" w:cs="Calibri"/>
                <w:color w:val="000000"/>
              </w:rPr>
            </w:pPr>
            <w:r>
              <w:rPr>
                <w:rFonts w:ascii="Calibri" w:hAnsi="Calibri" w:cs="Calibri"/>
                <w:color w:val="000000"/>
              </w:rPr>
              <w:t>Fatalities</w:t>
            </w:r>
          </w:p>
        </w:tc>
        <w:tc>
          <w:tcPr>
            <w:tcW w:w="6035" w:type="dxa"/>
            <w:tcBorders>
              <w:top w:val="single" w:sz="4" w:space="0" w:color="auto"/>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Number of fatalities</w:t>
            </w:r>
          </w:p>
        </w:tc>
      </w:tr>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11EBF" w:rsidRDefault="00611EBF" w:rsidP="0088253A">
            <w:pPr>
              <w:rPr>
                <w:rFonts w:ascii="Calibri" w:hAnsi="Calibri" w:cs="Calibri"/>
                <w:color w:val="000000"/>
              </w:rPr>
            </w:pPr>
            <w:r>
              <w:rPr>
                <w:rFonts w:ascii="Calibri" w:hAnsi="Calibri" w:cs="Calibri"/>
                <w:color w:val="000000"/>
              </w:rPr>
              <w:t>Category</w:t>
            </w:r>
          </w:p>
        </w:tc>
        <w:tc>
          <w:tcPr>
            <w:tcW w:w="6035" w:type="dxa"/>
            <w:tcBorders>
              <w:top w:val="single" w:sz="4" w:space="0" w:color="auto"/>
              <w:left w:val="nil"/>
              <w:bottom w:val="single" w:sz="4" w:space="0" w:color="auto"/>
              <w:right w:val="single" w:sz="4" w:space="0" w:color="auto"/>
            </w:tcBorders>
            <w:shd w:val="clear" w:color="auto" w:fill="auto"/>
            <w:noWrap/>
            <w:vAlign w:val="bottom"/>
          </w:tcPr>
          <w:p w:rsidR="00611EBF" w:rsidRPr="00611EBF" w:rsidRDefault="00611EBF" w:rsidP="0088253A">
            <w:pPr>
              <w:rPr>
                <w:rFonts w:cstheme="minorHAnsi"/>
                <w:color w:val="000000"/>
              </w:rPr>
            </w:pPr>
            <w:r>
              <w:rPr>
                <w:rFonts w:cstheme="minorHAnsi"/>
                <w:color w:val="000000"/>
              </w:rPr>
              <w:t>Category of the crash - airline/auto</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Heading2"/>
      </w:pPr>
    </w:p>
    <w:p w:rsidR="00A16D98" w:rsidRDefault="00611EBF" w:rsidP="00611EBF">
      <w:pPr>
        <w:pStyle w:val="Heading2"/>
      </w:pPr>
      <w:r>
        <w:t>Dashboard Details:</w:t>
      </w:r>
    </w:p>
    <w:p w:rsidR="00611EBF" w:rsidRDefault="00611EBF" w:rsidP="00611EBF">
      <w:pPr>
        <w:pStyle w:val="Heading3"/>
      </w:pPr>
      <w:r>
        <w:t>Overview:</w:t>
      </w:r>
    </w:p>
    <w:p w:rsidR="00611EBF" w:rsidRDefault="00611EBF" w:rsidP="00284ABB">
      <w:pPr>
        <w:spacing w:line="480" w:lineRule="auto"/>
      </w:pPr>
      <w:r>
        <w:tab/>
        <w:t xml:space="preserve">From dashboard perspective, I have considered the primary goal to show the trend of the airline crashes to show that the airline travel </w:t>
      </w:r>
      <w:r w:rsidR="00284ABB">
        <w:t>is safe today compared to early days of airline travel. I have also used auto crash data to show how low the airline crash fatalities are compared to the auto crash fatalities.</w:t>
      </w:r>
    </w:p>
    <w:p w:rsidR="00284ABB" w:rsidRDefault="00284ABB" w:rsidP="00284ABB">
      <w:pPr>
        <w:spacing w:line="480" w:lineRule="auto"/>
      </w:pPr>
      <w:r>
        <w:t>After preparing the dashboard I have run it through the color blindness simulator to ensure the data is readable by a color blind person as well.</w:t>
      </w:r>
    </w:p>
    <w:p w:rsidR="00284ABB" w:rsidRDefault="00284ABB" w:rsidP="00284ABB">
      <w:pPr>
        <w:spacing w:line="480" w:lineRule="auto"/>
      </w:pPr>
      <w:r>
        <w:t>Below are details about several statistics included in the dashboard.</w:t>
      </w:r>
    </w:p>
    <w:p w:rsidR="00284ABB" w:rsidRDefault="00284ABB" w:rsidP="00284ABB">
      <w:pPr>
        <w:pStyle w:val="ListParagraph"/>
        <w:numPr>
          <w:ilvl w:val="0"/>
          <w:numId w:val="3"/>
        </w:numPr>
        <w:spacing w:line="480" w:lineRule="auto"/>
      </w:pPr>
      <w:r>
        <w:t>Two Line charts - I have used two line charts, one for showing the trend of airline crash fatalities, and the 2</w:t>
      </w:r>
      <w:r w:rsidRPr="00284ABB">
        <w:rPr>
          <w:vertAlign w:val="superscript"/>
        </w:rPr>
        <w:t>nd</w:t>
      </w:r>
      <w:r>
        <w:t xml:space="preserve"> one to show the trend of auto crash fatalities. Both of these trends are by year, using </w:t>
      </w:r>
      <w:r>
        <w:lastRenderedPageBreak/>
        <w:t>the historic data from source 4 mentioned above. I have used trend line to show the trend clearly.</w:t>
      </w:r>
    </w:p>
    <w:p w:rsidR="00284ABB" w:rsidRDefault="00284ABB" w:rsidP="00284ABB">
      <w:pPr>
        <w:pStyle w:val="ListParagraph"/>
        <w:numPr>
          <w:ilvl w:val="0"/>
          <w:numId w:val="3"/>
        </w:numPr>
        <w:spacing w:line="480" w:lineRule="auto"/>
      </w:pPr>
      <w:r>
        <w:t>One Stacked bar chart - I have used stacked bar chart to show the top 10 airlines based on the fatalities count, considering the total number of fatalities from 1985-2014.</w:t>
      </w:r>
    </w:p>
    <w:p w:rsidR="00284ABB" w:rsidRDefault="00284ABB" w:rsidP="00284ABB">
      <w:pPr>
        <w:pStyle w:val="ListParagraph"/>
        <w:numPr>
          <w:ilvl w:val="0"/>
          <w:numId w:val="3"/>
        </w:numPr>
        <w:spacing w:line="480" w:lineRule="auto"/>
      </w:pPr>
      <w:r>
        <w:t>Two Scatter plots - I have used scatter plots to show the relation between the fatalities before 2000 vs, fatalities after 2000, and fatal incidents before 2000 vs. fatal incidents after 2000</w:t>
      </w:r>
      <w:r w:rsidR="004E4D20">
        <w:t>. I have noticed that there is no correlation that can be established for fata incidents, which makes sense to some extent as each crash is different and can lead to different number of fatalities depending on conditions. But, we can establish come correlation between the fatal incidents themselves, so the airlines that had incidents before 2000 continued to have incidents in the recent years as well after 2000.</w:t>
      </w:r>
    </w:p>
    <w:p w:rsidR="004E4D20" w:rsidRDefault="004E4D20" w:rsidP="00284ABB">
      <w:pPr>
        <w:pStyle w:val="ListParagraph"/>
        <w:numPr>
          <w:ilvl w:val="0"/>
          <w:numId w:val="3"/>
        </w:numPr>
        <w:spacing w:line="480" w:lineRule="auto"/>
      </w:pPr>
      <w:r>
        <w:t>Two metric cards - These are used to reflect the average number of fatalities happened per year from auto crashes compared to the average number of fatalities happened per year from the airline crashes.</w:t>
      </w:r>
    </w:p>
    <w:p w:rsidR="004E4D20" w:rsidRDefault="004E4D20" w:rsidP="004E4D20">
      <w:pPr>
        <w:pStyle w:val="Heading2"/>
      </w:pPr>
      <w:r>
        <w:t>References:</w:t>
      </w:r>
    </w:p>
    <w:p w:rsidR="004E4D20" w:rsidRDefault="004E4D20" w:rsidP="004E4D20">
      <w:pPr>
        <w:pStyle w:val="ListParagraph"/>
        <w:numPr>
          <w:ilvl w:val="0"/>
          <w:numId w:val="4"/>
        </w:numPr>
      </w:pPr>
      <w:r>
        <w:t xml:space="preserve">airline_fatalities.xlsx - Downloaded from </w:t>
      </w:r>
      <w:hyperlink r:id="rId8" w:history="1">
        <w:r w:rsidRPr="007C3312">
          <w:rPr>
            <w:rStyle w:val="Hyperlink"/>
          </w:rPr>
          <w:t>http://www.baaa-acro.com/statistics/death-rate-per-year</w:t>
        </w:r>
      </w:hyperlink>
      <w:r>
        <w:t>, found from one of the supporting links provided.</w:t>
      </w:r>
    </w:p>
    <w:p w:rsidR="004E4D20" w:rsidRDefault="004E4D20" w:rsidP="004E4D20">
      <w:pPr>
        <w:pStyle w:val="ListParagraph"/>
        <w:numPr>
          <w:ilvl w:val="0"/>
          <w:numId w:val="4"/>
        </w:numPr>
      </w:pPr>
      <w:r>
        <w:t xml:space="preserve">auto_Fatalities.XLS - Downloaded from </w:t>
      </w:r>
      <w:hyperlink r:id="rId9" w:history="1">
        <w:r w:rsidRPr="007C3312">
          <w:rPr>
            <w:rStyle w:val="Hyperlink"/>
          </w:rPr>
          <w:t>https://cdan.nhtsa.gov/SASStoredProcess/guest</w:t>
        </w:r>
      </w:hyperlink>
      <w:r>
        <w:t>, found from one of the supporting links provided.</w:t>
      </w:r>
    </w:p>
    <w:p w:rsidR="004E4D20" w:rsidRPr="004E4D20" w:rsidRDefault="004E4D20" w:rsidP="004E4D20">
      <w:pPr>
        <w:pStyle w:val="ListParagraph"/>
        <w:numPr>
          <w:ilvl w:val="0"/>
          <w:numId w:val="4"/>
        </w:numPr>
      </w:pPr>
      <w:r>
        <w:t xml:space="preserve">Color blindness simulator - </w:t>
      </w:r>
      <w:hyperlink r:id="rId10" w:history="1">
        <w:r w:rsidRPr="007C3312">
          <w:rPr>
            <w:rStyle w:val="Hyperlink"/>
          </w:rPr>
          <w:t>https://www.color-blindness.com/coblis-color-blindness-simulator/</w:t>
        </w:r>
      </w:hyperlink>
      <w:bookmarkStart w:id="0" w:name="_GoBack"/>
      <w:bookmarkEnd w:id="0"/>
    </w:p>
    <w:sectPr w:rsidR="004E4D20" w:rsidRPr="004E4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CCA" w:rsidRDefault="00F77CCA" w:rsidP="00D01A20">
      <w:pPr>
        <w:spacing w:after="0" w:line="240" w:lineRule="auto"/>
      </w:pPr>
      <w:r>
        <w:separator/>
      </w:r>
    </w:p>
  </w:endnote>
  <w:endnote w:type="continuationSeparator" w:id="0">
    <w:p w:rsidR="00F77CCA" w:rsidRDefault="00F77CCA" w:rsidP="00D0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CCA" w:rsidRDefault="00F77CCA" w:rsidP="00D01A20">
      <w:pPr>
        <w:spacing w:after="0" w:line="240" w:lineRule="auto"/>
      </w:pPr>
      <w:r>
        <w:separator/>
      </w:r>
    </w:p>
  </w:footnote>
  <w:footnote w:type="continuationSeparator" w:id="0">
    <w:p w:rsidR="00F77CCA" w:rsidRDefault="00F77CCA" w:rsidP="00D01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5D3"/>
    <w:multiLevelType w:val="hybridMultilevel"/>
    <w:tmpl w:val="D9AE6042"/>
    <w:lvl w:ilvl="0" w:tplc="8BAC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5F20"/>
    <w:multiLevelType w:val="hybridMultilevel"/>
    <w:tmpl w:val="D9AE6042"/>
    <w:lvl w:ilvl="0" w:tplc="8BAC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37F96"/>
    <w:multiLevelType w:val="hybridMultilevel"/>
    <w:tmpl w:val="E9B8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5177D"/>
    <w:multiLevelType w:val="hybridMultilevel"/>
    <w:tmpl w:val="8122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20"/>
    <w:rsid w:val="00284ABB"/>
    <w:rsid w:val="004E4D20"/>
    <w:rsid w:val="00555433"/>
    <w:rsid w:val="00611EBF"/>
    <w:rsid w:val="00A16D98"/>
    <w:rsid w:val="00AD68D7"/>
    <w:rsid w:val="00D01A20"/>
    <w:rsid w:val="00F7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5FD07"/>
  <w15:chartTrackingRefBased/>
  <w15:docId w15:val="{CDF47D9B-90E6-428A-BF35-4D68309B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E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20"/>
  </w:style>
  <w:style w:type="paragraph" w:styleId="Footer">
    <w:name w:val="footer"/>
    <w:basedOn w:val="Normal"/>
    <w:link w:val="FooterChar"/>
    <w:uiPriority w:val="99"/>
    <w:unhideWhenUsed/>
    <w:rsid w:val="00D01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20"/>
  </w:style>
  <w:style w:type="character" w:customStyle="1" w:styleId="Heading1Char">
    <w:name w:val="Heading 1 Char"/>
    <w:basedOn w:val="DefaultParagraphFont"/>
    <w:link w:val="Heading1"/>
    <w:uiPriority w:val="9"/>
    <w:rsid w:val="00A16D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D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6D98"/>
    <w:pPr>
      <w:ind w:left="720"/>
      <w:contextualSpacing/>
    </w:pPr>
  </w:style>
  <w:style w:type="paragraph" w:styleId="BodyText">
    <w:name w:val="Body Text"/>
    <w:basedOn w:val="Normal"/>
    <w:link w:val="BodyTextChar"/>
    <w:rsid w:val="00611EBF"/>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11EB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11E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E4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27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aa-acro.com/statistics/death-rate-per-ye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lor-blindness.com/coblis-color-blindness-simulator/" TargetMode="External"/><Relationship Id="rId4" Type="http://schemas.openxmlformats.org/officeDocument/2006/relationships/settings" Target="settings.xml"/><Relationship Id="rId9" Type="http://schemas.openxmlformats.org/officeDocument/2006/relationships/hyperlink" Target="https://cdan.nhtsa.gov/SASStoredProcess/g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defaultValue"/>
</file>

<file path=customXml/itemProps1.xml><?xml version="1.0" encoding="utf-8"?>
<ds:datastoreItem xmlns:ds="http://schemas.openxmlformats.org/officeDocument/2006/customXml" ds:itemID="{5181E804-5BAB-4588-88CF-FFDF305C5BF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Yalamanchili, Chandu</dc:creator>
  <cp:keywords/>
  <dc:description>Fiserv  </dc:description>
  <cp:lastModifiedBy>Yalamanchili, Chandu</cp:lastModifiedBy>
  <cp:revision>2</cp:revision>
  <dcterms:created xsi:type="dcterms:W3CDTF">2020-09-28T04:33:00Z</dcterms:created>
  <dcterms:modified xsi:type="dcterms:W3CDTF">2020-09-28T05:12:00Z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f0962c24-80f5-4cbd-af68-35ec3414c0df</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mIp1BnWOMDFLSdXLj8vYl/dKZd1m5yTW</vt:lpwstr>
  </property>
</Properties>
</file>