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21E33" w14:textId="77777777" w:rsidR="00C60199" w:rsidRDefault="00C60199"/>
    <w:p w14:paraId="223D7561" w14:textId="77777777" w:rsidR="00C60199" w:rsidRDefault="00C60199"/>
    <w:p w14:paraId="2ACCBE77" w14:textId="77777777" w:rsidR="00C60199" w:rsidRDefault="00C60199"/>
    <w:p w14:paraId="0BB3A5DD" w14:textId="77777777" w:rsidR="00C60199" w:rsidRDefault="00C60199"/>
    <w:p w14:paraId="05EEBF78" w14:textId="77777777" w:rsidR="00C60199" w:rsidRDefault="00C60199"/>
    <w:p w14:paraId="33340A34" w14:textId="77777777" w:rsidR="00C60199" w:rsidRDefault="003C6CD8">
      <w:pPr>
        <w:spacing w:after="40"/>
        <w:jc w:val="center"/>
      </w:pPr>
      <w:r>
        <w:rPr>
          <w:b/>
          <w:color w:val="143A66"/>
          <w:sz w:val="80"/>
        </w:rPr>
        <w:t>EcomPulse</w:t>
      </w:r>
    </w:p>
    <w:p w14:paraId="6E783BCA" w14:textId="77777777" w:rsidR="00C60199" w:rsidRDefault="003C6CD8">
      <w:pPr>
        <w:spacing w:after="360"/>
        <w:jc w:val="center"/>
      </w:pPr>
      <w:r>
        <w:rPr>
          <w:color w:val="1F6FEB"/>
          <w:sz w:val="34"/>
        </w:rPr>
        <w:t>E-Commerce Sales, Customer &amp; Return Analytics</w:t>
      </w:r>
    </w:p>
    <w:p w14:paraId="159A987D" w14:textId="77777777" w:rsidR="00C60199" w:rsidRDefault="003C6CD8">
      <w:pPr>
        <w:spacing w:after="360"/>
        <w:jc w:val="center"/>
      </w:pPr>
      <w:r>
        <w:rPr>
          <w:color w:val="5B6B7C"/>
          <w:sz w:val="24"/>
        </w:rPr>
        <w:t>———</w:t>
      </w:r>
    </w:p>
    <w:p w14:paraId="66D8C0A9" w14:textId="77777777" w:rsidR="00C60199" w:rsidRDefault="003C6CD8">
      <w:pPr>
        <w:spacing w:after="600"/>
        <w:jc w:val="center"/>
      </w:pPr>
      <w:r>
        <w:rPr>
          <w:b/>
          <w:sz w:val="28"/>
        </w:rPr>
        <w:t>INTERNSHIP PROJECT REPORT</w:t>
      </w:r>
    </w:p>
    <w:p w14:paraId="2463F7A7" w14:textId="77777777" w:rsidR="00C60199" w:rsidRDefault="003C6CD8">
      <w:pPr>
        <w:spacing w:after="40"/>
        <w:jc w:val="center"/>
      </w:pPr>
      <w:r>
        <w:rPr>
          <w:color w:val="5B6B7C"/>
          <w:sz w:val="23"/>
        </w:rPr>
        <w:t>Interactive Streamlit analytics for a 30,000-order e-commerce dataset:</w:t>
      </w:r>
    </w:p>
    <w:p w14:paraId="2A20767E" w14:textId="77777777" w:rsidR="00C60199" w:rsidRDefault="003C6CD8">
      <w:pPr>
        <w:spacing w:after="40"/>
        <w:jc w:val="center"/>
      </w:pPr>
      <w:r>
        <w:rPr>
          <w:color w:val="5B6B7C"/>
          <w:sz w:val="23"/>
        </w:rPr>
        <w:t>sales performance, customer mix, operational reliability and return-risk</w:t>
      </w:r>
    </w:p>
    <w:p w14:paraId="3A6E9BC9" w14:textId="77777777" w:rsidR="00C60199" w:rsidRDefault="003C6CD8">
      <w:pPr>
        <w:spacing w:after="800"/>
        <w:jc w:val="center"/>
      </w:pPr>
      <w:r>
        <w:rPr>
          <w:color w:val="5B6B7C"/>
          <w:sz w:val="23"/>
        </w:rPr>
        <w:t>evidence from January 2023 to December 2026.</w:t>
      </w:r>
    </w:p>
    <w:p w14:paraId="405B49F5" w14:textId="77777777" w:rsidR="00C60199" w:rsidRDefault="003C6CD8">
      <w:pPr>
        <w:spacing w:after="40"/>
        <w:jc w:val="center"/>
      </w:pPr>
      <w:r>
        <w:rPr>
          <w:color w:val="5B6B7C"/>
          <w:sz w:val="22"/>
        </w:rPr>
        <w:t>Dataset: E-Commerce Orders Dataset 2026 (Kaggle)</w:t>
      </w:r>
    </w:p>
    <w:p w14:paraId="093110FA" w14:textId="77777777" w:rsidR="00C60199" w:rsidRDefault="003C6CD8">
      <w:pPr>
        <w:spacing w:after="1200"/>
        <w:jc w:val="center"/>
      </w:pPr>
      <w:r>
        <w:rPr>
          <w:color w:val="5B6B7C"/>
          <w:sz w:val="22"/>
        </w:rPr>
        <w:t>Source code: github.com/chandu8861/BharatCares-Internship-Project</w:t>
      </w:r>
    </w:p>
    <w:p w14:paraId="3A64F98C" w14:textId="77777777" w:rsidR="00C60199" w:rsidRDefault="003C6CD8">
      <w:pPr>
        <w:spacing w:after="0"/>
        <w:jc w:val="center"/>
      </w:pPr>
      <w:r>
        <w:rPr>
          <w:b/>
          <w:sz w:val="24"/>
        </w:rPr>
        <w:t>September 2026</w:t>
      </w:r>
    </w:p>
    <w:p w14:paraId="4EC64893" w14:textId="77777777" w:rsidR="00C60199" w:rsidRDefault="003C6CD8">
      <w:r>
        <w:br w:type="page"/>
      </w:r>
    </w:p>
    <w:p w14:paraId="27DB0BA4" w14:textId="77777777" w:rsidR="00C60199" w:rsidRDefault="003C6CD8">
      <w:pPr>
        <w:spacing w:after="240"/>
      </w:pPr>
      <w:r>
        <w:rPr>
          <w:b/>
          <w:color w:val="143A66"/>
          <w:sz w:val="34"/>
        </w:rPr>
        <w:t>Table of Contents</w:t>
      </w:r>
    </w:p>
    <w:p w14:paraId="4C083752" w14:textId="1F0BBD5C" w:rsidR="00393900" w:rsidRDefault="003C6CD8">
      <w:pPr>
        <w:pStyle w:val="TOC1"/>
        <w:tabs>
          <w:tab w:val="right" w:leader="dot" w:pos="8948"/>
        </w:tabs>
        <w:rPr>
          <w:rFonts w:asciiTheme="minorHAnsi" w:hAnsiTheme="minorHAnsi" w:cstheme="minorBidi"/>
          <w:noProof/>
          <w:color w:val="auto"/>
          <w:kern w:val="2"/>
          <w:sz w:val="24"/>
          <w:szCs w:val="24"/>
          <w:lang w:val="en-IN" w:eastAsia="en-IN"/>
          <w14:ligatures w14:val="standardContextual"/>
        </w:rPr>
      </w:pPr>
      <w:r>
        <w:fldChar w:fldCharType="begin"/>
      </w:r>
      <w:r>
        <w:instrText>TOC \o "1-2" \h \z \u</w:instrText>
      </w:r>
      <w:r>
        <w:fldChar w:fldCharType="separate"/>
      </w:r>
      <w:hyperlink w:anchor="_Toc240563711" w:history="1">
        <w:r w:rsidR="00393900" w:rsidRPr="003D07FF">
          <w:rPr>
            <w:rStyle w:val="Hyperlink"/>
            <w:noProof/>
          </w:rPr>
          <w:t>1. Executive Summary</w:t>
        </w:r>
        <w:r w:rsidR="00393900">
          <w:rPr>
            <w:noProof/>
            <w:webHidden/>
          </w:rPr>
          <w:tab/>
        </w:r>
        <w:r w:rsidR="00393900">
          <w:rPr>
            <w:noProof/>
            <w:webHidden/>
          </w:rPr>
          <w:fldChar w:fldCharType="begin"/>
        </w:r>
        <w:r w:rsidR="00393900">
          <w:rPr>
            <w:noProof/>
            <w:webHidden/>
          </w:rPr>
          <w:instrText xml:space="preserve"> PAGEREF _Toc240563711 \h </w:instrText>
        </w:r>
        <w:r w:rsidR="00393900">
          <w:rPr>
            <w:noProof/>
            <w:webHidden/>
          </w:rPr>
        </w:r>
        <w:r w:rsidR="00393900">
          <w:rPr>
            <w:noProof/>
            <w:webHidden/>
          </w:rPr>
          <w:fldChar w:fldCharType="separate"/>
        </w:r>
        <w:r w:rsidR="00393900">
          <w:rPr>
            <w:noProof/>
            <w:webHidden/>
          </w:rPr>
          <w:t>4</w:t>
        </w:r>
        <w:r w:rsidR="00393900">
          <w:rPr>
            <w:noProof/>
            <w:webHidden/>
          </w:rPr>
          <w:fldChar w:fldCharType="end"/>
        </w:r>
      </w:hyperlink>
    </w:p>
    <w:p w14:paraId="723F213F" w14:textId="70A8F235" w:rsidR="00393900" w:rsidRDefault="00393900">
      <w:pPr>
        <w:pStyle w:val="TOC1"/>
        <w:tabs>
          <w:tab w:val="right" w:leader="dot" w:pos="8948"/>
        </w:tabs>
        <w:rPr>
          <w:rFonts w:asciiTheme="minorHAnsi" w:hAnsiTheme="minorHAnsi" w:cstheme="minorBidi"/>
          <w:noProof/>
          <w:color w:val="auto"/>
          <w:kern w:val="2"/>
          <w:sz w:val="24"/>
          <w:szCs w:val="24"/>
          <w:lang w:val="en-IN" w:eastAsia="en-IN"/>
          <w14:ligatures w14:val="standardContextual"/>
        </w:rPr>
      </w:pPr>
      <w:hyperlink w:anchor="_Toc240563712" w:history="1">
        <w:r w:rsidRPr="003D07FF">
          <w:rPr>
            <w:rStyle w:val="Hyperlink"/>
            <w:noProof/>
          </w:rPr>
          <w:t>2. Introduction</w:t>
        </w:r>
        <w:r>
          <w:rPr>
            <w:noProof/>
            <w:webHidden/>
          </w:rPr>
          <w:tab/>
        </w:r>
        <w:r>
          <w:rPr>
            <w:noProof/>
            <w:webHidden/>
          </w:rPr>
          <w:fldChar w:fldCharType="begin"/>
        </w:r>
        <w:r>
          <w:rPr>
            <w:noProof/>
            <w:webHidden/>
          </w:rPr>
          <w:instrText xml:space="preserve"> PAGEREF _Toc240563712 \h </w:instrText>
        </w:r>
        <w:r>
          <w:rPr>
            <w:noProof/>
            <w:webHidden/>
          </w:rPr>
        </w:r>
        <w:r>
          <w:rPr>
            <w:noProof/>
            <w:webHidden/>
          </w:rPr>
          <w:fldChar w:fldCharType="separate"/>
        </w:r>
        <w:r>
          <w:rPr>
            <w:noProof/>
            <w:webHidden/>
          </w:rPr>
          <w:t>5</w:t>
        </w:r>
        <w:r>
          <w:rPr>
            <w:noProof/>
            <w:webHidden/>
          </w:rPr>
          <w:fldChar w:fldCharType="end"/>
        </w:r>
      </w:hyperlink>
    </w:p>
    <w:p w14:paraId="7AEB73A1" w14:textId="46F315BD" w:rsidR="00393900" w:rsidRDefault="00393900">
      <w:pPr>
        <w:pStyle w:val="TOC2"/>
        <w:tabs>
          <w:tab w:val="right" w:leader="dot" w:pos="8948"/>
        </w:tabs>
        <w:rPr>
          <w:rFonts w:asciiTheme="minorHAnsi" w:hAnsiTheme="minorHAnsi" w:cstheme="minorBidi"/>
          <w:noProof/>
          <w:color w:val="auto"/>
          <w:kern w:val="2"/>
          <w:sz w:val="24"/>
          <w:szCs w:val="24"/>
          <w:lang w:val="en-IN" w:eastAsia="en-IN"/>
          <w14:ligatures w14:val="standardContextual"/>
        </w:rPr>
      </w:pPr>
      <w:hyperlink w:anchor="_Toc240563713" w:history="1">
        <w:r w:rsidRPr="003D07FF">
          <w:rPr>
            <w:rStyle w:val="Hyperlink"/>
            <w:noProof/>
          </w:rPr>
          <w:t>2.1 Background</w:t>
        </w:r>
        <w:r>
          <w:rPr>
            <w:noProof/>
            <w:webHidden/>
          </w:rPr>
          <w:tab/>
        </w:r>
        <w:r>
          <w:rPr>
            <w:noProof/>
            <w:webHidden/>
          </w:rPr>
          <w:fldChar w:fldCharType="begin"/>
        </w:r>
        <w:r>
          <w:rPr>
            <w:noProof/>
            <w:webHidden/>
          </w:rPr>
          <w:instrText xml:space="preserve"> PAGEREF _Toc240563713 \h </w:instrText>
        </w:r>
        <w:r>
          <w:rPr>
            <w:noProof/>
            <w:webHidden/>
          </w:rPr>
        </w:r>
        <w:r>
          <w:rPr>
            <w:noProof/>
            <w:webHidden/>
          </w:rPr>
          <w:fldChar w:fldCharType="separate"/>
        </w:r>
        <w:r>
          <w:rPr>
            <w:noProof/>
            <w:webHidden/>
          </w:rPr>
          <w:t>5</w:t>
        </w:r>
        <w:r>
          <w:rPr>
            <w:noProof/>
            <w:webHidden/>
          </w:rPr>
          <w:fldChar w:fldCharType="end"/>
        </w:r>
      </w:hyperlink>
    </w:p>
    <w:p w14:paraId="35BFF088" w14:textId="6CAE9106" w:rsidR="00393900" w:rsidRDefault="00393900">
      <w:pPr>
        <w:pStyle w:val="TOC2"/>
        <w:tabs>
          <w:tab w:val="right" w:leader="dot" w:pos="8948"/>
        </w:tabs>
        <w:rPr>
          <w:rFonts w:asciiTheme="minorHAnsi" w:hAnsiTheme="minorHAnsi" w:cstheme="minorBidi"/>
          <w:noProof/>
          <w:color w:val="auto"/>
          <w:kern w:val="2"/>
          <w:sz w:val="24"/>
          <w:szCs w:val="24"/>
          <w:lang w:val="en-IN" w:eastAsia="en-IN"/>
          <w14:ligatures w14:val="standardContextual"/>
        </w:rPr>
      </w:pPr>
      <w:hyperlink w:anchor="_Toc240563714" w:history="1">
        <w:r w:rsidRPr="003D07FF">
          <w:rPr>
            <w:rStyle w:val="Hyperlink"/>
            <w:noProof/>
          </w:rPr>
          <w:t>2.2 Business Context</w:t>
        </w:r>
        <w:r>
          <w:rPr>
            <w:noProof/>
            <w:webHidden/>
          </w:rPr>
          <w:tab/>
        </w:r>
        <w:r>
          <w:rPr>
            <w:noProof/>
            <w:webHidden/>
          </w:rPr>
          <w:fldChar w:fldCharType="begin"/>
        </w:r>
        <w:r>
          <w:rPr>
            <w:noProof/>
            <w:webHidden/>
          </w:rPr>
          <w:instrText xml:space="preserve"> PAGEREF _Toc240563714 \h </w:instrText>
        </w:r>
        <w:r>
          <w:rPr>
            <w:noProof/>
            <w:webHidden/>
          </w:rPr>
        </w:r>
        <w:r>
          <w:rPr>
            <w:noProof/>
            <w:webHidden/>
          </w:rPr>
          <w:fldChar w:fldCharType="separate"/>
        </w:r>
        <w:r>
          <w:rPr>
            <w:noProof/>
            <w:webHidden/>
          </w:rPr>
          <w:t>5</w:t>
        </w:r>
        <w:r>
          <w:rPr>
            <w:noProof/>
            <w:webHidden/>
          </w:rPr>
          <w:fldChar w:fldCharType="end"/>
        </w:r>
      </w:hyperlink>
    </w:p>
    <w:p w14:paraId="1F7B73CA" w14:textId="5FF0DBD2" w:rsidR="00393900" w:rsidRDefault="00393900">
      <w:pPr>
        <w:pStyle w:val="TOC2"/>
        <w:tabs>
          <w:tab w:val="right" w:leader="dot" w:pos="8948"/>
        </w:tabs>
        <w:rPr>
          <w:rFonts w:asciiTheme="minorHAnsi" w:hAnsiTheme="minorHAnsi" w:cstheme="minorBidi"/>
          <w:noProof/>
          <w:color w:val="auto"/>
          <w:kern w:val="2"/>
          <w:sz w:val="24"/>
          <w:szCs w:val="24"/>
          <w:lang w:val="en-IN" w:eastAsia="en-IN"/>
          <w14:ligatures w14:val="standardContextual"/>
        </w:rPr>
      </w:pPr>
      <w:hyperlink w:anchor="_Toc240563715" w:history="1">
        <w:r w:rsidRPr="003D07FF">
          <w:rPr>
            <w:rStyle w:val="Hyperlink"/>
            <w:noProof/>
          </w:rPr>
          <w:t>2.3 Problem Statement</w:t>
        </w:r>
        <w:r>
          <w:rPr>
            <w:noProof/>
            <w:webHidden/>
          </w:rPr>
          <w:tab/>
        </w:r>
        <w:r>
          <w:rPr>
            <w:noProof/>
            <w:webHidden/>
          </w:rPr>
          <w:fldChar w:fldCharType="begin"/>
        </w:r>
        <w:r>
          <w:rPr>
            <w:noProof/>
            <w:webHidden/>
          </w:rPr>
          <w:instrText xml:space="preserve"> PAGEREF _Toc240563715 \h </w:instrText>
        </w:r>
        <w:r>
          <w:rPr>
            <w:noProof/>
            <w:webHidden/>
          </w:rPr>
        </w:r>
        <w:r>
          <w:rPr>
            <w:noProof/>
            <w:webHidden/>
          </w:rPr>
          <w:fldChar w:fldCharType="separate"/>
        </w:r>
        <w:r>
          <w:rPr>
            <w:noProof/>
            <w:webHidden/>
          </w:rPr>
          <w:t>5</w:t>
        </w:r>
        <w:r>
          <w:rPr>
            <w:noProof/>
            <w:webHidden/>
          </w:rPr>
          <w:fldChar w:fldCharType="end"/>
        </w:r>
      </w:hyperlink>
    </w:p>
    <w:p w14:paraId="5E15D2D0" w14:textId="18B54594" w:rsidR="00393900" w:rsidRDefault="00393900">
      <w:pPr>
        <w:pStyle w:val="TOC2"/>
        <w:tabs>
          <w:tab w:val="right" w:leader="dot" w:pos="8948"/>
        </w:tabs>
        <w:rPr>
          <w:rFonts w:asciiTheme="minorHAnsi" w:hAnsiTheme="minorHAnsi" w:cstheme="minorBidi"/>
          <w:noProof/>
          <w:color w:val="auto"/>
          <w:kern w:val="2"/>
          <w:sz w:val="24"/>
          <w:szCs w:val="24"/>
          <w:lang w:val="en-IN" w:eastAsia="en-IN"/>
          <w14:ligatures w14:val="standardContextual"/>
        </w:rPr>
      </w:pPr>
      <w:hyperlink w:anchor="_Toc240563716" w:history="1">
        <w:r w:rsidRPr="003D07FF">
          <w:rPr>
            <w:rStyle w:val="Hyperlink"/>
            <w:noProof/>
          </w:rPr>
          <w:t>2.4 Project Objectives</w:t>
        </w:r>
        <w:r>
          <w:rPr>
            <w:noProof/>
            <w:webHidden/>
          </w:rPr>
          <w:tab/>
        </w:r>
        <w:r>
          <w:rPr>
            <w:noProof/>
            <w:webHidden/>
          </w:rPr>
          <w:fldChar w:fldCharType="begin"/>
        </w:r>
        <w:r>
          <w:rPr>
            <w:noProof/>
            <w:webHidden/>
          </w:rPr>
          <w:instrText xml:space="preserve"> PAGEREF _Toc240563716 \h </w:instrText>
        </w:r>
        <w:r>
          <w:rPr>
            <w:noProof/>
            <w:webHidden/>
          </w:rPr>
        </w:r>
        <w:r>
          <w:rPr>
            <w:noProof/>
            <w:webHidden/>
          </w:rPr>
          <w:fldChar w:fldCharType="separate"/>
        </w:r>
        <w:r>
          <w:rPr>
            <w:noProof/>
            <w:webHidden/>
          </w:rPr>
          <w:t>5</w:t>
        </w:r>
        <w:r>
          <w:rPr>
            <w:noProof/>
            <w:webHidden/>
          </w:rPr>
          <w:fldChar w:fldCharType="end"/>
        </w:r>
      </w:hyperlink>
    </w:p>
    <w:p w14:paraId="06456BE1" w14:textId="59D3818A" w:rsidR="00393900" w:rsidRDefault="00393900">
      <w:pPr>
        <w:pStyle w:val="TOC2"/>
        <w:tabs>
          <w:tab w:val="right" w:leader="dot" w:pos="8948"/>
        </w:tabs>
        <w:rPr>
          <w:rFonts w:asciiTheme="minorHAnsi" w:hAnsiTheme="minorHAnsi" w:cstheme="minorBidi"/>
          <w:noProof/>
          <w:color w:val="auto"/>
          <w:kern w:val="2"/>
          <w:sz w:val="24"/>
          <w:szCs w:val="24"/>
          <w:lang w:val="en-IN" w:eastAsia="en-IN"/>
          <w14:ligatures w14:val="standardContextual"/>
        </w:rPr>
      </w:pPr>
      <w:hyperlink w:anchor="_Toc240563717" w:history="1">
        <w:r w:rsidRPr="003D07FF">
          <w:rPr>
            <w:rStyle w:val="Hyperlink"/>
            <w:noProof/>
          </w:rPr>
          <w:t>2.5 Scope of the Project</w:t>
        </w:r>
        <w:r>
          <w:rPr>
            <w:noProof/>
            <w:webHidden/>
          </w:rPr>
          <w:tab/>
        </w:r>
        <w:r>
          <w:rPr>
            <w:noProof/>
            <w:webHidden/>
          </w:rPr>
          <w:fldChar w:fldCharType="begin"/>
        </w:r>
        <w:r>
          <w:rPr>
            <w:noProof/>
            <w:webHidden/>
          </w:rPr>
          <w:instrText xml:space="preserve"> PAGEREF _Toc240563717 \h </w:instrText>
        </w:r>
        <w:r>
          <w:rPr>
            <w:noProof/>
            <w:webHidden/>
          </w:rPr>
        </w:r>
        <w:r>
          <w:rPr>
            <w:noProof/>
            <w:webHidden/>
          </w:rPr>
          <w:fldChar w:fldCharType="separate"/>
        </w:r>
        <w:r>
          <w:rPr>
            <w:noProof/>
            <w:webHidden/>
          </w:rPr>
          <w:t>6</w:t>
        </w:r>
        <w:r>
          <w:rPr>
            <w:noProof/>
            <w:webHidden/>
          </w:rPr>
          <w:fldChar w:fldCharType="end"/>
        </w:r>
      </w:hyperlink>
    </w:p>
    <w:p w14:paraId="304842F2" w14:textId="5D6F6DDA" w:rsidR="00393900" w:rsidRDefault="00393900">
      <w:pPr>
        <w:pStyle w:val="TOC2"/>
        <w:tabs>
          <w:tab w:val="right" w:leader="dot" w:pos="8948"/>
        </w:tabs>
        <w:rPr>
          <w:rFonts w:asciiTheme="minorHAnsi" w:hAnsiTheme="minorHAnsi" w:cstheme="minorBidi"/>
          <w:noProof/>
          <w:color w:val="auto"/>
          <w:kern w:val="2"/>
          <w:sz w:val="24"/>
          <w:szCs w:val="24"/>
          <w:lang w:val="en-IN" w:eastAsia="en-IN"/>
          <w14:ligatures w14:val="standardContextual"/>
        </w:rPr>
      </w:pPr>
      <w:hyperlink w:anchor="_Toc240563718" w:history="1">
        <w:r w:rsidRPr="003D07FF">
          <w:rPr>
            <w:rStyle w:val="Hyperlink"/>
            <w:noProof/>
          </w:rPr>
          <w:t>2.6 Expected Outcomes</w:t>
        </w:r>
        <w:r>
          <w:rPr>
            <w:noProof/>
            <w:webHidden/>
          </w:rPr>
          <w:tab/>
        </w:r>
        <w:r>
          <w:rPr>
            <w:noProof/>
            <w:webHidden/>
          </w:rPr>
          <w:fldChar w:fldCharType="begin"/>
        </w:r>
        <w:r>
          <w:rPr>
            <w:noProof/>
            <w:webHidden/>
          </w:rPr>
          <w:instrText xml:space="preserve"> PAGEREF _Toc240563718 \h </w:instrText>
        </w:r>
        <w:r>
          <w:rPr>
            <w:noProof/>
            <w:webHidden/>
          </w:rPr>
        </w:r>
        <w:r>
          <w:rPr>
            <w:noProof/>
            <w:webHidden/>
          </w:rPr>
          <w:fldChar w:fldCharType="separate"/>
        </w:r>
        <w:r>
          <w:rPr>
            <w:noProof/>
            <w:webHidden/>
          </w:rPr>
          <w:t>6</w:t>
        </w:r>
        <w:r>
          <w:rPr>
            <w:noProof/>
            <w:webHidden/>
          </w:rPr>
          <w:fldChar w:fldCharType="end"/>
        </w:r>
      </w:hyperlink>
    </w:p>
    <w:p w14:paraId="5F3D1E32" w14:textId="2FF1C971" w:rsidR="00393900" w:rsidRDefault="00393900">
      <w:pPr>
        <w:pStyle w:val="TOC1"/>
        <w:tabs>
          <w:tab w:val="right" w:leader="dot" w:pos="8948"/>
        </w:tabs>
        <w:rPr>
          <w:rFonts w:asciiTheme="minorHAnsi" w:hAnsiTheme="minorHAnsi" w:cstheme="minorBidi"/>
          <w:noProof/>
          <w:color w:val="auto"/>
          <w:kern w:val="2"/>
          <w:sz w:val="24"/>
          <w:szCs w:val="24"/>
          <w:lang w:val="en-IN" w:eastAsia="en-IN"/>
          <w14:ligatures w14:val="standardContextual"/>
        </w:rPr>
      </w:pPr>
      <w:hyperlink w:anchor="_Toc240563719" w:history="1">
        <w:r w:rsidRPr="003D07FF">
          <w:rPr>
            <w:rStyle w:val="Hyperlink"/>
            <w:noProof/>
          </w:rPr>
          <w:t>3. Dataset Description</w:t>
        </w:r>
        <w:r>
          <w:rPr>
            <w:noProof/>
            <w:webHidden/>
          </w:rPr>
          <w:tab/>
        </w:r>
        <w:r>
          <w:rPr>
            <w:noProof/>
            <w:webHidden/>
          </w:rPr>
          <w:fldChar w:fldCharType="begin"/>
        </w:r>
        <w:r>
          <w:rPr>
            <w:noProof/>
            <w:webHidden/>
          </w:rPr>
          <w:instrText xml:space="preserve"> PAGEREF _Toc240563719 \h </w:instrText>
        </w:r>
        <w:r>
          <w:rPr>
            <w:noProof/>
            <w:webHidden/>
          </w:rPr>
        </w:r>
        <w:r>
          <w:rPr>
            <w:noProof/>
            <w:webHidden/>
          </w:rPr>
          <w:fldChar w:fldCharType="separate"/>
        </w:r>
        <w:r>
          <w:rPr>
            <w:noProof/>
            <w:webHidden/>
          </w:rPr>
          <w:t>7</w:t>
        </w:r>
        <w:r>
          <w:rPr>
            <w:noProof/>
            <w:webHidden/>
          </w:rPr>
          <w:fldChar w:fldCharType="end"/>
        </w:r>
      </w:hyperlink>
    </w:p>
    <w:p w14:paraId="46BC4DAA" w14:textId="7C880588" w:rsidR="00393900" w:rsidRDefault="00393900">
      <w:pPr>
        <w:pStyle w:val="TOC2"/>
        <w:tabs>
          <w:tab w:val="right" w:leader="dot" w:pos="8948"/>
        </w:tabs>
        <w:rPr>
          <w:rFonts w:asciiTheme="minorHAnsi" w:hAnsiTheme="minorHAnsi" w:cstheme="minorBidi"/>
          <w:noProof/>
          <w:color w:val="auto"/>
          <w:kern w:val="2"/>
          <w:sz w:val="24"/>
          <w:szCs w:val="24"/>
          <w:lang w:val="en-IN" w:eastAsia="en-IN"/>
          <w14:ligatures w14:val="standardContextual"/>
        </w:rPr>
      </w:pPr>
      <w:hyperlink w:anchor="_Toc240563720" w:history="1">
        <w:r w:rsidRPr="003D07FF">
          <w:rPr>
            <w:rStyle w:val="Hyperlink"/>
            <w:noProof/>
          </w:rPr>
          <w:t>3.1 Source and Identity</w:t>
        </w:r>
        <w:r>
          <w:rPr>
            <w:noProof/>
            <w:webHidden/>
          </w:rPr>
          <w:tab/>
        </w:r>
        <w:r>
          <w:rPr>
            <w:noProof/>
            <w:webHidden/>
          </w:rPr>
          <w:fldChar w:fldCharType="begin"/>
        </w:r>
        <w:r>
          <w:rPr>
            <w:noProof/>
            <w:webHidden/>
          </w:rPr>
          <w:instrText xml:space="preserve"> PAGEREF _Toc240563720 \h </w:instrText>
        </w:r>
        <w:r>
          <w:rPr>
            <w:noProof/>
            <w:webHidden/>
          </w:rPr>
        </w:r>
        <w:r>
          <w:rPr>
            <w:noProof/>
            <w:webHidden/>
          </w:rPr>
          <w:fldChar w:fldCharType="separate"/>
        </w:r>
        <w:r>
          <w:rPr>
            <w:noProof/>
            <w:webHidden/>
          </w:rPr>
          <w:t>7</w:t>
        </w:r>
        <w:r>
          <w:rPr>
            <w:noProof/>
            <w:webHidden/>
          </w:rPr>
          <w:fldChar w:fldCharType="end"/>
        </w:r>
      </w:hyperlink>
    </w:p>
    <w:p w14:paraId="40FC4302" w14:textId="59ED87FC" w:rsidR="00393900" w:rsidRDefault="00393900">
      <w:pPr>
        <w:pStyle w:val="TOC2"/>
        <w:tabs>
          <w:tab w:val="right" w:leader="dot" w:pos="8948"/>
        </w:tabs>
        <w:rPr>
          <w:rFonts w:asciiTheme="minorHAnsi" w:hAnsiTheme="minorHAnsi" w:cstheme="minorBidi"/>
          <w:noProof/>
          <w:color w:val="auto"/>
          <w:kern w:val="2"/>
          <w:sz w:val="24"/>
          <w:szCs w:val="24"/>
          <w:lang w:val="en-IN" w:eastAsia="en-IN"/>
          <w14:ligatures w14:val="standardContextual"/>
        </w:rPr>
      </w:pPr>
      <w:hyperlink w:anchor="_Toc240563721" w:history="1">
        <w:r w:rsidRPr="003D07FF">
          <w:rPr>
            <w:rStyle w:val="Hyperlink"/>
            <w:noProof/>
          </w:rPr>
          <w:t>3.2 Nature of the Dataset</w:t>
        </w:r>
        <w:r>
          <w:rPr>
            <w:noProof/>
            <w:webHidden/>
          </w:rPr>
          <w:tab/>
        </w:r>
        <w:r>
          <w:rPr>
            <w:noProof/>
            <w:webHidden/>
          </w:rPr>
          <w:fldChar w:fldCharType="begin"/>
        </w:r>
        <w:r>
          <w:rPr>
            <w:noProof/>
            <w:webHidden/>
          </w:rPr>
          <w:instrText xml:space="preserve"> PAGEREF _Toc240563721 \h </w:instrText>
        </w:r>
        <w:r>
          <w:rPr>
            <w:noProof/>
            <w:webHidden/>
          </w:rPr>
        </w:r>
        <w:r>
          <w:rPr>
            <w:noProof/>
            <w:webHidden/>
          </w:rPr>
          <w:fldChar w:fldCharType="separate"/>
        </w:r>
        <w:r>
          <w:rPr>
            <w:noProof/>
            <w:webHidden/>
          </w:rPr>
          <w:t>7</w:t>
        </w:r>
        <w:r>
          <w:rPr>
            <w:noProof/>
            <w:webHidden/>
          </w:rPr>
          <w:fldChar w:fldCharType="end"/>
        </w:r>
      </w:hyperlink>
    </w:p>
    <w:p w14:paraId="28A36BCF" w14:textId="32190293" w:rsidR="00393900" w:rsidRDefault="00393900">
      <w:pPr>
        <w:pStyle w:val="TOC2"/>
        <w:tabs>
          <w:tab w:val="right" w:leader="dot" w:pos="8948"/>
        </w:tabs>
        <w:rPr>
          <w:rFonts w:asciiTheme="minorHAnsi" w:hAnsiTheme="minorHAnsi" w:cstheme="minorBidi"/>
          <w:noProof/>
          <w:color w:val="auto"/>
          <w:kern w:val="2"/>
          <w:sz w:val="24"/>
          <w:szCs w:val="24"/>
          <w:lang w:val="en-IN" w:eastAsia="en-IN"/>
          <w14:ligatures w14:val="standardContextual"/>
        </w:rPr>
      </w:pPr>
      <w:hyperlink w:anchor="_Toc240563722" w:history="1">
        <w:r w:rsidRPr="003D07FF">
          <w:rPr>
            <w:rStyle w:val="Hyperlink"/>
            <w:noProof/>
          </w:rPr>
          <w:t>3.3 Important Data Fields</w:t>
        </w:r>
        <w:r>
          <w:rPr>
            <w:noProof/>
            <w:webHidden/>
          </w:rPr>
          <w:tab/>
        </w:r>
        <w:r>
          <w:rPr>
            <w:noProof/>
            <w:webHidden/>
          </w:rPr>
          <w:fldChar w:fldCharType="begin"/>
        </w:r>
        <w:r>
          <w:rPr>
            <w:noProof/>
            <w:webHidden/>
          </w:rPr>
          <w:instrText xml:space="preserve"> PAGEREF _Toc240563722 \h </w:instrText>
        </w:r>
        <w:r>
          <w:rPr>
            <w:noProof/>
            <w:webHidden/>
          </w:rPr>
        </w:r>
        <w:r>
          <w:rPr>
            <w:noProof/>
            <w:webHidden/>
          </w:rPr>
          <w:fldChar w:fldCharType="separate"/>
        </w:r>
        <w:r>
          <w:rPr>
            <w:noProof/>
            <w:webHidden/>
          </w:rPr>
          <w:t>7</w:t>
        </w:r>
        <w:r>
          <w:rPr>
            <w:noProof/>
            <w:webHidden/>
          </w:rPr>
          <w:fldChar w:fldCharType="end"/>
        </w:r>
      </w:hyperlink>
    </w:p>
    <w:p w14:paraId="206BB400" w14:textId="6F108203" w:rsidR="00393900" w:rsidRDefault="00393900">
      <w:pPr>
        <w:pStyle w:val="TOC1"/>
        <w:tabs>
          <w:tab w:val="right" w:leader="dot" w:pos="8948"/>
        </w:tabs>
        <w:rPr>
          <w:rFonts w:asciiTheme="minorHAnsi" w:hAnsiTheme="minorHAnsi" w:cstheme="minorBidi"/>
          <w:noProof/>
          <w:color w:val="auto"/>
          <w:kern w:val="2"/>
          <w:sz w:val="24"/>
          <w:szCs w:val="24"/>
          <w:lang w:val="en-IN" w:eastAsia="en-IN"/>
          <w14:ligatures w14:val="standardContextual"/>
        </w:rPr>
      </w:pPr>
      <w:hyperlink w:anchor="_Toc240563723" w:history="1">
        <w:r w:rsidRPr="003D07FF">
          <w:rPr>
            <w:rStyle w:val="Hyperlink"/>
            <w:noProof/>
          </w:rPr>
          <w:t>4. Data Understanding &amp; Quality Assessment</w:t>
        </w:r>
        <w:r>
          <w:rPr>
            <w:noProof/>
            <w:webHidden/>
          </w:rPr>
          <w:tab/>
        </w:r>
        <w:r>
          <w:rPr>
            <w:noProof/>
            <w:webHidden/>
          </w:rPr>
          <w:fldChar w:fldCharType="begin"/>
        </w:r>
        <w:r>
          <w:rPr>
            <w:noProof/>
            <w:webHidden/>
          </w:rPr>
          <w:instrText xml:space="preserve"> PAGEREF _Toc240563723 \h </w:instrText>
        </w:r>
        <w:r>
          <w:rPr>
            <w:noProof/>
            <w:webHidden/>
          </w:rPr>
        </w:r>
        <w:r>
          <w:rPr>
            <w:noProof/>
            <w:webHidden/>
          </w:rPr>
          <w:fldChar w:fldCharType="separate"/>
        </w:r>
        <w:r>
          <w:rPr>
            <w:noProof/>
            <w:webHidden/>
          </w:rPr>
          <w:t>9</w:t>
        </w:r>
        <w:r>
          <w:rPr>
            <w:noProof/>
            <w:webHidden/>
          </w:rPr>
          <w:fldChar w:fldCharType="end"/>
        </w:r>
      </w:hyperlink>
    </w:p>
    <w:p w14:paraId="5EE528A2" w14:textId="4C50F235" w:rsidR="00393900" w:rsidRDefault="00393900">
      <w:pPr>
        <w:pStyle w:val="TOC2"/>
        <w:tabs>
          <w:tab w:val="right" w:leader="dot" w:pos="8948"/>
        </w:tabs>
        <w:rPr>
          <w:rFonts w:asciiTheme="minorHAnsi" w:hAnsiTheme="minorHAnsi" w:cstheme="minorBidi"/>
          <w:noProof/>
          <w:color w:val="auto"/>
          <w:kern w:val="2"/>
          <w:sz w:val="24"/>
          <w:szCs w:val="24"/>
          <w:lang w:val="en-IN" w:eastAsia="en-IN"/>
          <w14:ligatures w14:val="standardContextual"/>
        </w:rPr>
      </w:pPr>
      <w:hyperlink w:anchor="_Toc240563724" w:history="1">
        <w:r w:rsidRPr="003D07FF">
          <w:rPr>
            <w:rStyle w:val="Hyperlink"/>
            <w:noProof/>
          </w:rPr>
          <w:t>4.1 Assessment Approach</w:t>
        </w:r>
        <w:r>
          <w:rPr>
            <w:noProof/>
            <w:webHidden/>
          </w:rPr>
          <w:tab/>
        </w:r>
        <w:r>
          <w:rPr>
            <w:noProof/>
            <w:webHidden/>
          </w:rPr>
          <w:fldChar w:fldCharType="begin"/>
        </w:r>
        <w:r>
          <w:rPr>
            <w:noProof/>
            <w:webHidden/>
          </w:rPr>
          <w:instrText xml:space="preserve"> PAGEREF _Toc240563724 \h </w:instrText>
        </w:r>
        <w:r>
          <w:rPr>
            <w:noProof/>
            <w:webHidden/>
          </w:rPr>
        </w:r>
        <w:r>
          <w:rPr>
            <w:noProof/>
            <w:webHidden/>
          </w:rPr>
          <w:fldChar w:fldCharType="separate"/>
        </w:r>
        <w:r>
          <w:rPr>
            <w:noProof/>
            <w:webHidden/>
          </w:rPr>
          <w:t>9</w:t>
        </w:r>
        <w:r>
          <w:rPr>
            <w:noProof/>
            <w:webHidden/>
          </w:rPr>
          <w:fldChar w:fldCharType="end"/>
        </w:r>
      </w:hyperlink>
    </w:p>
    <w:p w14:paraId="1854B761" w14:textId="44A1C3C3" w:rsidR="00393900" w:rsidRDefault="00393900">
      <w:pPr>
        <w:pStyle w:val="TOC2"/>
        <w:tabs>
          <w:tab w:val="right" w:leader="dot" w:pos="8948"/>
        </w:tabs>
        <w:rPr>
          <w:rFonts w:asciiTheme="minorHAnsi" w:hAnsiTheme="minorHAnsi" w:cstheme="minorBidi"/>
          <w:noProof/>
          <w:color w:val="auto"/>
          <w:kern w:val="2"/>
          <w:sz w:val="24"/>
          <w:szCs w:val="24"/>
          <w:lang w:val="en-IN" w:eastAsia="en-IN"/>
          <w14:ligatures w14:val="standardContextual"/>
        </w:rPr>
      </w:pPr>
      <w:hyperlink w:anchor="_Toc240563725" w:history="1">
        <w:r w:rsidRPr="003D07FF">
          <w:rPr>
            <w:rStyle w:val="Hyperlink"/>
            <w:noProof/>
          </w:rPr>
          <w:t>4.2 Validation Results</w:t>
        </w:r>
        <w:r>
          <w:rPr>
            <w:noProof/>
            <w:webHidden/>
          </w:rPr>
          <w:tab/>
        </w:r>
        <w:r>
          <w:rPr>
            <w:noProof/>
            <w:webHidden/>
          </w:rPr>
          <w:fldChar w:fldCharType="begin"/>
        </w:r>
        <w:r>
          <w:rPr>
            <w:noProof/>
            <w:webHidden/>
          </w:rPr>
          <w:instrText xml:space="preserve"> PAGEREF _Toc240563725 \h </w:instrText>
        </w:r>
        <w:r>
          <w:rPr>
            <w:noProof/>
            <w:webHidden/>
          </w:rPr>
        </w:r>
        <w:r>
          <w:rPr>
            <w:noProof/>
            <w:webHidden/>
          </w:rPr>
          <w:fldChar w:fldCharType="separate"/>
        </w:r>
        <w:r>
          <w:rPr>
            <w:noProof/>
            <w:webHidden/>
          </w:rPr>
          <w:t>9</w:t>
        </w:r>
        <w:r>
          <w:rPr>
            <w:noProof/>
            <w:webHidden/>
          </w:rPr>
          <w:fldChar w:fldCharType="end"/>
        </w:r>
      </w:hyperlink>
    </w:p>
    <w:p w14:paraId="050BC6A1" w14:textId="03120109" w:rsidR="00393900" w:rsidRDefault="00393900">
      <w:pPr>
        <w:pStyle w:val="TOC2"/>
        <w:tabs>
          <w:tab w:val="right" w:leader="dot" w:pos="8948"/>
        </w:tabs>
        <w:rPr>
          <w:rFonts w:asciiTheme="minorHAnsi" w:hAnsiTheme="minorHAnsi" w:cstheme="minorBidi"/>
          <w:noProof/>
          <w:color w:val="auto"/>
          <w:kern w:val="2"/>
          <w:sz w:val="24"/>
          <w:szCs w:val="24"/>
          <w:lang w:val="en-IN" w:eastAsia="en-IN"/>
          <w14:ligatures w14:val="standardContextual"/>
        </w:rPr>
      </w:pPr>
      <w:hyperlink w:anchor="_Toc240563726" w:history="1">
        <w:r w:rsidRPr="003D07FF">
          <w:rPr>
            <w:rStyle w:val="Hyperlink"/>
            <w:noProof/>
          </w:rPr>
          <w:t>4.3 Documented Data Caveats</w:t>
        </w:r>
        <w:r>
          <w:rPr>
            <w:noProof/>
            <w:webHidden/>
          </w:rPr>
          <w:tab/>
        </w:r>
        <w:r>
          <w:rPr>
            <w:noProof/>
            <w:webHidden/>
          </w:rPr>
          <w:fldChar w:fldCharType="begin"/>
        </w:r>
        <w:r>
          <w:rPr>
            <w:noProof/>
            <w:webHidden/>
          </w:rPr>
          <w:instrText xml:space="preserve"> PAGEREF _Toc240563726 \h </w:instrText>
        </w:r>
        <w:r>
          <w:rPr>
            <w:noProof/>
            <w:webHidden/>
          </w:rPr>
        </w:r>
        <w:r>
          <w:rPr>
            <w:noProof/>
            <w:webHidden/>
          </w:rPr>
          <w:fldChar w:fldCharType="separate"/>
        </w:r>
        <w:r>
          <w:rPr>
            <w:noProof/>
            <w:webHidden/>
          </w:rPr>
          <w:t>9</w:t>
        </w:r>
        <w:r>
          <w:rPr>
            <w:noProof/>
            <w:webHidden/>
          </w:rPr>
          <w:fldChar w:fldCharType="end"/>
        </w:r>
      </w:hyperlink>
    </w:p>
    <w:p w14:paraId="2FCFBF6B" w14:textId="792AA7B4" w:rsidR="00393900" w:rsidRDefault="00393900">
      <w:pPr>
        <w:pStyle w:val="TOC1"/>
        <w:tabs>
          <w:tab w:val="right" w:leader="dot" w:pos="8948"/>
        </w:tabs>
        <w:rPr>
          <w:rFonts w:asciiTheme="minorHAnsi" w:hAnsiTheme="minorHAnsi" w:cstheme="minorBidi"/>
          <w:noProof/>
          <w:color w:val="auto"/>
          <w:kern w:val="2"/>
          <w:sz w:val="24"/>
          <w:szCs w:val="24"/>
          <w:lang w:val="en-IN" w:eastAsia="en-IN"/>
          <w14:ligatures w14:val="standardContextual"/>
        </w:rPr>
      </w:pPr>
      <w:hyperlink w:anchor="_Toc240563727" w:history="1">
        <w:r w:rsidRPr="003D07FF">
          <w:rPr>
            <w:rStyle w:val="Hyperlink"/>
            <w:noProof/>
          </w:rPr>
          <w:t>5. Data Preprocessing &amp; Feature Engineering</w:t>
        </w:r>
        <w:r>
          <w:rPr>
            <w:noProof/>
            <w:webHidden/>
          </w:rPr>
          <w:tab/>
        </w:r>
        <w:r>
          <w:rPr>
            <w:noProof/>
            <w:webHidden/>
          </w:rPr>
          <w:fldChar w:fldCharType="begin"/>
        </w:r>
        <w:r>
          <w:rPr>
            <w:noProof/>
            <w:webHidden/>
          </w:rPr>
          <w:instrText xml:space="preserve"> PAGEREF _Toc240563727 \h </w:instrText>
        </w:r>
        <w:r>
          <w:rPr>
            <w:noProof/>
            <w:webHidden/>
          </w:rPr>
        </w:r>
        <w:r>
          <w:rPr>
            <w:noProof/>
            <w:webHidden/>
          </w:rPr>
          <w:fldChar w:fldCharType="separate"/>
        </w:r>
        <w:r>
          <w:rPr>
            <w:noProof/>
            <w:webHidden/>
          </w:rPr>
          <w:t>11</w:t>
        </w:r>
        <w:r>
          <w:rPr>
            <w:noProof/>
            <w:webHidden/>
          </w:rPr>
          <w:fldChar w:fldCharType="end"/>
        </w:r>
      </w:hyperlink>
    </w:p>
    <w:p w14:paraId="4FEF36CC" w14:textId="1E78C336" w:rsidR="00393900" w:rsidRDefault="00393900">
      <w:pPr>
        <w:pStyle w:val="TOC2"/>
        <w:tabs>
          <w:tab w:val="right" w:leader="dot" w:pos="8948"/>
        </w:tabs>
        <w:rPr>
          <w:rFonts w:asciiTheme="minorHAnsi" w:hAnsiTheme="minorHAnsi" w:cstheme="minorBidi"/>
          <w:noProof/>
          <w:color w:val="auto"/>
          <w:kern w:val="2"/>
          <w:sz w:val="24"/>
          <w:szCs w:val="24"/>
          <w:lang w:val="en-IN" w:eastAsia="en-IN"/>
          <w14:ligatures w14:val="standardContextual"/>
        </w:rPr>
      </w:pPr>
      <w:hyperlink w:anchor="_Toc240563728" w:history="1">
        <w:r w:rsidRPr="003D07FF">
          <w:rPr>
            <w:rStyle w:val="Hyperlink"/>
            <w:noProof/>
          </w:rPr>
          <w:t>5.1 Cleaning Pipeline</w:t>
        </w:r>
        <w:r>
          <w:rPr>
            <w:noProof/>
            <w:webHidden/>
          </w:rPr>
          <w:tab/>
        </w:r>
        <w:r>
          <w:rPr>
            <w:noProof/>
            <w:webHidden/>
          </w:rPr>
          <w:fldChar w:fldCharType="begin"/>
        </w:r>
        <w:r>
          <w:rPr>
            <w:noProof/>
            <w:webHidden/>
          </w:rPr>
          <w:instrText xml:space="preserve"> PAGEREF _Toc240563728 \h </w:instrText>
        </w:r>
        <w:r>
          <w:rPr>
            <w:noProof/>
            <w:webHidden/>
          </w:rPr>
        </w:r>
        <w:r>
          <w:rPr>
            <w:noProof/>
            <w:webHidden/>
          </w:rPr>
          <w:fldChar w:fldCharType="separate"/>
        </w:r>
        <w:r>
          <w:rPr>
            <w:noProof/>
            <w:webHidden/>
          </w:rPr>
          <w:t>11</w:t>
        </w:r>
        <w:r>
          <w:rPr>
            <w:noProof/>
            <w:webHidden/>
          </w:rPr>
          <w:fldChar w:fldCharType="end"/>
        </w:r>
      </w:hyperlink>
    </w:p>
    <w:p w14:paraId="27162287" w14:textId="1D429975" w:rsidR="00393900" w:rsidRDefault="00393900">
      <w:pPr>
        <w:pStyle w:val="TOC2"/>
        <w:tabs>
          <w:tab w:val="right" w:leader="dot" w:pos="8948"/>
        </w:tabs>
        <w:rPr>
          <w:rFonts w:asciiTheme="minorHAnsi" w:hAnsiTheme="minorHAnsi" w:cstheme="minorBidi"/>
          <w:noProof/>
          <w:color w:val="auto"/>
          <w:kern w:val="2"/>
          <w:sz w:val="24"/>
          <w:szCs w:val="24"/>
          <w:lang w:val="en-IN" w:eastAsia="en-IN"/>
          <w14:ligatures w14:val="standardContextual"/>
        </w:rPr>
      </w:pPr>
      <w:hyperlink w:anchor="_Toc240563729" w:history="1">
        <w:r w:rsidRPr="003D07FF">
          <w:rPr>
            <w:rStyle w:val="Hyperlink"/>
            <w:noProof/>
          </w:rPr>
          <w:t>5.2 Verified Formulas</w:t>
        </w:r>
        <w:r>
          <w:rPr>
            <w:noProof/>
            <w:webHidden/>
          </w:rPr>
          <w:tab/>
        </w:r>
        <w:r>
          <w:rPr>
            <w:noProof/>
            <w:webHidden/>
          </w:rPr>
          <w:fldChar w:fldCharType="begin"/>
        </w:r>
        <w:r>
          <w:rPr>
            <w:noProof/>
            <w:webHidden/>
          </w:rPr>
          <w:instrText xml:space="preserve"> PAGEREF _Toc240563729 \h </w:instrText>
        </w:r>
        <w:r>
          <w:rPr>
            <w:noProof/>
            <w:webHidden/>
          </w:rPr>
        </w:r>
        <w:r>
          <w:rPr>
            <w:noProof/>
            <w:webHidden/>
          </w:rPr>
          <w:fldChar w:fldCharType="separate"/>
        </w:r>
        <w:r>
          <w:rPr>
            <w:noProof/>
            <w:webHidden/>
          </w:rPr>
          <w:t>11</w:t>
        </w:r>
        <w:r>
          <w:rPr>
            <w:noProof/>
            <w:webHidden/>
          </w:rPr>
          <w:fldChar w:fldCharType="end"/>
        </w:r>
      </w:hyperlink>
    </w:p>
    <w:p w14:paraId="17375688" w14:textId="3F0C2963" w:rsidR="00393900" w:rsidRDefault="00393900">
      <w:pPr>
        <w:pStyle w:val="TOC2"/>
        <w:tabs>
          <w:tab w:val="right" w:leader="dot" w:pos="8948"/>
        </w:tabs>
        <w:rPr>
          <w:rFonts w:asciiTheme="minorHAnsi" w:hAnsiTheme="minorHAnsi" w:cstheme="minorBidi"/>
          <w:noProof/>
          <w:color w:val="auto"/>
          <w:kern w:val="2"/>
          <w:sz w:val="24"/>
          <w:szCs w:val="24"/>
          <w:lang w:val="en-IN" w:eastAsia="en-IN"/>
          <w14:ligatures w14:val="standardContextual"/>
        </w:rPr>
      </w:pPr>
      <w:hyperlink w:anchor="_Toc240563730" w:history="1">
        <w:r w:rsidRPr="003D07FF">
          <w:rPr>
            <w:rStyle w:val="Hyperlink"/>
            <w:noProof/>
          </w:rPr>
          <w:t>5.3 Derived Fields (Feature Engineering)</w:t>
        </w:r>
        <w:r>
          <w:rPr>
            <w:noProof/>
            <w:webHidden/>
          </w:rPr>
          <w:tab/>
        </w:r>
        <w:r>
          <w:rPr>
            <w:noProof/>
            <w:webHidden/>
          </w:rPr>
          <w:fldChar w:fldCharType="begin"/>
        </w:r>
        <w:r>
          <w:rPr>
            <w:noProof/>
            <w:webHidden/>
          </w:rPr>
          <w:instrText xml:space="preserve"> PAGEREF _Toc240563730 \h </w:instrText>
        </w:r>
        <w:r>
          <w:rPr>
            <w:noProof/>
            <w:webHidden/>
          </w:rPr>
        </w:r>
        <w:r>
          <w:rPr>
            <w:noProof/>
            <w:webHidden/>
          </w:rPr>
          <w:fldChar w:fldCharType="separate"/>
        </w:r>
        <w:r>
          <w:rPr>
            <w:noProof/>
            <w:webHidden/>
          </w:rPr>
          <w:t>11</w:t>
        </w:r>
        <w:r>
          <w:rPr>
            <w:noProof/>
            <w:webHidden/>
          </w:rPr>
          <w:fldChar w:fldCharType="end"/>
        </w:r>
      </w:hyperlink>
    </w:p>
    <w:p w14:paraId="40FF6FCE" w14:textId="22EB6A2A" w:rsidR="00393900" w:rsidRDefault="00393900">
      <w:pPr>
        <w:pStyle w:val="TOC1"/>
        <w:tabs>
          <w:tab w:val="right" w:leader="dot" w:pos="8948"/>
        </w:tabs>
        <w:rPr>
          <w:rFonts w:asciiTheme="minorHAnsi" w:hAnsiTheme="minorHAnsi" w:cstheme="minorBidi"/>
          <w:noProof/>
          <w:color w:val="auto"/>
          <w:kern w:val="2"/>
          <w:sz w:val="24"/>
          <w:szCs w:val="24"/>
          <w:lang w:val="en-IN" w:eastAsia="en-IN"/>
          <w14:ligatures w14:val="standardContextual"/>
        </w:rPr>
      </w:pPr>
      <w:hyperlink w:anchor="_Toc240563731" w:history="1">
        <w:r w:rsidRPr="003D07FF">
          <w:rPr>
            <w:rStyle w:val="Hyperlink"/>
            <w:noProof/>
          </w:rPr>
          <w:t>6. Analytical Methodology</w:t>
        </w:r>
        <w:r>
          <w:rPr>
            <w:noProof/>
            <w:webHidden/>
          </w:rPr>
          <w:tab/>
        </w:r>
        <w:r>
          <w:rPr>
            <w:noProof/>
            <w:webHidden/>
          </w:rPr>
          <w:fldChar w:fldCharType="begin"/>
        </w:r>
        <w:r>
          <w:rPr>
            <w:noProof/>
            <w:webHidden/>
          </w:rPr>
          <w:instrText xml:space="preserve"> PAGEREF _Toc240563731 \h </w:instrText>
        </w:r>
        <w:r>
          <w:rPr>
            <w:noProof/>
            <w:webHidden/>
          </w:rPr>
        </w:r>
        <w:r>
          <w:rPr>
            <w:noProof/>
            <w:webHidden/>
          </w:rPr>
          <w:fldChar w:fldCharType="separate"/>
        </w:r>
        <w:r>
          <w:rPr>
            <w:noProof/>
            <w:webHidden/>
          </w:rPr>
          <w:t>13</w:t>
        </w:r>
        <w:r>
          <w:rPr>
            <w:noProof/>
            <w:webHidden/>
          </w:rPr>
          <w:fldChar w:fldCharType="end"/>
        </w:r>
      </w:hyperlink>
    </w:p>
    <w:p w14:paraId="227107DB" w14:textId="132023D9" w:rsidR="00393900" w:rsidRDefault="00393900">
      <w:pPr>
        <w:pStyle w:val="TOC2"/>
        <w:tabs>
          <w:tab w:val="right" w:leader="dot" w:pos="8948"/>
        </w:tabs>
        <w:rPr>
          <w:rFonts w:asciiTheme="minorHAnsi" w:hAnsiTheme="minorHAnsi" w:cstheme="minorBidi"/>
          <w:noProof/>
          <w:color w:val="auto"/>
          <w:kern w:val="2"/>
          <w:sz w:val="24"/>
          <w:szCs w:val="24"/>
          <w:lang w:val="en-IN" w:eastAsia="en-IN"/>
          <w14:ligatures w14:val="standardContextual"/>
        </w:rPr>
      </w:pPr>
      <w:hyperlink w:anchor="_Toc240563732" w:history="1">
        <w:r w:rsidRPr="003D07FF">
          <w:rPr>
            <w:rStyle w:val="Hyperlink"/>
            <w:noProof/>
          </w:rPr>
          <w:t>6.1 End-to-End Workflow</w:t>
        </w:r>
        <w:r>
          <w:rPr>
            <w:noProof/>
            <w:webHidden/>
          </w:rPr>
          <w:tab/>
        </w:r>
        <w:r>
          <w:rPr>
            <w:noProof/>
            <w:webHidden/>
          </w:rPr>
          <w:fldChar w:fldCharType="begin"/>
        </w:r>
        <w:r>
          <w:rPr>
            <w:noProof/>
            <w:webHidden/>
          </w:rPr>
          <w:instrText xml:space="preserve"> PAGEREF _Toc240563732 \h </w:instrText>
        </w:r>
        <w:r>
          <w:rPr>
            <w:noProof/>
            <w:webHidden/>
          </w:rPr>
        </w:r>
        <w:r>
          <w:rPr>
            <w:noProof/>
            <w:webHidden/>
          </w:rPr>
          <w:fldChar w:fldCharType="separate"/>
        </w:r>
        <w:r>
          <w:rPr>
            <w:noProof/>
            <w:webHidden/>
          </w:rPr>
          <w:t>13</w:t>
        </w:r>
        <w:r>
          <w:rPr>
            <w:noProof/>
            <w:webHidden/>
          </w:rPr>
          <w:fldChar w:fldCharType="end"/>
        </w:r>
      </w:hyperlink>
    </w:p>
    <w:p w14:paraId="6547241D" w14:textId="0D91E83C" w:rsidR="00393900" w:rsidRDefault="00393900">
      <w:pPr>
        <w:pStyle w:val="TOC2"/>
        <w:tabs>
          <w:tab w:val="right" w:leader="dot" w:pos="8948"/>
        </w:tabs>
        <w:rPr>
          <w:rFonts w:asciiTheme="minorHAnsi" w:hAnsiTheme="minorHAnsi" w:cstheme="minorBidi"/>
          <w:noProof/>
          <w:color w:val="auto"/>
          <w:kern w:val="2"/>
          <w:sz w:val="24"/>
          <w:szCs w:val="24"/>
          <w:lang w:val="en-IN" w:eastAsia="en-IN"/>
          <w14:ligatures w14:val="standardContextual"/>
        </w:rPr>
      </w:pPr>
      <w:hyperlink w:anchor="_Toc240563733" w:history="1">
        <w:r w:rsidRPr="003D07FF">
          <w:rPr>
            <w:rStyle w:val="Hyperlink"/>
            <w:noProof/>
          </w:rPr>
          <w:t>6.2 Analytical Framework</w:t>
        </w:r>
        <w:r>
          <w:rPr>
            <w:noProof/>
            <w:webHidden/>
          </w:rPr>
          <w:tab/>
        </w:r>
        <w:r>
          <w:rPr>
            <w:noProof/>
            <w:webHidden/>
          </w:rPr>
          <w:fldChar w:fldCharType="begin"/>
        </w:r>
        <w:r>
          <w:rPr>
            <w:noProof/>
            <w:webHidden/>
          </w:rPr>
          <w:instrText xml:space="preserve"> PAGEREF _Toc240563733 \h </w:instrText>
        </w:r>
        <w:r>
          <w:rPr>
            <w:noProof/>
            <w:webHidden/>
          </w:rPr>
        </w:r>
        <w:r>
          <w:rPr>
            <w:noProof/>
            <w:webHidden/>
          </w:rPr>
          <w:fldChar w:fldCharType="separate"/>
        </w:r>
        <w:r>
          <w:rPr>
            <w:noProof/>
            <w:webHidden/>
          </w:rPr>
          <w:t>14</w:t>
        </w:r>
        <w:r>
          <w:rPr>
            <w:noProof/>
            <w:webHidden/>
          </w:rPr>
          <w:fldChar w:fldCharType="end"/>
        </w:r>
      </w:hyperlink>
    </w:p>
    <w:p w14:paraId="75415847" w14:textId="2299FE28" w:rsidR="00393900" w:rsidRDefault="00393900">
      <w:pPr>
        <w:pStyle w:val="TOC2"/>
        <w:tabs>
          <w:tab w:val="right" w:leader="dot" w:pos="8948"/>
        </w:tabs>
        <w:rPr>
          <w:rFonts w:asciiTheme="minorHAnsi" w:hAnsiTheme="minorHAnsi" w:cstheme="minorBidi"/>
          <w:noProof/>
          <w:color w:val="auto"/>
          <w:kern w:val="2"/>
          <w:sz w:val="24"/>
          <w:szCs w:val="24"/>
          <w:lang w:val="en-IN" w:eastAsia="en-IN"/>
          <w14:ligatures w14:val="standardContextual"/>
        </w:rPr>
      </w:pPr>
      <w:hyperlink w:anchor="_Toc240563734" w:history="1">
        <w:r w:rsidRPr="003D07FF">
          <w:rPr>
            <w:rStyle w:val="Hyperlink"/>
            <w:noProof/>
          </w:rPr>
          <w:t>6.3 Return-Risk Methodology</w:t>
        </w:r>
        <w:r>
          <w:rPr>
            <w:noProof/>
            <w:webHidden/>
          </w:rPr>
          <w:tab/>
        </w:r>
        <w:r>
          <w:rPr>
            <w:noProof/>
            <w:webHidden/>
          </w:rPr>
          <w:fldChar w:fldCharType="begin"/>
        </w:r>
        <w:r>
          <w:rPr>
            <w:noProof/>
            <w:webHidden/>
          </w:rPr>
          <w:instrText xml:space="preserve"> PAGEREF _Toc240563734 \h </w:instrText>
        </w:r>
        <w:r>
          <w:rPr>
            <w:noProof/>
            <w:webHidden/>
          </w:rPr>
        </w:r>
        <w:r>
          <w:rPr>
            <w:noProof/>
            <w:webHidden/>
          </w:rPr>
          <w:fldChar w:fldCharType="separate"/>
        </w:r>
        <w:r>
          <w:rPr>
            <w:noProof/>
            <w:webHidden/>
          </w:rPr>
          <w:t>14</w:t>
        </w:r>
        <w:r>
          <w:rPr>
            <w:noProof/>
            <w:webHidden/>
          </w:rPr>
          <w:fldChar w:fldCharType="end"/>
        </w:r>
      </w:hyperlink>
    </w:p>
    <w:p w14:paraId="66E4A3A3" w14:textId="14F7334C" w:rsidR="00393900" w:rsidRDefault="00393900">
      <w:pPr>
        <w:pStyle w:val="TOC1"/>
        <w:tabs>
          <w:tab w:val="right" w:leader="dot" w:pos="8948"/>
        </w:tabs>
        <w:rPr>
          <w:rFonts w:asciiTheme="minorHAnsi" w:hAnsiTheme="minorHAnsi" w:cstheme="minorBidi"/>
          <w:noProof/>
          <w:color w:val="auto"/>
          <w:kern w:val="2"/>
          <w:sz w:val="24"/>
          <w:szCs w:val="24"/>
          <w:lang w:val="en-IN" w:eastAsia="en-IN"/>
          <w14:ligatures w14:val="standardContextual"/>
        </w:rPr>
      </w:pPr>
      <w:hyperlink w:anchor="_Toc240563735" w:history="1">
        <w:r w:rsidRPr="003D07FF">
          <w:rPr>
            <w:rStyle w:val="Hyperlink"/>
            <w:noProof/>
          </w:rPr>
          <w:t>7. Exploratory Data Analysis</w:t>
        </w:r>
        <w:r>
          <w:rPr>
            <w:noProof/>
            <w:webHidden/>
          </w:rPr>
          <w:tab/>
        </w:r>
        <w:r>
          <w:rPr>
            <w:noProof/>
            <w:webHidden/>
          </w:rPr>
          <w:fldChar w:fldCharType="begin"/>
        </w:r>
        <w:r>
          <w:rPr>
            <w:noProof/>
            <w:webHidden/>
          </w:rPr>
          <w:instrText xml:space="preserve"> PAGEREF _Toc240563735 \h </w:instrText>
        </w:r>
        <w:r>
          <w:rPr>
            <w:noProof/>
            <w:webHidden/>
          </w:rPr>
        </w:r>
        <w:r>
          <w:rPr>
            <w:noProof/>
            <w:webHidden/>
          </w:rPr>
          <w:fldChar w:fldCharType="separate"/>
        </w:r>
        <w:r>
          <w:rPr>
            <w:noProof/>
            <w:webHidden/>
          </w:rPr>
          <w:t>15</w:t>
        </w:r>
        <w:r>
          <w:rPr>
            <w:noProof/>
            <w:webHidden/>
          </w:rPr>
          <w:fldChar w:fldCharType="end"/>
        </w:r>
      </w:hyperlink>
    </w:p>
    <w:p w14:paraId="6C668A31" w14:textId="0C542882" w:rsidR="00393900" w:rsidRDefault="00393900">
      <w:pPr>
        <w:pStyle w:val="TOC2"/>
        <w:tabs>
          <w:tab w:val="right" w:leader="dot" w:pos="8948"/>
        </w:tabs>
        <w:rPr>
          <w:rFonts w:asciiTheme="minorHAnsi" w:hAnsiTheme="minorHAnsi" w:cstheme="minorBidi"/>
          <w:noProof/>
          <w:color w:val="auto"/>
          <w:kern w:val="2"/>
          <w:sz w:val="24"/>
          <w:szCs w:val="24"/>
          <w:lang w:val="en-IN" w:eastAsia="en-IN"/>
          <w14:ligatures w14:val="standardContextual"/>
        </w:rPr>
      </w:pPr>
      <w:hyperlink w:anchor="_Toc240563736" w:history="1">
        <w:r w:rsidRPr="003D07FF">
          <w:rPr>
            <w:rStyle w:val="Hyperlink"/>
            <w:noProof/>
          </w:rPr>
          <w:t>7.1 Sales Performance</w:t>
        </w:r>
        <w:r>
          <w:rPr>
            <w:noProof/>
            <w:webHidden/>
          </w:rPr>
          <w:tab/>
        </w:r>
        <w:r>
          <w:rPr>
            <w:noProof/>
            <w:webHidden/>
          </w:rPr>
          <w:fldChar w:fldCharType="begin"/>
        </w:r>
        <w:r>
          <w:rPr>
            <w:noProof/>
            <w:webHidden/>
          </w:rPr>
          <w:instrText xml:space="preserve"> PAGEREF _Toc240563736 \h </w:instrText>
        </w:r>
        <w:r>
          <w:rPr>
            <w:noProof/>
            <w:webHidden/>
          </w:rPr>
        </w:r>
        <w:r>
          <w:rPr>
            <w:noProof/>
            <w:webHidden/>
          </w:rPr>
          <w:fldChar w:fldCharType="separate"/>
        </w:r>
        <w:r>
          <w:rPr>
            <w:noProof/>
            <w:webHidden/>
          </w:rPr>
          <w:t>15</w:t>
        </w:r>
        <w:r>
          <w:rPr>
            <w:noProof/>
            <w:webHidden/>
          </w:rPr>
          <w:fldChar w:fldCharType="end"/>
        </w:r>
      </w:hyperlink>
    </w:p>
    <w:p w14:paraId="34D05BCF" w14:textId="66C04C9C" w:rsidR="00393900" w:rsidRDefault="00393900">
      <w:pPr>
        <w:pStyle w:val="TOC2"/>
        <w:tabs>
          <w:tab w:val="right" w:leader="dot" w:pos="8948"/>
        </w:tabs>
        <w:rPr>
          <w:rFonts w:asciiTheme="minorHAnsi" w:hAnsiTheme="minorHAnsi" w:cstheme="minorBidi"/>
          <w:noProof/>
          <w:color w:val="auto"/>
          <w:kern w:val="2"/>
          <w:sz w:val="24"/>
          <w:szCs w:val="24"/>
          <w:lang w:val="en-IN" w:eastAsia="en-IN"/>
          <w14:ligatures w14:val="standardContextual"/>
        </w:rPr>
      </w:pPr>
      <w:hyperlink w:anchor="_Toc240563737" w:history="1">
        <w:r w:rsidRPr="003D07FF">
          <w:rPr>
            <w:rStyle w:val="Hyperlink"/>
            <w:noProof/>
          </w:rPr>
          <w:t>7.2 Revenue Analysis</w:t>
        </w:r>
        <w:r>
          <w:rPr>
            <w:noProof/>
            <w:webHidden/>
          </w:rPr>
          <w:tab/>
        </w:r>
        <w:r>
          <w:rPr>
            <w:noProof/>
            <w:webHidden/>
          </w:rPr>
          <w:fldChar w:fldCharType="begin"/>
        </w:r>
        <w:r>
          <w:rPr>
            <w:noProof/>
            <w:webHidden/>
          </w:rPr>
          <w:instrText xml:space="preserve"> PAGEREF _Toc240563737 \h </w:instrText>
        </w:r>
        <w:r>
          <w:rPr>
            <w:noProof/>
            <w:webHidden/>
          </w:rPr>
        </w:r>
        <w:r>
          <w:rPr>
            <w:noProof/>
            <w:webHidden/>
          </w:rPr>
          <w:fldChar w:fldCharType="separate"/>
        </w:r>
        <w:r>
          <w:rPr>
            <w:noProof/>
            <w:webHidden/>
          </w:rPr>
          <w:t>15</w:t>
        </w:r>
        <w:r>
          <w:rPr>
            <w:noProof/>
            <w:webHidden/>
          </w:rPr>
          <w:fldChar w:fldCharType="end"/>
        </w:r>
      </w:hyperlink>
    </w:p>
    <w:p w14:paraId="385EDE27" w14:textId="330859BA" w:rsidR="00393900" w:rsidRDefault="00393900">
      <w:pPr>
        <w:pStyle w:val="TOC2"/>
        <w:tabs>
          <w:tab w:val="right" w:leader="dot" w:pos="8948"/>
        </w:tabs>
        <w:rPr>
          <w:rFonts w:asciiTheme="minorHAnsi" w:hAnsiTheme="minorHAnsi" w:cstheme="minorBidi"/>
          <w:noProof/>
          <w:color w:val="auto"/>
          <w:kern w:val="2"/>
          <w:sz w:val="24"/>
          <w:szCs w:val="24"/>
          <w:lang w:val="en-IN" w:eastAsia="en-IN"/>
          <w14:ligatures w14:val="standardContextual"/>
        </w:rPr>
      </w:pPr>
      <w:hyperlink w:anchor="_Toc240563738" w:history="1">
        <w:r w:rsidRPr="003D07FF">
          <w:rPr>
            <w:rStyle w:val="Hyperlink"/>
            <w:noProof/>
          </w:rPr>
          <w:t>7.3 Product &amp; Category Analysis</w:t>
        </w:r>
        <w:r>
          <w:rPr>
            <w:noProof/>
            <w:webHidden/>
          </w:rPr>
          <w:tab/>
        </w:r>
        <w:r>
          <w:rPr>
            <w:noProof/>
            <w:webHidden/>
          </w:rPr>
          <w:fldChar w:fldCharType="begin"/>
        </w:r>
        <w:r>
          <w:rPr>
            <w:noProof/>
            <w:webHidden/>
          </w:rPr>
          <w:instrText xml:space="preserve"> PAGEREF _Toc240563738 \h </w:instrText>
        </w:r>
        <w:r>
          <w:rPr>
            <w:noProof/>
            <w:webHidden/>
          </w:rPr>
        </w:r>
        <w:r>
          <w:rPr>
            <w:noProof/>
            <w:webHidden/>
          </w:rPr>
          <w:fldChar w:fldCharType="separate"/>
        </w:r>
        <w:r>
          <w:rPr>
            <w:noProof/>
            <w:webHidden/>
          </w:rPr>
          <w:t>16</w:t>
        </w:r>
        <w:r>
          <w:rPr>
            <w:noProof/>
            <w:webHidden/>
          </w:rPr>
          <w:fldChar w:fldCharType="end"/>
        </w:r>
      </w:hyperlink>
    </w:p>
    <w:p w14:paraId="2A7D62B9" w14:textId="2364C910" w:rsidR="00393900" w:rsidRDefault="00393900">
      <w:pPr>
        <w:pStyle w:val="TOC2"/>
        <w:tabs>
          <w:tab w:val="right" w:leader="dot" w:pos="8948"/>
        </w:tabs>
        <w:rPr>
          <w:rFonts w:asciiTheme="minorHAnsi" w:hAnsiTheme="minorHAnsi" w:cstheme="minorBidi"/>
          <w:noProof/>
          <w:color w:val="auto"/>
          <w:kern w:val="2"/>
          <w:sz w:val="24"/>
          <w:szCs w:val="24"/>
          <w:lang w:val="en-IN" w:eastAsia="en-IN"/>
          <w14:ligatures w14:val="standardContextual"/>
        </w:rPr>
      </w:pPr>
      <w:hyperlink w:anchor="_Toc240563739" w:history="1">
        <w:r w:rsidRPr="003D07FF">
          <w:rPr>
            <w:rStyle w:val="Hyperlink"/>
            <w:noProof/>
          </w:rPr>
          <w:t>7.4 Customer Analysis</w:t>
        </w:r>
        <w:r>
          <w:rPr>
            <w:noProof/>
            <w:webHidden/>
          </w:rPr>
          <w:tab/>
        </w:r>
        <w:r>
          <w:rPr>
            <w:noProof/>
            <w:webHidden/>
          </w:rPr>
          <w:fldChar w:fldCharType="begin"/>
        </w:r>
        <w:r>
          <w:rPr>
            <w:noProof/>
            <w:webHidden/>
          </w:rPr>
          <w:instrText xml:space="preserve"> PAGEREF _Toc240563739 \h </w:instrText>
        </w:r>
        <w:r>
          <w:rPr>
            <w:noProof/>
            <w:webHidden/>
          </w:rPr>
        </w:r>
        <w:r>
          <w:rPr>
            <w:noProof/>
            <w:webHidden/>
          </w:rPr>
          <w:fldChar w:fldCharType="separate"/>
        </w:r>
        <w:r>
          <w:rPr>
            <w:noProof/>
            <w:webHidden/>
          </w:rPr>
          <w:t>17</w:t>
        </w:r>
        <w:r>
          <w:rPr>
            <w:noProof/>
            <w:webHidden/>
          </w:rPr>
          <w:fldChar w:fldCharType="end"/>
        </w:r>
      </w:hyperlink>
    </w:p>
    <w:p w14:paraId="274123E8" w14:textId="5C235141" w:rsidR="00393900" w:rsidRDefault="00393900">
      <w:pPr>
        <w:pStyle w:val="TOC2"/>
        <w:tabs>
          <w:tab w:val="right" w:leader="dot" w:pos="8948"/>
        </w:tabs>
        <w:rPr>
          <w:rFonts w:asciiTheme="minorHAnsi" w:hAnsiTheme="minorHAnsi" w:cstheme="minorBidi"/>
          <w:noProof/>
          <w:color w:val="auto"/>
          <w:kern w:val="2"/>
          <w:sz w:val="24"/>
          <w:szCs w:val="24"/>
          <w:lang w:val="en-IN" w:eastAsia="en-IN"/>
          <w14:ligatures w14:val="standardContextual"/>
        </w:rPr>
      </w:pPr>
      <w:hyperlink w:anchor="_Toc240563740" w:history="1">
        <w:r w:rsidRPr="003D07FF">
          <w:rPr>
            <w:rStyle w:val="Hyperlink"/>
            <w:noProof/>
          </w:rPr>
          <w:t>7.5 Operational Analysis</w:t>
        </w:r>
        <w:r>
          <w:rPr>
            <w:noProof/>
            <w:webHidden/>
          </w:rPr>
          <w:tab/>
        </w:r>
        <w:r>
          <w:rPr>
            <w:noProof/>
            <w:webHidden/>
          </w:rPr>
          <w:fldChar w:fldCharType="begin"/>
        </w:r>
        <w:r>
          <w:rPr>
            <w:noProof/>
            <w:webHidden/>
          </w:rPr>
          <w:instrText xml:space="preserve"> PAGEREF _Toc240563740 \h </w:instrText>
        </w:r>
        <w:r>
          <w:rPr>
            <w:noProof/>
            <w:webHidden/>
          </w:rPr>
        </w:r>
        <w:r>
          <w:rPr>
            <w:noProof/>
            <w:webHidden/>
          </w:rPr>
          <w:fldChar w:fldCharType="separate"/>
        </w:r>
        <w:r>
          <w:rPr>
            <w:noProof/>
            <w:webHidden/>
          </w:rPr>
          <w:t>18</w:t>
        </w:r>
        <w:r>
          <w:rPr>
            <w:noProof/>
            <w:webHidden/>
          </w:rPr>
          <w:fldChar w:fldCharType="end"/>
        </w:r>
      </w:hyperlink>
    </w:p>
    <w:p w14:paraId="090B46D0" w14:textId="26AC2329" w:rsidR="00393900" w:rsidRDefault="00393900">
      <w:pPr>
        <w:pStyle w:val="TOC2"/>
        <w:tabs>
          <w:tab w:val="right" w:leader="dot" w:pos="8948"/>
        </w:tabs>
        <w:rPr>
          <w:rFonts w:asciiTheme="minorHAnsi" w:hAnsiTheme="minorHAnsi" w:cstheme="minorBidi"/>
          <w:noProof/>
          <w:color w:val="auto"/>
          <w:kern w:val="2"/>
          <w:sz w:val="24"/>
          <w:szCs w:val="24"/>
          <w:lang w:val="en-IN" w:eastAsia="en-IN"/>
          <w14:ligatures w14:val="standardContextual"/>
        </w:rPr>
      </w:pPr>
      <w:hyperlink w:anchor="_Toc240563741" w:history="1">
        <w:r w:rsidRPr="003D07FF">
          <w:rPr>
            <w:rStyle w:val="Hyperlink"/>
            <w:noProof/>
          </w:rPr>
          <w:t>7.6 Return Overview (Driver Scan)</w:t>
        </w:r>
        <w:r>
          <w:rPr>
            <w:noProof/>
            <w:webHidden/>
          </w:rPr>
          <w:tab/>
        </w:r>
        <w:r>
          <w:rPr>
            <w:noProof/>
            <w:webHidden/>
          </w:rPr>
          <w:fldChar w:fldCharType="begin"/>
        </w:r>
        <w:r>
          <w:rPr>
            <w:noProof/>
            <w:webHidden/>
          </w:rPr>
          <w:instrText xml:space="preserve"> PAGEREF _Toc240563741 \h </w:instrText>
        </w:r>
        <w:r>
          <w:rPr>
            <w:noProof/>
            <w:webHidden/>
          </w:rPr>
        </w:r>
        <w:r>
          <w:rPr>
            <w:noProof/>
            <w:webHidden/>
          </w:rPr>
          <w:fldChar w:fldCharType="separate"/>
        </w:r>
        <w:r>
          <w:rPr>
            <w:noProof/>
            <w:webHidden/>
          </w:rPr>
          <w:t>18</w:t>
        </w:r>
        <w:r>
          <w:rPr>
            <w:noProof/>
            <w:webHidden/>
          </w:rPr>
          <w:fldChar w:fldCharType="end"/>
        </w:r>
      </w:hyperlink>
    </w:p>
    <w:p w14:paraId="10A850A3" w14:textId="4DB4392A" w:rsidR="00393900" w:rsidRDefault="00393900">
      <w:pPr>
        <w:pStyle w:val="TOC2"/>
        <w:tabs>
          <w:tab w:val="right" w:leader="dot" w:pos="8948"/>
        </w:tabs>
        <w:rPr>
          <w:rFonts w:asciiTheme="minorHAnsi" w:hAnsiTheme="minorHAnsi" w:cstheme="minorBidi"/>
          <w:noProof/>
          <w:color w:val="auto"/>
          <w:kern w:val="2"/>
          <w:sz w:val="24"/>
          <w:szCs w:val="24"/>
          <w:lang w:val="en-IN" w:eastAsia="en-IN"/>
          <w14:ligatures w14:val="standardContextual"/>
        </w:rPr>
      </w:pPr>
      <w:hyperlink w:anchor="_Toc240563742" w:history="1">
        <w:r w:rsidRPr="003D07FF">
          <w:rPr>
            <w:rStyle w:val="Hyperlink"/>
            <w:noProof/>
          </w:rPr>
          <w:t>7.7 Discount Analysis</w:t>
        </w:r>
        <w:r>
          <w:rPr>
            <w:noProof/>
            <w:webHidden/>
          </w:rPr>
          <w:tab/>
        </w:r>
        <w:r>
          <w:rPr>
            <w:noProof/>
            <w:webHidden/>
          </w:rPr>
          <w:fldChar w:fldCharType="begin"/>
        </w:r>
        <w:r>
          <w:rPr>
            <w:noProof/>
            <w:webHidden/>
          </w:rPr>
          <w:instrText xml:space="preserve"> PAGEREF _Toc240563742 \h </w:instrText>
        </w:r>
        <w:r>
          <w:rPr>
            <w:noProof/>
            <w:webHidden/>
          </w:rPr>
        </w:r>
        <w:r>
          <w:rPr>
            <w:noProof/>
            <w:webHidden/>
          </w:rPr>
          <w:fldChar w:fldCharType="separate"/>
        </w:r>
        <w:r>
          <w:rPr>
            <w:noProof/>
            <w:webHidden/>
          </w:rPr>
          <w:t>19</w:t>
        </w:r>
        <w:r>
          <w:rPr>
            <w:noProof/>
            <w:webHidden/>
          </w:rPr>
          <w:fldChar w:fldCharType="end"/>
        </w:r>
      </w:hyperlink>
    </w:p>
    <w:p w14:paraId="242A4419" w14:textId="61FBAD06" w:rsidR="00393900" w:rsidRDefault="00393900">
      <w:pPr>
        <w:pStyle w:val="TOC2"/>
        <w:tabs>
          <w:tab w:val="right" w:leader="dot" w:pos="8948"/>
        </w:tabs>
        <w:rPr>
          <w:rFonts w:asciiTheme="minorHAnsi" w:hAnsiTheme="minorHAnsi" w:cstheme="minorBidi"/>
          <w:noProof/>
          <w:color w:val="auto"/>
          <w:kern w:val="2"/>
          <w:sz w:val="24"/>
          <w:szCs w:val="24"/>
          <w:lang w:val="en-IN" w:eastAsia="en-IN"/>
          <w14:ligatures w14:val="standardContextual"/>
        </w:rPr>
      </w:pPr>
      <w:hyperlink w:anchor="_Toc240563743" w:history="1">
        <w:r w:rsidRPr="003D07FF">
          <w:rPr>
            <w:rStyle w:val="Hyperlink"/>
            <w:noProof/>
          </w:rPr>
          <w:t>7.8 Time-Based Analysis</w:t>
        </w:r>
        <w:r>
          <w:rPr>
            <w:noProof/>
            <w:webHidden/>
          </w:rPr>
          <w:tab/>
        </w:r>
        <w:r>
          <w:rPr>
            <w:noProof/>
            <w:webHidden/>
          </w:rPr>
          <w:fldChar w:fldCharType="begin"/>
        </w:r>
        <w:r>
          <w:rPr>
            <w:noProof/>
            <w:webHidden/>
          </w:rPr>
          <w:instrText xml:space="preserve"> PAGEREF _Toc240563743 \h </w:instrText>
        </w:r>
        <w:r>
          <w:rPr>
            <w:noProof/>
            <w:webHidden/>
          </w:rPr>
        </w:r>
        <w:r>
          <w:rPr>
            <w:noProof/>
            <w:webHidden/>
          </w:rPr>
          <w:fldChar w:fldCharType="separate"/>
        </w:r>
        <w:r>
          <w:rPr>
            <w:noProof/>
            <w:webHidden/>
          </w:rPr>
          <w:t>19</w:t>
        </w:r>
        <w:r>
          <w:rPr>
            <w:noProof/>
            <w:webHidden/>
          </w:rPr>
          <w:fldChar w:fldCharType="end"/>
        </w:r>
      </w:hyperlink>
    </w:p>
    <w:p w14:paraId="0483467B" w14:textId="4F49A827" w:rsidR="00393900" w:rsidRDefault="00393900">
      <w:pPr>
        <w:pStyle w:val="TOC1"/>
        <w:tabs>
          <w:tab w:val="right" w:leader="dot" w:pos="8948"/>
        </w:tabs>
        <w:rPr>
          <w:rFonts w:asciiTheme="minorHAnsi" w:hAnsiTheme="minorHAnsi" w:cstheme="minorBidi"/>
          <w:noProof/>
          <w:color w:val="auto"/>
          <w:kern w:val="2"/>
          <w:sz w:val="24"/>
          <w:szCs w:val="24"/>
          <w:lang w:val="en-IN" w:eastAsia="en-IN"/>
          <w14:ligatures w14:val="standardContextual"/>
        </w:rPr>
      </w:pPr>
      <w:hyperlink w:anchor="_Toc240563744" w:history="1">
        <w:r w:rsidRPr="003D07FF">
          <w:rPr>
            <w:rStyle w:val="Hyperlink"/>
            <w:noProof/>
          </w:rPr>
          <w:t>8. KPI Analysis</w:t>
        </w:r>
        <w:r>
          <w:rPr>
            <w:noProof/>
            <w:webHidden/>
          </w:rPr>
          <w:tab/>
        </w:r>
        <w:r>
          <w:rPr>
            <w:noProof/>
            <w:webHidden/>
          </w:rPr>
          <w:fldChar w:fldCharType="begin"/>
        </w:r>
        <w:r>
          <w:rPr>
            <w:noProof/>
            <w:webHidden/>
          </w:rPr>
          <w:instrText xml:space="preserve"> PAGEREF _Toc240563744 \h </w:instrText>
        </w:r>
        <w:r>
          <w:rPr>
            <w:noProof/>
            <w:webHidden/>
          </w:rPr>
        </w:r>
        <w:r>
          <w:rPr>
            <w:noProof/>
            <w:webHidden/>
          </w:rPr>
          <w:fldChar w:fldCharType="separate"/>
        </w:r>
        <w:r>
          <w:rPr>
            <w:noProof/>
            <w:webHidden/>
          </w:rPr>
          <w:t>21</w:t>
        </w:r>
        <w:r>
          <w:rPr>
            <w:noProof/>
            <w:webHidden/>
          </w:rPr>
          <w:fldChar w:fldCharType="end"/>
        </w:r>
      </w:hyperlink>
    </w:p>
    <w:p w14:paraId="3B339687" w14:textId="3257226F" w:rsidR="00393900" w:rsidRDefault="00393900">
      <w:pPr>
        <w:pStyle w:val="TOC2"/>
        <w:tabs>
          <w:tab w:val="right" w:leader="dot" w:pos="8948"/>
        </w:tabs>
        <w:rPr>
          <w:rFonts w:asciiTheme="minorHAnsi" w:hAnsiTheme="minorHAnsi" w:cstheme="minorBidi"/>
          <w:noProof/>
          <w:color w:val="auto"/>
          <w:kern w:val="2"/>
          <w:sz w:val="24"/>
          <w:szCs w:val="24"/>
          <w:lang w:val="en-IN" w:eastAsia="en-IN"/>
          <w14:ligatures w14:val="standardContextual"/>
        </w:rPr>
      </w:pPr>
      <w:hyperlink w:anchor="_Toc240563745" w:history="1">
        <w:r w:rsidRPr="003D07FF">
          <w:rPr>
            <w:rStyle w:val="Hyperlink"/>
            <w:noProof/>
          </w:rPr>
          <w:t>8.1 Return Rate</w:t>
        </w:r>
        <w:r>
          <w:rPr>
            <w:noProof/>
            <w:webHidden/>
          </w:rPr>
          <w:tab/>
        </w:r>
        <w:r>
          <w:rPr>
            <w:noProof/>
            <w:webHidden/>
          </w:rPr>
          <w:fldChar w:fldCharType="begin"/>
        </w:r>
        <w:r>
          <w:rPr>
            <w:noProof/>
            <w:webHidden/>
          </w:rPr>
          <w:instrText xml:space="preserve"> PAGEREF _Toc240563745 \h </w:instrText>
        </w:r>
        <w:r>
          <w:rPr>
            <w:noProof/>
            <w:webHidden/>
          </w:rPr>
        </w:r>
        <w:r>
          <w:rPr>
            <w:noProof/>
            <w:webHidden/>
          </w:rPr>
          <w:fldChar w:fldCharType="separate"/>
        </w:r>
        <w:r>
          <w:rPr>
            <w:noProof/>
            <w:webHidden/>
          </w:rPr>
          <w:t>21</w:t>
        </w:r>
        <w:r>
          <w:rPr>
            <w:noProof/>
            <w:webHidden/>
          </w:rPr>
          <w:fldChar w:fldCharType="end"/>
        </w:r>
      </w:hyperlink>
    </w:p>
    <w:p w14:paraId="45229B93" w14:textId="0A2E438B" w:rsidR="00393900" w:rsidRDefault="00393900">
      <w:pPr>
        <w:pStyle w:val="TOC2"/>
        <w:tabs>
          <w:tab w:val="right" w:leader="dot" w:pos="8948"/>
        </w:tabs>
        <w:rPr>
          <w:rFonts w:asciiTheme="minorHAnsi" w:hAnsiTheme="minorHAnsi" w:cstheme="minorBidi"/>
          <w:noProof/>
          <w:color w:val="auto"/>
          <w:kern w:val="2"/>
          <w:sz w:val="24"/>
          <w:szCs w:val="24"/>
          <w:lang w:val="en-IN" w:eastAsia="en-IN"/>
          <w14:ligatures w14:val="standardContextual"/>
        </w:rPr>
      </w:pPr>
      <w:hyperlink w:anchor="_Toc240563746" w:history="1">
        <w:r w:rsidRPr="003D07FF">
          <w:rPr>
            <w:rStyle w:val="Hyperlink"/>
            <w:noProof/>
          </w:rPr>
          <w:t>8.2 Revenue at Risk</w:t>
        </w:r>
        <w:r>
          <w:rPr>
            <w:noProof/>
            <w:webHidden/>
          </w:rPr>
          <w:tab/>
        </w:r>
        <w:r>
          <w:rPr>
            <w:noProof/>
            <w:webHidden/>
          </w:rPr>
          <w:fldChar w:fldCharType="begin"/>
        </w:r>
        <w:r>
          <w:rPr>
            <w:noProof/>
            <w:webHidden/>
          </w:rPr>
          <w:instrText xml:space="preserve"> PAGEREF _Toc240563746 \h </w:instrText>
        </w:r>
        <w:r>
          <w:rPr>
            <w:noProof/>
            <w:webHidden/>
          </w:rPr>
        </w:r>
        <w:r>
          <w:rPr>
            <w:noProof/>
            <w:webHidden/>
          </w:rPr>
          <w:fldChar w:fldCharType="separate"/>
        </w:r>
        <w:r>
          <w:rPr>
            <w:noProof/>
            <w:webHidden/>
          </w:rPr>
          <w:t>21</w:t>
        </w:r>
        <w:r>
          <w:rPr>
            <w:noProof/>
            <w:webHidden/>
          </w:rPr>
          <w:fldChar w:fldCharType="end"/>
        </w:r>
      </w:hyperlink>
    </w:p>
    <w:p w14:paraId="5BB72AC5" w14:textId="1195DAC1" w:rsidR="00393900" w:rsidRDefault="00393900">
      <w:pPr>
        <w:pStyle w:val="TOC2"/>
        <w:tabs>
          <w:tab w:val="right" w:leader="dot" w:pos="8948"/>
        </w:tabs>
        <w:rPr>
          <w:rFonts w:asciiTheme="minorHAnsi" w:hAnsiTheme="minorHAnsi" w:cstheme="minorBidi"/>
          <w:noProof/>
          <w:color w:val="auto"/>
          <w:kern w:val="2"/>
          <w:sz w:val="24"/>
          <w:szCs w:val="24"/>
          <w:lang w:val="en-IN" w:eastAsia="en-IN"/>
          <w14:ligatures w14:val="standardContextual"/>
        </w:rPr>
      </w:pPr>
      <w:hyperlink w:anchor="_Toc240563747" w:history="1">
        <w:r w:rsidRPr="003D07FF">
          <w:rPr>
            <w:rStyle w:val="Hyperlink"/>
            <w:noProof/>
          </w:rPr>
          <w:t>8.3 High-Value Order Share</w:t>
        </w:r>
        <w:r>
          <w:rPr>
            <w:noProof/>
            <w:webHidden/>
          </w:rPr>
          <w:tab/>
        </w:r>
        <w:r>
          <w:rPr>
            <w:noProof/>
            <w:webHidden/>
          </w:rPr>
          <w:fldChar w:fldCharType="begin"/>
        </w:r>
        <w:r>
          <w:rPr>
            <w:noProof/>
            <w:webHidden/>
          </w:rPr>
          <w:instrText xml:space="preserve"> PAGEREF _Toc240563747 \h </w:instrText>
        </w:r>
        <w:r>
          <w:rPr>
            <w:noProof/>
            <w:webHidden/>
          </w:rPr>
        </w:r>
        <w:r>
          <w:rPr>
            <w:noProof/>
            <w:webHidden/>
          </w:rPr>
          <w:fldChar w:fldCharType="separate"/>
        </w:r>
        <w:r>
          <w:rPr>
            <w:noProof/>
            <w:webHidden/>
          </w:rPr>
          <w:t>21</w:t>
        </w:r>
        <w:r>
          <w:rPr>
            <w:noProof/>
            <w:webHidden/>
          </w:rPr>
          <w:fldChar w:fldCharType="end"/>
        </w:r>
      </w:hyperlink>
    </w:p>
    <w:p w14:paraId="1CF0B5A3" w14:textId="40170144" w:rsidR="00393900" w:rsidRDefault="00393900">
      <w:pPr>
        <w:pStyle w:val="TOC2"/>
        <w:tabs>
          <w:tab w:val="right" w:leader="dot" w:pos="8948"/>
        </w:tabs>
        <w:rPr>
          <w:rFonts w:asciiTheme="minorHAnsi" w:hAnsiTheme="minorHAnsi" w:cstheme="minorBidi"/>
          <w:noProof/>
          <w:color w:val="auto"/>
          <w:kern w:val="2"/>
          <w:sz w:val="24"/>
          <w:szCs w:val="24"/>
          <w:lang w:val="en-IN" w:eastAsia="en-IN"/>
          <w14:ligatures w14:val="standardContextual"/>
        </w:rPr>
      </w:pPr>
      <w:hyperlink w:anchor="_Toc240563748" w:history="1">
        <w:r w:rsidRPr="003D07FF">
          <w:rPr>
            <w:rStyle w:val="Hyperlink"/>
            <w:noProof/>
          </w:rPr>
          <w:t>8.4 Profit and Margin</w:t>
        </w:r>
        <w:r>
          <w:rPr>
            <w:noProof/>
            <w:webHidden/>
          </w:rPr>
          <w:tab/>
        </w:r>
        <w:r>
          <w:rPr>
            <w:noProof/>
            <w:webHidden/>
          </w:rPr>
          <w:fldChar w:fldCharType="begin"/>
        </w:r>
        <w:r>
          <w:rPr>
            <w:noProof/>
            <w:webHidden/>
          </w:rPr>
          <w:instrText xml:space="preserve"> PAGEREF _Toc240563748 \h </w:instrText>
        </w:r>
        <w:r>
          <w:rPr>
            <w:noProof/>
            <w:webHidden/>
          </w:rPr>
        </w:r>
        <w:r>
          <w:rPr>
            <w:noProof/>
            <w:webHidden/>
          </w:rPr>
          <w:fldChar w:fldCharType="separate"/>
        </w:r>
        <w:r>
          <w:rPr>
            <w:noProof/>
            <w:webHidden/>
          </w:rPr>
          <w:t>21</w:t>
        </w:r>
        <w:r>
          <w:rPr>
            <w:noProof/>
            <w:webHidden/>
          </w:rPr>
          <w:fldChar w:fldCharType="end"/>
        </w:r>
      </w:hyperlink>
    </w:p>
    <w:p w14:paraId="59750189" w14:textId="69EE9AFF" w:rsidR="00393900" w:rsidRDefault="00393900">
      <w:pPr>
        <w:pStyle w:val="TOC2"/>
        <w:tabs>
          <w:tab w:val="right" w:leader="dot" w:pos="8948"/>
        </w:tabs>
        <w:rPr>
          <w:rFonts w:asciiTheme="minorHAnsi" w:hAnsiTheme="minorHAnsi" w:cstheme="minorBidi"/>
          <w:noProof/>
          <w:color w:val="auto"/>
          <w:kern w:val="2"/>
          <w:sz w:val="24"/>
          <w:szCs w:val="24"/>
          <w:lang w:val="en-IN" w:eastAsia="en-IN"/>
          <w14:ligatures w14:val="standardContextual"/>
        </w:rPr>
      </w:pPr>
      <w:hyperlink w:anchor="_Toc240563749" w:history="1">
        <w:r w:rsidRPr="003D07FF">
          <w:rPr>
            <w:rStyle w:val="Hyperlink"/>
            <w:noProof/>
          </w:rPr>
          <w:t>8.5 Repeat Customer Rate (with caveat)</w:t>
        </w:r>
        <w:r>
          <w:rPr>
            <w:noProof/>
            <w:webHidden/>
          </w:rPr>
          <w:tab/>
        </w:r>
        <w:r>
          <w:rPr>
            <w:noProof/>
            <w:webHidden/>
          </w:rPr>
          <w:fldChar w:fldCharType="begin"/>
        </w:r>
        <w:r>
          <w:rPr>
            <w:noProof/>
            <w:webHidden/>
          </w:rPr>
          <w:instrText xml:space="preserve"> PAGEREF _Toc240563749 \h </w:instrText>
        </w:r>
        <w:r>
          <w:rPr>
            <w:noProof/>
            <w:webHidden/>
          </w:rPr>
        </w:r>
        <w:r>
          <w:rPr>
            <w:noProof/>
            <w:webHidden/>
          </w:rPr>
          <w:fldChar w:fldCharType="separate"/>
        </w:r>
        <w:r>
          <w:rPr>
            <w:noProof/>
            <w:webHidden/>
          </w:rPr>
          <w:t>22</w:t>
        </w:r>
        <w:r>
          <w:rPr>
            <w:noProof/>
            <w:webHidden/>
          </w:rPr>
          <w:fldChar w:fldCharType="end"/>
        </w:r>
      </w:hyperlink>
    </w:p>
    <w:p w14:paraId="78C8BE02" w14:textId="4BF509E8" w:rsidR="00393900" w:rsidRDefault="00393900">
      <w:pPr>
        <w:pStyle w:val="TOC1"/>
        <w:tabs>
          <w:tab w:val="right" w:leader="dot" w:pos="8948"/>
        </w:tabs>
        <w:rPr>
          <w:rFonts w:asciiTheme="minorHAnsi" w:hAnsiTheme="minorHAnsi" w:cstheme="minorBidi"/>
          <w:noProof/>
          <w:color w:val="auto"/>
          <w:kern w:val="2"/>
          <w:sz w:val="24"/>
          <w:szCs w:val="24"/>
          <w:lang w:val="en-IN" w:eastAsia="en-IN"/>
          <w14:ligatures w14:val="standardContextual"/>
        </w:rPr>
      </w:pPr>
      <w:hyperlink w:anchor="_Toc240563750" w:history="1">
        <w:r w:rsidRPr="003D07FF">
          <w:rPr>
            <w:rStyle w:val="Hyperlink"/>
            <w:noProof/>
          </w:rPr>
          <w:t>9. Business Insights</w:t>
        </w:r>
        <w:r>
          <w:rPr>
            <w:noProof/>
            <w:webHidden/>
          </w:rPr>
          <w:tab/>
        </w:r>
        <w:r>
          <w:rPr>
            <w:noProof/>
            <w:webHidden/>
          </w:rPr>
          <w:fldChar w:fldCharType="begin"/>
        </w:r>
        <w:r>
          <w:rPr>
            <w:noProof/>
            <w:webHidden/>
          </w:rPr>
          <w:instrText xml:space="preserve"> PAGEREF _Toc240563750 \h </w:instrText>
        </w:r>
        <w:r>
          <w:rPr>
            <w:noProof/>
            <w:webHidden/>
          </w:rPr>
        </w:r>
        <w:r>
          <w:rPr>
            <w:noProof/>
            <w:webHidden/>
          </w:rPr>
          <w:fldChar w:fldCharType="separate"/>
        </w:r>
        <w:r>
          <w:rPr>
            <w:noProof/>
            <w:webHidden/>
          </w:rPr>
          <w:t>23</w:t>
        </w:r>
        <w:r>
          <w:rPr>
            <w:noProof/>
            <w:webHidden/>
          </w:rPr>
          <w:fldChar w:fldCharType="end"/>
        </w:r>
      </w:hyperlink>
    </w:p>
    <w:p w14:paraId="482E3961" w14:textId="4C9C1ECD" w:rsidR="00393900" w:rsidRDefault="00393900">
      <w:pPr>
        <w:pStyle w:val="TOC1"/>
        <w:tabs>
          <w:tab w:val="right" w:leader="dot" w:pos="8948"/>
        </w:tabs>
        <w:rPr>
          <w:rFonts w:asciiTheme="minorHAnsi" w:hAnsiTheme="minorHAnsi" w:cstheme="minorBidi"/>
          <w:noProof/>
          <w:color w:val="auto"/>
          <w:kern w:val="2"/>
          <w:sz w:val="24"/>
          <w:szCs w:val="24"/>
          <w:lang w:val="en-IN" w:eastAsia="en-IN"/>
          <w14:ligatures w14:val="standardContextual"/>
        </w:rPr>
      </w:pPr>
      <w:hyperlink w:anchor="_Toc240563751" w:history="1">
        <w:r w:rsidRPr="003D07FF">
          <w:rPr>
            <w:rStyle w:val="Hyperlink"/>
            <w:noProof/>
          </w:rPr>
          <w:t>10. Return Risk Analysis</w:t>
        </w:r>
        <w:r>
          <w:rPr>
            <w:noProof/>
            <w:webHidden/>
          </w:rPr>
          <w:tab/>
        </w:r>
        <w:r>
          <w:rPr>
            <w:noProof/>
            <w:webHidden/>
          </w:rPr>
          <w:fldChar w:fldCharType="begin"/>
        </w:r>
        <w:r>
          <w:rPr>
            <w:noProof/>
            <w:webHidden/>
          </w:rPr>
          <w:instrText xml:space="preserve"> PAGEREF _Toc240563751 \h </w:instrText>
        </w:r>
        <w:r>
          <w:rPr>
            <w:noProof/>
            <w:webHidden/>
          </w:rPr>
        </w:r>
        <w:r>
          <w:rPr>
            <w:noProof/>
            <w:webHidden/>
          </w:rPr>
          <w:fldChar w:fldCharType="separate"/>
        </w:r>
        <w:r>
          <w:rPr>
            <w:noProof/>
            <w:webHidden/>
          </w:rPr>
          <w:t>26</w:t>
        </w:r>
        <w:r>
          <w:rPr>
            <w:noProof/>
            <w:webHidden/>
          </w:rPr>
          <w:fldChar w:fldCharType="end"/>
        </w:r>
      </w:hyperlink>
    </w:p>
    <w:p w14:paraId="305C1262" w14:textId="3DAE3716" w:rsidR="00393900" w:rsidRDefault="00393900">
      <w:pPr>
        <w:pStyle w:val="TOC2"/>
        <w:tabs>
          <w:tab w:val="right" w:leader="dot" w:pos="8948"/>
        </w:tabs>
        <w:rPr>
          <w:rFonts w:asciiTheme="minorHAnsi" w:hAnsiTheme="minorHAnsi" w:cstheme="minorBidi"/>
          <w:noProof/>
          <w:color w:val="auto"/>
          <w:kern w:val="2"/>
          <w:sz w:val="24"/>
          <w:szCs w:val="24"/>
          <w:lang w:val="en-IN" w:eastAsia="en-IN"/>
          <w14:ligatures w14:val="standardContextual"/>
        </w:rPr>
      </w:pPr>
      <w:hyperlink w:anchor="_Toc240563752" w:history="1">
        <w:r w:rsidRPr="003D07FF">
          <w:rPr>
            <w:rStyle w:val="Hyperlink"/>
            <w:noProof/>
          </w:rPr>
          <w:t>10.1 Position: Descriptive Return-Risk Analysis</w:t>
        </w:r>
        <w:r>
          <w:rPr>
            <w:noProof/>
            <w:webHidden/>
          </w:rPr>
          <w:tab/>
        </w:r>
        <w:r>
          <w:rPr>
            <w:noProof/>
            <w:webHidden/>
          </w:rPr>
          <w:fldChar w:fldCharType="begin"/>
        </w:r>
        <w:r>
          <w:rPr>
            <w:noProof/>
            <w:webHidden/>
          </w:rPr>
          <w:instrText xml:space="preserve"> PAGEREF _Toc240563752 \h </w:instrText>
        </w:r>
        <w:r>
          <w:rPr>
            <w:noProof/>
            <w:webHidden/>
          </w:rPr>
        </w:r>
        <w:r>
          <w:rPr>
            <w:noProof/>
            <w:webHidden/>
          </w:rPr>
          <w:fldChar w:fldCharType="separate"/>
        </w:r>
        <w:r>
          <w:rPr>
            <w:noProof/>
            <w:webHidden/>
          </w:rPr>
          <w:t>26</w:t>
        </w:r>
        <w:r>
          <w:rPr>
            <w:noProof/>
            <w:webHidden/>
          </w:rPr>
          <w:fldChar w:fldCharType="end"/>
        </w:r>
      </w:hyperlink>
    </w:p>
    <w:p w14:paraId="573A12C4" w14:textId="6ADDFDB2" w:rsidR="00393900" w:rsidRDefault="00393900">
      <w:pPr>
        <w:pStyle w:val="TOC2"/>
        <w:tabs>
          <w:tab w:val="right" w:leader="dot" w:pos="8948"/>
        </w:tabs>
        <w:rPr>
          <w:rFonts w:asciiTheme="minorHAnsi" w:hAnsiTheme="minorHAnsi" w:cstheme="minorBidi"/>
          <w:noProof/>
          <w:color w:val="auto"/>
          <w:kern w:val="2"/>
          <w:sz w:val="24"/>
          <w:szCs w:val="24"/>
          <w:lang w:val="en-IN" w:eastAsia="en-IN"/>
          <w14:ligatures w14:val="standardContextual"/>
        </w:rPr>
      </w:pPr>
      <w:hyperlink w:anchor="_Toc240563753" w:history="1">
        <w:r w:rsidRPr="003D07FF">
          <w:rPr>
            <w:rStyle w:val="Hyperlink"/>
            <w:noProof/>
          </w:rPr>
          <w:t>10.2 Baseline, Driver Scan and Risk Tiers</w:t>
        </w:r>
        <w:r>
          <w:rPr>
            <w:noProof/>
            <w:webHidden/>
          </w:rPr>
          <w:tab/>
        </w:r>
        <w:r>
          <w:rPr>
            <w:noProof/>
            <w:webHidden/>
          </w:rPr>
          <w:fldChar w:fldCharType="begin"/>
        </w:r>
        <w:r>
          <w:rPr>
            <w:noProof/>
            <w:webHidden/>
          </w:rPr>
          <w:instrText xml:space="preserve"> PAGEREF _Toc240563753 \h </w:instrText>
        </w:r>
        <w:r>
          <w:rPr>
            <w:noProof/>
            <w:webHidden/>
          </w:rPr>
        </w:r>
        <w:r>
          <w:rPr>
            <w:noProof/>
            <w:webHidden/>
          </w:rPr>
          <w:fldChar w:fldCharType="separate"/>
        </w:r>
        <w:r>
          <w:rPr>
            <w:noProof/>
            <w:webHidden/>
          </w:rPr>
          <w:t>26</w:t>
        </w:r>
        <w:r>
          <w:rPr>
            <w:noProof/>
            <w:webHidden/>
          </w:rPr>
          <w:fldChar w:fldCharType="end"/>
        </w:r>
      </w:hyperlink>
    </w:p>
    <w:p w14:paraId="69EEC8E2" w14:textId="6879B6BF" w:rsidR="00393900" w:rsidRDefault="00393900">
      <w:pPr>
        <w:pStyle w:val="TOC2"/>
        <w:tabs>
          <w:tab w:val="right" w:leader="dot" w:pos="8948"/>
        </w:tabs>
        <w:rPr>
          <w:rFonts w:asciiTheme="minorHAnsi" w:hAnsiTheme="minorHAnsi" w:cstheme="minorBidi"/>
          <w:noProof/>
          <w:color w:val="auto"/>
          <w:kern w:val="2"/>
          <w:sz w:val="24"/>
          <w:szCs w:val="24"/>
          <w:lang w:val="en-IN" w:eastAsia="en-IN"/>
          <w14:ligatures w14:val="standardContextual"/>
        </w:rPr>
      </w:pPr>
      <w:hyperlink w:anchor="_Toc240563754" w:history="1">
        <w:r w:rsidRPr="003D07FF">
          <w:rPr>
            <w:rStyle w:val="Hyperlink"/>
            <w:noProof/>
          </w:rPr>
          <w:t>10.3 Quantified Opportunity: Fashion</w:t>
        </w:r>
        <w:r>
          <w:rPr>
            <w:noProof/>
            <w:webHidden/>
          </w:rPr>
          <w:tab/>
        </w:r>
        <w:r>
          <w:rPr>
            <w:noProof/>
            <w:webHidden/>
          </w:rPr>
          <w:fldChar w:fldCharType="begin"/>
        </w:r>
        <w:r>
          <w:rPr>
            <w:noProof/>
            <w:webHidden/>
          </w:rPr>
          <w:instrText xml:space="preserve"> PAGEREF _Toc240563754 \h </w:instrText>
        </w:r>
        <w:r>
          <w:rPr>
            <w:noProof/>
            <w:webHidden/>
          </w:rPr>
        </w:r>
        <w:r>
          <w:rPr>
            <w:noProof/>
            <w:webHidden/>
          </w:rPr>
          <w:fldChar w:fldCharType="separate"/>
        </w:r>
        <w:r>
          <w:rPr>
            <w:noProof/>
            <w:webHidden/>
          </w:rPr>
          <w:t>26</w:t>
        </w:r>
        <w:r>
          <w:rPr>
            <w:noProof/>
            <w:webHidden/>
          </w:rPr>
          <w:fldChar w:fldCharType="end"/>
        </w:r>
      </w:hyperlink>
    </w:p>
    <w:p w14:paraId="089D8496" w14:textId="4E9177AA" w:rsidR="00393900" w:rsidRDefault="00393900">
      <w:pPr>
        <w:pStyle w:val="TOC2"/>
        <w:tabs>
          <w:tab w:val="right" w:leader="dot" w:pos="8948"/>
        </w:tabs>
        <w:rPr>
          <w:rFonts w:asciiTheme="minorHAnsi" w:hAnsiTheme="minorHAnsi" w:cstheme="minorBidi"/>
          <w:noProof/>
          <w:color w:val="auto"/>
          <w:kern w:val="2"/>
          <w:sz w:val="24"/>
          <w:szCs w:val="24"/>
          <w:lang w:val="en-IN" w:eastAsia="en-IN"/>
          <w14:ligatures w14:val="standardContextual"/>
        </w:rPr>
      </w:pPr>
      <w:hyperlink w:anchor="_Toc240563755" w:history="1">
        <w:r w:rsidRPr="003D07FF">
          <w:rPr>
            <w:rStyle w:val="Hyperlink"/>
            <w:noProof/>
          </w:rPr>
          <w:t>10.4 Modelling Assessment: The Rejected ML Probe</w:t>
        </w:r>
        <w:r>
          <w:rPr>
            <w:noProof/>
            <w:webHidden/>
          </w:rPr>
          <w:tab/>
        </w:r>
        <w:r>
          <w:rPr>
            <w:noProof/>
            <w:webHidden/>
          </w:rPr>
          <w:fldChar w:fldCharType="begin"/>
        </w:r>
        <w:r>
          <w:rPr>
            <w:noProof/>
            <w:webHidden/>
          </w:rPr>
          <w:instrText xml:space="preserve"> PAGEREF _Toc240563755 \h </w:instrText>
        </w:r>
        <w:r>
          <w:rPr>
            <w:noProof/>
            <w:webHidden/>
          </w:rPr>
        </w:r>
        <w:r>
          <w:rPr>
            <w:noProof/>
            <w:webHidden/>
          </w:rPr>
          <w:fldChar w:fldCharType="separate"/>
        </w:r>
        <w:r>
          <w:rPr>
            <w:noProof/>
            <w:webHidden/>
          </w:rPr>
          <w:t>27</w:t>
        </w:r>
        <w:r>
          <w:rPr>
            <w:noProof/>
            <w:webHidden/>
          </w:rPr>
          <w:fldChar w:fldCharType="end"/>
        </w:r>
      </w:hyperlink>
    </w:p>
    <w:p w14:paraId="1DF412FC" w14:textId="061A3944" w:rsidR="00393900" w:rsidRDefault="00393900">
      <w:pPr>
        <w:pStyle w:val="TOC2"/>
        <w:tabs>
          <w:tab w:val="right" w:leader="dot" w:pos="8948"/>
        </w:tabs>
        <w:rPr>
          <w:rFonts w:asciiTheme="minorHAnsi" w:hAnsiTheme="minorHAnsi" w:cstheme="minorBidi"/>
          <w:noProof/>
          <w:color w:val="auto"/>
          <w:kern w:val="2"/>
          <w:sz w:val="24"/>
          <w:szCs w:val="24"/>
          <w:lang w:val="en-IN" w:eastAsia="en-IN"/>
          <w14:ligatures w14:val="standardContextual"/>
        </w:rPr>
      </w:pPr>
      <w:hyperlink w:anchor="_Toc240563756" w:history="1">
        <w:r w:rsidRPr="003D07FF">
          <w:rPr>
            <w:rStyle w:val="Hyperlink"/>
            <w:noProof/>
          </w:rPr>
          <w:t>10.5 Why the Exclusions Are Correct</w:t>
        </w:r>
        <w:r>
          <w:rPr>
            <w:noProof/>
            <w:webHidden/>
          </w:rPr>
          <w:tab/>
        </w:r>
        <w:r>
          <w:rPr>
            <w:noProof/>
            <w:webHidden/>
          </w:rPr>
          <w:fldChar w:fldCharType="begin"/>
        </w:r>
        <w:r>
          <w:rPr>
            <w:noProof/>
            <w:webHidden/>
          </w:rPr>
          <w:instrText xml:space="preserve"> PAGEREF _Toc240563756 \h </w:instrText>
        </w:r>
        <w:r>
          <w:rPr>
            <w:noProof/>
            <w:webHidden/>
          </w:rPr>
        </w:r>
        <w:r>
          <w:rPr>
            <w:noProof/>
            <w:webHidden/>
          </w:rPr>
          <w:fldChar w:fldCharType="separate"/>
        </w:r>
        <w:r>
          <w:rPr>
            <w:noProof/>
            <w:webHidden/>
          </w:rPr>
          <w:t>27</w:t>
        </w:r>
        <w:r>
          <w:rPr>
            <w:noProof/>
            <w:webHidden/>
          </w:rPr>
          <w:fldChar w:fldCharType="end"/>
        </w:r>
      </w:hyperlink>
    </w:p>
    <w:p w14:paraId="378912A2" w14:textId="07BCD64E" w:rsidR="00393900" w:rsidRDefault="00393900">
      <w:pPr>
        <w:pStyle w:val="TOC2"/>
        <w:tabs>
          <w:tab w:val="right" w:leader="dot" w:pos="8948"/>
        </w:tabs>
        <w:rPr>
          <w:rFonts w:asciiTheme="minorHAnsi" w:hAnsiTheme="minorHAnsi" w:cstheme="minorBidi"/>
          <w:noProof/>
          <w:color w:val="auto"/>
          <w:kern w:val="2"/>
          <w:sz w:val="24"/>
          <w:szCs w:val="24"/>
          <w:lang w:val="en-IN" w:eastAsia="en-IN"/>
          <w14:ligatures w14:val="standardContextual"/>
        </w:rPr>
      </w:pPr>
      <w:hyperlink w:anchor="_Toc240563757" w:history="1">
        <w:r w:rsidRPr="003D07FF">
          <w:rPr>
            <w:rStyle w:val="Hyperlink"/>
            <w:noProof/>
          </w:rPr>
          <w:t>10.6 The Analytical Decision</w:t>
        </w:r>
        <w:r>
          <w:rPr>
            <w:noProof/>
            <w:webHidden/>
          </w:rPr>
          <w:tab/>
        </w:r>
        <w:r>
          <w:rPr>
            <w:noProof/>
            <w:webHidden/>
          </w:rPr>
          <w:fldChar w:fldCharType="begin"/>
        </w:r>
        <w:r>
          <w:rPr>
            <w:noProof/>
            <w:webHidden/>
          </w:rPr>
          <w:instrText xml:space="preserve"> PAGEREF _Toc240563757 \h </w:instrText>
        </w:r>
        <w:r>
          <w:rPr>
            <w:noProof/>
            <w:webHidden/>
          </w:rPr>
        </w:r>
        <w:r>
          <w:rPr>
            <w:noProof/>
            <w:webHidden/>
          </w:rPr>
          <w:fldChar w:fldCharType="separate"/>
        </w:r>
        <w:r>
          <w:rPr>
            <w:noProof/>
            <w:webHidden/>
          </w:rPr>
          <w:t>27</w:t>
        </w:r>
        <w:r>
          <w:rPr>
            <w:noProof/>
            <w:webHidden/>
          </w:rPr>
          <w:fldChar w:fldCharType="end"/>
        </w:r>
      </w:hyperlink>
    </w:p>
    <w:p w14:paraId="209C9676" w14:textId="3BBC3A8D" w:rsidR="00393900" w:rsidRDefault="00393900">
      <w:pPr>
        <w:pStyle w:val="TOC1"/>
        <w:tabs>
          <w:tab w:val="right" w:leader="dot" w:pos="8948"/>
        </w:tabs>
        <w:rPr>
          <w:rFonts w:asciiTheme="minorHAnsi" w:hAnsiTheme="minorHAnsi" w:cstheme="minorBidi"/>
          <w:noProof/>
          <w:color w:val="auto"/>
          <w:kern w:val="2"/>
          <w:sz w:val="24"/>
          <w:szCs w:val="24"/>
          <w:lang w:val="en-IN" w:eastAsia="en-IN"/>
          <w14:ligatures w14:val="standardContextual"/>
        </w:rPr>
      </w:pPr>
      <w:hyperlink w:anchor="_Toc240563758" w:history="1">
        <w:r w:rsidRPr="003D07FF">
          <w:rPr>
            <w:rStyle w:val="Hyperlink"/>
            <w:noProof/>
          </w:rPr>
          <w:t>11. Dashboard Design &amp; Implementation</w:t>
        </w:r>
        <w:r>
          <w:rPr>
            <w:noProof/>
            <w:webHidden/>
          </w:rPr>
          <w:tab/>
        </w:r>
        <w:r>
          <w:rPr>
            <w:noProof/>
            <w:webHidden/>
          </w:rPr>
          <w:fldChar w:fldCharType="begin"/>
        </w:r>
        <w:r>
          <w:rPr>
            <w:noProof/>
            <w:webHidden/>
          </w:rPr>
          <w:instrText xml:space="preserve"> PAGEREF _Toc240563758 \h </w:instrText>
        </w:r>
        <w:r>
          <w:rPr>
            <w:noProof/>
            <w:webHidden/>
          </w:rPr>
        </w:r>
        <w:r>
          <w:rPr>
            <w:noProof/>
            <w:webHidden/>
          </w:rPr>
          <w:fldChar w:fldCharType="separate"/>
        </w:r>
        <w:r>
          <w:rPr>
            <w:noProof/>
            <w:webHidden/>
          </w:rPr>
          <w:t>29</w:t>
        </w:r>
        <w:r>
          <w:rPr>
            <w:noProof/>
            <w:webHidden/>
          </w:rPr>
          <w:fldChar w:fldCharType="end"/>
        </w:r>
      </w:hyperlink>
    </w:p>
    <w:p w14:paraId="3244FCE4" w14:textId="23620637" w:rsidR="00393900" w:rsidRDefault="00393900">
      <w:pPr>
        <w:pStyle w:val="TOC2"/>
        <w:tabs>
          <w:tab w:val="right" w:leader="dot" w:pos="8948"/>
        </w:tabs>
        <w:rPr>
          <w:rFonts w:asciiTheme="minorHAnsi" w:hAnsiTheme="minorHAnsi" w:cstheme="minorBidi"/>
          <w:noProof/>
          <w:color w:val="auto"/>
          <w:kern w:val="2"/>
          <w:sz w:val="24"/>
          <w:szCs w:val="24"/>
          <w:lang w:val="en-IN" w:eastAsia="en-IN"/>
          <w14:ligatures w14:val="standardContextual"/>
        </w:rPr>
      </w:pPr>
      <w:hyperlink w:anchor="_Toc240563759" w:history="1">
        <w:r w:rsidRPr="003D07FF">
          <w:rPr>
            <w:rStyle w:val="Hyperlink"/>
            <w:noProof/>
          </w:rPr>
          <w:t>11.1 Interaction Model</w:t>
        </w:r>
        <w:r>
          <w:rPr>
            <w:noProof/>
            <w:webHidden/>
          </w:rPr>
          <w:tab/>
        </w:r>
        <w:r>
          <w:rPr>
            <w:noProof/>
            <w:webHidden/>
          </w:rPr>
          <w:fldChar w:fldCharType="begin"/>
        </w:r>
        <w:r>
          <w:rPr>
            <w:noProof/>
            <w:webHidden/>
          </w:rPr>
          <w:instrText xml:space="preserve"> PAGEREF _Toc240563759 \h </w:instrText>
        </w:r>
        <w:r>
          <w:rPr>
            <w:noProof/>
            <w:webHidden/>
          </w:rPr>
        </w:r>
        <w:r>
          <w:rPr>
            <w:noProof/>
            <w:webHidden/>
          </w:rPr>
          <w:fldChar w:fldCharType="separate"/>
        </w:r>
        <w:r>
          <w:rPr>
            <w:noProof/>
            <w:webHidden/>
          </w:rPr>
          <w:t>29</w:t>
        </w:r>
        <w:r>
          <w:rPr>
            <w:noProof/>
            <w:webHidden/>
          </w:rPr>
          <w:fldChar w:fldCharType="end"/>
        </w:r>
      </w:hyperlink>
    </w:p>
    <w:p w14:paraId="1BA6905F" w14:textId="2E185AD9" w:rsidR="00393900" w:rsidRDefault="00393900">
      <w:pPr>
        <w:pStyle w:val="TOC2"/>
        <w:tabs>
          <w:tab w:val="right" w:leader="dot" w:pos="8948"/>
        </w:tabs>
        <w:rPr>
          <w:rFonts w:asciiTheme="minorHAnsi" w:hAnsiTheme="minorHAnsi" w:cstheme="minorBidi"/>
          <w:noProof/>
          <w:color w:val="auto"/>
          <w:kern w:val="2"/>
          <w:sz w:val="24"/>
          <w:szCs w:val="24"/>
          <w:lang w:val="en-IN" w:eastAsia="en-IN"/>
          <w14:ligatures w14:val="standardContextual"/>
        </w:rPr>
      </w:pPr>
      <w:hyperlink w:anchor="_Toc240563760" w:history="1">
        <w:r w:rsidRPr="003D07FF">
          <w:rPr>
            <w:rStyle w:val="Hyperlink"/>
            <w:noProof/>
          </w:rPr>
          <w:t>11.2 The Six Tabs</w:t>
        </w:r>
        <w:r>
          <w:rPr>
            <w:noProof/>
            <w:webHidden/>
          </w:rPr>
          <w:tab/>
        </w:r>
        <w:r>
          <w:rPr>
            <w:noProof/>
            <w:webHidden/>
          </w:rPr>
          <w:fldChar w:fldCharType="begin"/>
        </w:r>
        <w:r>
          <w:rPr>
            <w:noProof/>
            <w:webHidden/>
          </w:rPr>
          <w:instrText xml:space="preserve"> PAGEREF _Toc240563760 \h </w:instrText>
        </w:r>
        <w:r>
          <w:rPr>
            <w:noProof/>
            <w:webHidden/>
          </w:rPr>
        </w:r>
        <w:r>
          <w:rPr>
            <w:noProof/>
            <w:webHidden/>
          </w:rPr>
          <w:fldChar w:fldCharType="separate"/>
        </w:r>
        <w:r>
          <w:rPr>
            <w:noProof/>
            <w:webHidden/>
          </w:rPr>
          <w:t>29</w:t>
        </w:r>
        <w:r>
          <w:rPr>
            <w:noProof/>
            <w:webHidden/>
          </w:rPr>
          <w:fldChar w:fldCharType="end"/>
        </w:r>
      </w:hyperlink>
    </w:p>
    <w:p w14:paraId="5FFD424F" w14:textId="0876FB8B" w:rsidR="00393900" w:rsidRDefault="00393900">
      <w:pPr>
        <w:pStyle w:val="TOC2"/>
        <w:tabs>
          <w:tab w:val="right" w:leader="dot" w:pos="8948"/>
        </w:tabs>
        <w:rPr>
          <w:rFonts w:asciiTheme="minorHAnsi" w:hAnsiTheme="minorHAnsi" w:cstheme="minorBidi"/>
          <w:noProof/>
          <w:color w:val="auto"/>
          <w:kern w:val="2"/>
          <w:sz w:val="24"/>
          <w:szCs w:val="24"/>
          <w:lang w:val="en-IN" w:eastAsia="en-IN"/>
          <w14:ligatures w14:val="standardContextual"/>
        </w:rPr>
      </w:pPr>
      <w:hyperlink w:anchor="_Toc240563761" w:history="1">
        <w:r w:rsidRPr="003D07FF">
          <w:rPr>
            <w:rStyle w:val="Hyperlink"/>
            <w:noProof/>
          </w:rPr>
          <w:t>11.3 Design System and Robustness</w:t>
        </w:r>
        <w:r>
          <w:rPr>
            <w:noProof/>
            <w:webHidden/>
          </w:rPr>
          <w:tab/>
        </w:r>
        <w:r>
          <w:rPr>
            <w:noProof/>
            <w:webHidden/>
          </w:rPr>
          <w:fldChar w:fldCharType="begin"/>
        </w:r>
        <w:r>
          <w:rPr>
            <w:noProof/>
            <w:webHidden/>
          </w:rPr>
          <w:instrText xml:space="preserve"> PAGEREF _Toc240563761 \h </w:instrText>
        </w:r>
        <w:r>
          <w:rPr>
            <w:noProof/>
            <w:webHidden/>
          </w:rPr>
        </w:r>
        <w:r>
          <w:rPr>
            <w:noProof/>
            <w:webHidden/>
          </w:rPr>
          <w:fldChar w:fldCharType="separate"/>
        </w:r>
        <w:r>
          <w:rPr>
            <w:noProof/>
            <w:webHidden/>
          </w:rPr>
          <w:t>30</w:t>
        </w:r>
        <w:r>
          <w:rPr>
            <w:noProof/>
            <w:webHidden/>
          </w:rPr>
          <w:fldChar w:fldCharType="end"/>
        </w:r>
      </w:hyperlink>
    </w:p>
    <w:p w14:paraId="11E5BA93" w14:textId="30AE90F1" w:rsidR="00393900" w:rsidRDefault="00393900">
      <w:pPr>
        <w:pStyle w:val="TOC1"/>
        <w:tabs>
          <w:tab w:val="right" w:leader="dot" w:pos="8948"/>
        </w:tabs>
        <w:rPr>
          <w:rFonts w:asciiTheme="minorHAnsi" w:hAnsiTheme="minorHAnsi" w:cstheme="minorBidi"/>
          <w:noProof/>
          <w:color w:val="auto"/>
          <w:kern w:val="2"/>
          <w:sz w:val="24"/>
          <w:szCs w:val="24"/>
          <w:lang w:val="en-IN" w:eastAsia="en-IN"/>
          <w14:ligatures w14:val="standardContextual"/>
        </w:rPr>
      </w:pPr>
      <w:hyperlink w:anchor="_Toc240563762" w:history="1">
        <w:r w:rsidRPr="003D07FF">
          <w:rPr>
            <w:rStyle w:val="Hyperlink"/>
            <w:noProof/>
          </w:rPr>
          <w:t>12. Technical Implementation</w:t>
        </w:r>
        <w:r>
          <w:rPr>
            <w:noProof/>
            <w:webHidden/>
          </w:rPr>
          <w:tab/>
        </w:r>
        <w:r>
          <w:rPr>
            <w:noProof/>
            <w:webHidden/>
          </w:rPr>
          <w:fldChar w:fldCharType="begin"/>
        </w:r>
        <w:r>
          <w:rPr>
            <w:noProof/>
            <w:webHidden/>
          </w:rPr>
          <w:instrText xml:space="preserve"> PAGEREF _Toc240563762 \h </w:instrText>
        </w:r>
        <w:r>
          <w:rPr>
            <w:noProof/>
            <w:webHidden/>
          </w:rPr>
        </w:r>
        <w:r>
          <w:rPr>
            <w:noProof/>
            <w:webHidden/>
          </w:rPr>
          <w:fldChar w:fldCharType="separate"/>
        </w:r>
        <w:r>
          <w:rPr>
            <w:noProof/>
            <w:webHidden/>
          </w:rPr>
          <w:t>32</w:t>
        </w:r>
        <w:r>
          <w:rPr>
            <w:noProof/>
            <w:webHidden/>
          </w:rPr>
          <w:fldChar w:fldCharType="end"/>
        </w:r>
      </w:hyperlink>
    </w:p>
    <w:p w14:paraId="35336621" w14:textId="49A99C1B" w:rsidR="00393900" w:rsidRDefault="00393900">
      <w:pPr>
        <w:pStyle w:val="TOC2"/>
        <w:tabs>
          <w:tab w:val="right" w:leader="dot" w:pos="8948"/>
        </w:tabs>
        <w:rPr>
          <w:rFonts w:asciiTheme="minorHAnsi" w:hAnsiTheme="minorHAnsi" w:cstheme="minorBidi"/>
          <w:noProof/>
          <w:color w:val="auto"/>
          <w:kern w:val="2"/>
          <w:sz w:val="24"/>
          <w:szCs w:val="24"/>
          <w:lang w:val="en-IN" w:eastAsia="en-IN"/>
          <w14:ligatures w14:val="standardContextual"/>
        </w:rPr>
      </w:pPr>
      <w:hyperlink w:anchor="_Toc240563763" w:history="1">
        <w:r w:rsidRPr="003D07FF">
          <w:rPr>
            <w:rStyle w:val="Hyperlink"/>
            <w:noProof/>
          </w:rPr>
          <w:t>12.1 Technology Stack</w:t>
        </w:r>
        <w:r>
          <w:rPr>
            <w:noProof/>
            <w:webHidden/>
          </w:rPr>
          <w:tab/>
        </w:r>
        <w:r>
          <w:rPr>
            <w:noProof/>
            <w:webHidden/>
          </w:rPr>
          <w:fldChar w:fldCharType="begin"/>
        </w:r>
        <w:r>
          <w:rPr>
            <w:noProof/>
            <w:webHidden/>
          </w:rPr>
          <w:instrText xml:space="preserve"> PAGEREF _Toc240563763 \h </w:instrText>
        </w:r>
        <w:r>
          <w:rPr>
            <w:noProof/>
            <w:webHidden/>
          </w:rPr>
        </w:r>
        <w:r>
          <w:rPr>
            <w:noProof/>
            <w:webHidden/>
          </w:rPr>
          <w:fldChar w:fldCharType="separate"/>
        </w:r>
        <w:r>
          <w:rPr>
            <w:noProof/>
            <w:webHidden/>
          </w:rPr>
          <w:t>32</w:t>
        </w:r>
        <w:r>
          <w:rPr>
            <w:noProof/>
            <w:webHidden/>
          </w:rPr>
          <w:fldChar w:fldCharType="end"/>
        </w:r>
      </w:hyperlink>
    </w:p>
    <w:p w14:paraId="0FE1D9D5" w14:textId="62203BAF" w:rsidR="00393900" w:rsidRDefault="00393900">
      <w:pPr>
        <w:pStyle w:val="TOC2"/>
        <w:tabs>
          <w:tab w:val="right" w:leader="dot" w:pos="8948"/>
        </w:tabs>
        <w:rPr>
          <w:rFonts w:asciiTheme="minorHAnsi" w:hAnsiTheme="minorHAnsi" w:cstheme="minorBidi"/>
          <w:noProof/>
          <w:color w:val="auto"/>
          <w:kern w:val="2"/>
          <w:sz w:val="24"/>
          <w:szCs w:val="24"/>
          <w:lang w:val="en-IN" w:eastAsia="en-IN"/>
          <w14:ligatures w14:val="standardContextual"/>
        </w:rPr>
      </w:pPr>
      <w:hyperlink w:anchor="_Toc240563764" w:history="1">
        <w:r w:rsidRPr="003D07FF">
          <w:rPr>
            <w:rStyle w:val="Hyperlink"/>
            <w:noProof/>
          </w:rPr>
          <w:t>12.2 Module Responsibilities</w:t>
        </w:r>
        <w:r>
          <w:rPr>
            <w:noProof/>
            <w:webHidden/>
          </w:rPr>
          <w:tab/>
        </w:r>
        <w:r>
          <w:rPr>
            <w:noProof/>
            <w:webHidden/>
          </w:rPr>
          <w:fldChar w:fldCharType="begin"/>
        </w:r>
        <w:r>
          <w:rPr>
            <w:noProof/>
            <w:webHidden/>
          </w:rPr>
          <w:instrText xml:space="preserve"> PAGEREF _Toc240563764 \h </w:instrText>
        </w:r>
        <w:r>
          <w:rPr>
            <w:noProof/>
            <w:webHidden/>
          </w:rPr>
        </w:r>
        <w:r>
          <w:rPr>
            <w:noProof/>
            <w:webHidden/>
          </w:rPr>
          <w:fldChar w:fldCharType="separate"/>
        </w:r>
        <w:r>
          <w:rPr>
            <w:noProof/>
            <w:webHidden/>
          </w:rPr>
          <w:t>32</w:t>
        </w:r>
        <w:r>
          <w:rPr>
            <w:noProof/>
            <w:webHidden/>
          </w:rPr>
          <w:fldChar w:fldCharType="end"/>
        </w:r>
      </w:hyperlink>
    </w:p>
    <w:p w14:paraId="666E6BAF" w14:textId="25CC36D5" w:rsidR="00393900" w:rsidRDefault="00393900">
      <w:pPr>
        <w:pStyle w:val="TOC2"/>
        <w:tabs>
          <w:tab w:val="right" w:leader="dot" w:pos="8948"/>
        </w:tabs>
        <w:rPr>
          <w:rFonts w:asciiTheme="minorHAnsi" w:hAnsiTheme="minorHAnsi" w:cstheme="minorBidi"/>
          <w:noProof/>
          <w:color w:val="auto"/>
          <w:kern w:val="2"/>
          <w:sz w:val="24"/>
          <w:szCs w:val="24"/>
          <w:lang w:val="en-IN" w:eastAsia="en-IN"/>
          <w14:ligatures w14:val="standardContextual"/>
        </w:rPr>
      </w:pPr>
      <w:hyperlink w:anchor="_Toc240563765" w:history="1">
        <w:r w:rsidRPr="003D07FF">
          <w:rPr>
            <w:rStyle w:val="Hyperlink"/>
            <w:noProof/>
          </w:rPr>
          <w:t>12.3 Architecture</w:t>
        </w:r>
        <w:r>
          <w:rPr>
            <w:noProof/>
            <w:webHidden/>
          </w:rPr>
          <w:tab/>
        </w:r>
        <w:r>
          <w:rPr>
            <w:noProof/>
            <w:webHidden/>
          </w:rPr>
          <w:fldChar w:fldCharType="begin"/>
        </w:r>
        <w:r>
          <w:rPr>
            <w:noProof/>
            <w:webHidden/>
          </w:rPr>
          <w:instrText xml:space="preserve"> PAGEREF _Toc240563765 \h </w:instrText>
        </w:r>
        <w:r>
          <w:rPr>
            <w:noProof/>
            <w:webHidden/>
          </w:rPr>
        </w:r>
        <w:r>
          <w:rPr>
            <w:noProof/>
            <w:webHidden/>
          </w:rPr>
          <w:fldChar w:fldCharType="separate"/>
        </w:r>
        <w:r>
          <w:rPr>
            <w:noProof/>
            <w:webHidden/>
          </w:rPr>
          <w:t>33</w:t>
        </w:r>
        <w:r>
          <w:rPr>
            <w:noProof/>
            <w:webHidden/>
          </w:rPr>
          <w:fldChar w:fldCharType="end"/>
        </w:r>
      </w:hyperlink>
    </w:p>
    <w:p w14:paraId="35261854" w14:textId="551CAE74" w:rsidR="00393900" w:rsidRDefault="00393900">
      <w:pPr>
        <w:pStyle w:val="TOC2"/>
        <w:tabs>
          <w:tab w:val="right" w:leader="dot" w:pos="8948"/>
        </w:tabs>
        <w:rPr>
          <w:rFonts w:asciiTheme="minorHAnsi" w:hAnsiTheme="minorHAnsi" w:cstheme="minorBidi"/>
          <w:noProof/>
          <w:color w:val="auto"/>
          <w:kern w:val="2"/>
          <w:sz w:val="24"/>
          <w:szCs w:val="24"/>
          <w:lang w:val="en-IN" w:eastAsia="en-IN"/>
          <w14:ligatures w14:val="standardContextual"/>
        </w:rPr>
      </w:pPr>
      <w:hyperlink w:anchor="_Toc240563766" w:history="1">
        <w:r w:rsidRPr="003D07FF">
          <w:rPr>
            <w:rStyle w:val="Hyperlink"/>
            <w:noProof/>
          </w:rPr>
          <w:t>12.4 Verification and Self-Testing</w:t>
        </w:r>
        <w:r>
          <w:rPr>
            <w:noProof/>
            <w:webHidden/>
          </w:rPr>
          <w:tab/>
        </w:r>
        <w:r>
          <w:rPr>
            <w:noProof/>
            <w:webHidden/>
          </w:rPr>
          <w:fldChar w:fldCharType="begin"/>
        </w:r>
        <w:r>
          <w:rPr>
            <w:noProof/>
            <w:webHidden/>
          </w:rPr>
          <w:instrText xml:space="preserve"> PAGEREF _Toc240563766 \h </w:instrText>
        </w:r>
        <w:r>
          <w:rPr>
            <w:noProof/>
            <w:webHidden/>
          </w:rPr>
        </w:r>
        <w:r>
          <w:rPr>
            <w:noProof/>
            <w:webHidden/>
          </w:rPr>
          <w:fldChar w:fldCharType="separate"/>
        </w:r>
        <w:r>
          <w:rPr>
            <w:noProof/>
            <w:webHidden/>
          </w:rPr>
          <w:t>33</w:t>
        </w:r>
        <w:r>
          <w:rPr>
            <w:noProof/>
            <w:webHidden/>
          </w:rPr>
          <w:fldChar w:fldCharType="end"/>
        </w:r>
      </w:hyperlink>
    </w:p>
    <w:p w14:paraId="11801CBE" w14:textId="45E46518" w:rsidR="00393900" w:rsidRDefault="00393900">
      <w:pPr>
        <w:pStyle w:val="TOC1"/>
        <w:tabs>
          <w:tab w:val="right" w:leader="dot" w:pos="8948"/>
        </w:tabs>
        <w:rPr>
          <w:rFonts w:asciiTheme="minorHAnsi" w:hAnsiTheme="minorHAnsi" w:cstheme="minorBidi"/>
          <w:noProof/>
          <w:color w:val="auto"/>
          <w:kern w:val="2"/>
          <w:sz w:val="24"/>
          <w:szCs w:val="24"/>
          <w:lang w:val="en-IN" w:eastAsia="en-IN"/>
          <w14:ligatures w14:val="standardContextual"/>
        </w:rPr>
      </w:pPr>
      <w:hyperlink w:anchor="_Toc240563767" w:history="1">
        <w:r w:rsidRPr="003D07FF">
          <w:rPr>
            <w:rStyle w:val="Hyperlink"/>
            <w:noProof/>
          </w:rPr>
          <w:t>13. Project Structure</w:t>
        </w:r>
        <w:r>
          <w:rPr>
            <w:noProof/>
            <w:webHidden/>
          </w:rPr>
          <w:tab/>
        </w:r>
        <w:r>
          <w:rPr>
            <w:noProof/>
            <w:webHidden/>
          </w:rPr>
          <w:fldChar w:fldCharType="begin"/>
        </w:r>
        <w:r>
          <w:rPr>
            <w:noProof/>
            <w:webHidden/>
          </w:rPr>
          <w:instrText xml:space="preserve"> PAGEREF _Toc240563767 \h </w:instrText>
        </w:r>
        <w:r>
          <w:rPr>
            <w:noProof/>
            <w:webHidden/>
          </w:rPr>
        </w:r>
        <w:r>
          <w:rPr>
            <w:noProof/>
            <w:webHidden/>
          </w:rPr>
          <w:fldChar w:fldCharType="separate"/>
        </w:r>
        <w:r>
          <w:rPr>
            <w:noProof/>
            <w:webHidden/>
          </w:rPr>
          <w:t>34</w:t>
        </w:r>
        <w:r>
          <w:rPr>
            <w:noProof/>
            <w:webHidden/>
          </w:rPr>
          <w:fldChar w:fldCharType="end"/>
        </w:r>
      </w:hyperlink>
    </w:p>
    <w:p w14:paraId="7ADB70C6" w14:textId="3B64B131" w:rsidR="00393900" w:rsidRDefault="00393900">
      <w:pPr>
        <w:pStyle w:val="TOC1"/>
        <w:tabs>
          <w:tab w:val="right" w:leader="dot" w:pos="8948"/>
        </w:tabs>
        <w:rPr>
          <w:rFonts w:asciiTheme="minorHAnsi" w:hAnsiTheme="minorHAnsi" w:cstheme="minorBidi"/>
          <w:noProof/>
          <w:color w:val="auto"/>
          <w:kern w:val="2"/>
          <w:sz w:val="24"/>
          <w:szCs w:val="24"/>
          <w:lang w:val="en-IN" w:eastAsia="en-IN"/>
          <w14:ligatures w14:val="standardContextual"/>
        </w:rPr>
      </w:pPr>
      <w:hyperlink w:anchor="_Toc240563768" w:history="1">
        <w:r w:rsidRPr="003D07FF">
          <w:rPr>
            <w:rStyle w:val="Hyperlink"/>
            <w:noProof/>
          </w:rPr>
          <w:t>14. Results &amp; Business Value</w:t>
        </w:r>
        <w:r>
          <w:rPr>
            <w:noProof/>
            <w:webHidden/>
          </w:rPr>
          <w:tab/>
        </w:r>
        <w:r>
          <w:rPr>
            <w:noProof/>
            <w:webHidden/>
          </w:rPr>
          <w:fldChar w:fldCharType="begin"/>
        </w:r>
        <w:r>
          <w:rPr>
            <w:noProof/>
            <w:webHidden/>
          </w:rPr>
          <w:instrText xml:space="preserve"> PAGEREF _Toc240563768 \h </w:instrText>
        </w:r>
        <w:r>
          <w:rPr>
            <w:noProof/>
            <w:webHidden/>
          </w:rPr>
        </w:r>
        <w:r>
          <w:rPr>
            <w:noProof/>
            <w:webHidden/>
          </w:rPr>
          <w:fldChar w:fldCharType="separate"/>
        </w:r>
        <w:r>
          <w:rPr>
            <w:noProof/>
            <w:webHidden/>
          </w:rPr>
          <w:t>35</w:t>
        </w:r>
        <w:r>
          <w:rPr>
            <w:noProof/>
            <w:webHidden/>
          </w:rPr>
          <w:fldChar w:fldCharType="end"/>
        </w:r>
      </w:hyperlink>
    </w:p>
    <w:p w14:paraId="4F824E45" w14:textId="757ACDE8" w:rsidR="00393900" w:rsidRDefault="00393900">
      <w:pPr>
        <w:pStyle w:val="TOC1"/>
        <w:tabs>
          <w:tab w:val="right" w:leader="dot" w:pos="8948"/>
        </w:tabs>
        <w:rPr>
          <w:rFonts w:asciiTheme="minorHAnsi" w:hAnsiTheme="minorHAnsi" w:cstheme="minorBidi"/>
          <w:noProof/>
          <w:color w:val="auto"/>
          <w:kern w:val="2"/>
          <w:sz w:val="24"/>
          <w:szCs w:val="24"/>
          <w:lang w:val="en-IN" w:eastAsia="en-IN"/>
          <w14:ligatures w14:val="standardContextual"/>
        </w:rPr>
      </w:pPr>
      <w:hyperlink w:anchor="_Toc240563769" w:history="1">
        <w:r w:rsidRPr="003D07FF">
          <w:rPr>
            <w:rStyle w:val="Hyperlink"/>
            <w:noProof/>
          </w:rPr>
          <w:t>15. Limitations</w:t>
        </w:r>
        <w:r>
          <w:rPr>
            <w:noProof/>
            <w:webHidden/>
          </w:rPr>
          <w:tab/>
        </w:r>
        <w:r>
          <w:rPr>
            <w:noProof/>
            <w:webHidden/>
          </w:rPr>
          <w:fldChar w:fldCharType="begin"/>
        </w:r>
        <w:r>
          <w:rPr>
            <w:noProof/>
            <w:webHidden/>
          </w:rPr>
          <w:instrText xml:space="preserve"> PAGEREF _Toc240563769 \h </w:instrText>
        </w:r>
        <w:r>
          <w:rPr>
            <w:noProof/>
            <w:webHidden/>
          </w:rPr>
        </w:r>
        <w:r>
          <w:rPr>
            <w:noProof/>
            <w:webHidden/>
          </w:rPr>
          <w:fldChar w:fldCharType="separate"/>
        </w:r>
        <w:r>
          <w:rPr>
            <w:noProof/>
            <w:webHidden/>
          </w:rPr>
          <w:t>36</w:t>
        </w:r>
        <w:r>
          <w:rPr>
            <w:noProof/>
            <w:webHidden/>
          </w:rPr>
          <w:fldChar w:fldCharType="end"/>
        </w:r>
      </w:hyperlink>
    </w:p>
    <w:p w14:paraId="55018E19" w14:textId="6B0DDE89" w:rsidR="00393900" w:rsidRDefault="00393900">
      <w:pPr>
        <w:pStyle w:val="TOC1"/>
        <w:tabs>
          <w:tab w:val="right" w:leader="dot" w:pos="8948"/>
        </w:tabs>
        <w:rPr>
          <w:rFonts w:asciiTheme="minorHAnsi" w:hAnsiTheme="minorHAnsi" w:cstheme="minorBidi"/>
          <w:noProof/>
          <w:color w:val="auto"/>
          <w:kern w:val="2"/>
          <w:sz w:val="24"/>
          <w:szCs w:val="24"/>
          <w:lang w:val="en-IN" w:eastAsia="en-IN"/>
          <w14:ligatures w14:val="standardContextual"/>
        </w:rPr>
      </w:pPr>
      <w:hyperlink w:anchor="_Toc240563770" w:history="1">
        <w:r w:rsidRPr="003D07FF">
          <w:rPr>
            <w:rStyle w:val="Hyperlink"/>
            <w:noProof/>
          </w:rPr>
          <w:t>16. Recommendations</w:t>
        </w:r>
        <w:r>
          <w:rPr>
            <w:noProof/>
            <w:webHidden/>
          </w:rPr>
          <w:tab/>
        </w:r>
        <w:r>
          <w:rPr>
            <w:noProof/>
            <w:webHidden/>
          </w:rPr>
          <w:fldChar w:fldCharType="begin"/>
        </w:r>
        <w:r>
          <w:rPr>
            <w:noProof/>
            <w:webHidden/>
          </w:rPr>
          <w:instrText xml:space="preserve"> PAGEREF _Toc240563770 \h </w:instrText>
        </w:r>
        <w:r>
          <w:rPr>
            <w:noProof/>
            <w:webHidden/>
          </w:rPr>
        </w:r>
        <w:r>
          <w:rPr>
            <w:noProof/>
            <w:webHidden/>
          </w:rPr>
          <w:fldChar w:fldCharType="separate"/>
        </w:r>
        <w:r>
          <w:rPr>
            <w:noProof/>
            <w:webHidden/>
          </w:rPr>
          <w:t>37</w:t>
        </w:r>
        <w:r>
          <w:rPr>
            <w:noProof/>
            <w:webHidden/>
          </w:rPr>
          <w:fldChar w:fldCharType="end"/>
        </w:r>
      </w:hyperlink>
    </w:p>
    <w:p w14:paraId="37B5378A" w14:textId="59D818E0" w:rsidR="00393900" w:rsidRDefault="00393900">
      <w:pPr>
        <w:pStyle w:val="TOC2"/>
        <w:tabs>
          <w:tab w:val="right" w:leader="dot" w:pos="8948"/>
        </w:tabs>
        <w:rPr>
          <w:rFonts w:asciiTheme="minorHAnsi" w:hAnsiTheme="minorHAnsi" w:cstheme="minorBidi"/>
          <w:noProof/>
          <w:color w:val="auto"/>
          <w:kern w:val="2"/>
          <w:sz w:val="24"/>
          <w:szCs w:val="24"/>
          <w:lang w:val="en-IN" w:eastAsia="en-IN"/>
          <w14:ligatures w14:val="standardContextual"/>
        </w:rPr>
      </w:pPr>
      <w:hyperlink w:anchor="_Toc240563771" w:history="1">
        <w:r w:rsidRPr="003D07FF">
          <w:rPr>
            <w:rStyle w:val="Hyperlink"/>
            <w:noProof/>
          </w:rPr>
          <w:t>16.1 How to Pursue These Actions</w:t>
        </w:r>
        <w:r>
          <w:rPr>
            <w:noProof/>
            <w:webHidden/>
          </w:rPr>
          <w:tab/>
        </w:r>
        <w:r>
          <w:rPr>
            <w:noProof/>
            <w:webHidden/>
          </w:rPr>
          <w:fldChar w:fldCharType="begin"/>
        </w:r>
        <w:r>
          <w:rPr>
            <w:noProof/>
            <w:webHidden/>
          </w:rPr>
          <w:instrText xml:space="preserve"> PAGEREF _Toc240563771 \h </w:instrText>
        </w:r>
        <w:r>
          <w:rPr>
            <w:noProof/>
            <w:webHidden/>
          </w:rPr>
        </w:r>
        <w:r>
          <w:rPr>
            <w:noProof/>
            <w:webHidden/>
          </w:rPr>
          <w:fldChar w:fldCharType="separate"/>
        </w:r>
        <w:r>
          <w:rPr>
            <w:noProof/>
            <w:webHidden/>
          </w:rPr>
          <w:t>37</w:t>
        </w:r>
        <w:r>
          <w:rPr>
            <w:noProof/>
            <w:webHidden/>
          </w:rPr>
          <w:fldChar w:fldCharType="end"/>
        </w:r>
      </w:hyperlink>
    </w:p>
    <w:p w14:paraId="3E207689" w14:textId="5B846329" w:rsidR="00393900" w:rsidRDefault="00393900">
      <w:pPr>
        <w:pStyle w:val="TOC1"/>
        <w:tabs>
          <w:tab w:val="right" w:leader="dot" w:pos="8948"/>
        </w:tabs>
        <w:rPr>
          <w:rFonts w:asciiTheme="minorHAnsi" w:hAnsiTheme="minorHAnsi" w:cstheme="minorBidi"/>
          <w:noProof/>
          <w:color w:val="auto"/>
          <w:kern w:val="2"/>
          <w:sz w:val="24"/>
          <w:szCs w:val="24"/>
          <w:lang w:val="en-IN" w:eastAsia="en-IN"/>
          <w14:ligatures w14:val="standardContextual"/>
        </w:rPr>
      </w:pPr>
      <w:hyperlink w:anchor="_Toc240563772" w:history="1">
        <w:r w:rsidRPr="003D07FF">
          <w:rPr>
            <w:rStyle w:val="Hyperlink"/>
            <w:noProof/>
          </w:rPr>
          <w:t>17. Future Enhancements</w:t>
        </w:r>
        <w:r>
          <w:rPr>
            <w:noProof/>
            <w:webHidden/>
          </w:rPr>
          <w:tab/>
        </w:r>
        <w:r>
          <w:rPr>
            <w:noProof/>
            <w:webHidden/>
          </w:rPr>
          <w:fldChar w:fldCharType="begin"/>
        </w:r>
        <w:r>
          <w:rPr>
            <w:noProof/>
            <w:webHidden/>
          </w:rPr>
          <w:instrText xml:space="preserve"> PAGEREF _Toc240563772 \h </w:instrText>
        </w:r>
        <w:r>
          <w:rPr>
            <w:noProof/>
            <w:webHidden/>
          </w:rPr>
        </w:r>
        <w:r>
          <w:rPr>
            <w:noProof/>
            <w:webHidden/>
          </w:rPr>
          <w:fldChar w:fldCharType="separate"/>
        </w:r>
        <w:r>
          <w:rPr>
            <w:noProof/>
            <w:webHidden/>
          </w:rPr>
          <w:t>39</w:t>
        </w:r>
        <w:r>
          <w:rPr>
            <w:noProof/>
            <w:webHidden/>
          </w:rPr>
          <w:fldChar w:fldCharType="end"/>
        </w:r>
      </w:hyperlink>
    </w:p>
    <w:p w14:paraId="7E703198" w14:textId="384D5926" w:rsidR="00393900" w:rsidRDefault="00393900">
      <w:pPr>
        <w:pStyle w:val="TOC2"/>
        <w:tabs>
          <w:tab w:val="right" w:leader="dot" w:pos="8948"/>
        </w:tabs>
        <w:rPr>
          <w:rFonts w:asciiTheme="minorHAnsi" w:hAnsiTheme="minorHAnsi" w:cstheme="minorBidi"/>
          <w:noProof/>
          <w:color w:val="auto"/>
          <w:kern w:val="2"/>
          <w:sz w:val="24"/>
          <w:szCs w:val="24"/>
          <w:lang w:val="en-IN" w:eastAsia="en-IN"/>
          <w14:ligatures w14:val="standardContextual"/>
        </w:rPr>
      </w:pPr>
      <w:hyperlink w:anchor="_Toc240563773" w:history="1">
        <w:r w:rsidRPr="003D07FF">
          <w:rPr>
            <w:rStyle w:val="Hyperlink"/>
            <w:noProof/>
          </w:rPr>
          <w:t>17.1 Data Foundations (highest leverage)</w:t>
        </w:r>
        <w:r>
          <w:rPr>
            <w:noProof/>
            <w:webHidden/>
          </w:rPr>
          <w:tab/>
        </w:r>
        <w:r>
          <w:rPr>
            <w:noProof/>
            <w:webHidden/>
          </w:rPr>
          <w:fldChar w:fldCharType="begin"/>
        </w:r>
        <w:r>
          <w:rPr>
            <w:noProof/>
            <w:webHidden/>
          </w:rPr>
          <w:instrText xml:space="preserve"> PAGEREF _Toc240563773 \h </w:instrText>
        </w:r>
        <w:r>
          <w:rPr>
            <w:noProof/>
            <w:webHidden/>
          </w:rPr>
        </w:r>
        <w:r>
          <w:rPr>
            <w:noProof/>
            <w:webHidden/>
          </w:rPr>
          <w:fldChar w:fldCharType="separate"/>
        </w:r>
        <w:r>
          <w:rPr>
            <w:noProof/>
            <w:webHidden/>
          </w:rPr>
          <w:t>39</w:t>
        </w:r>
        <w:r>
          <w:rPr>
            <w:noProof/>
            <w:webHidden/>
          </w:rPr>
          <w:fldChar w:fldCharType="end"/>
        </w:r>
      </w:hyperlink>
    </w:p>
    <w:p w14:paraId="312B8D87" w14:textId="68D70CDC" w:rsidR="00393900" w:rsidRDefault="00393900">
      <w:pPr>
        <w:pStyle w:val="TOC2"/>
        <w:tabs>
          <w:tab w:val="right" w:leader="dot" w:pos="8948"/>
        </w:tabs>
        <w:rPr>
          <w:rFonts w:asciiTheme="minorHAnsi" w:hAnsiTheme="minorHAnsi" w:cstheme="minorBidi"/>
          <w:noProof/>
          <w:color w:val="auto"/>
          <w:kern w:val="2"/>
          <w:sz w:val="24"/>
          <w:szCs w:val="24"/>
          <w:lang w:val="en-IN" w:eastAsia="en-IN"/>
          <w14:ligatures w14:val="standardContextual"/>
        </w:rPr>
      </w:pPr>
      <w:hyperlink w:anchor="_Toc240563774" w:history="1">
        <w:r w:rsidRPr="003D07FF">
          <w:rPr>
            <w:rStyle w:val="Hyperlink"/>
            <w:noProof/>
          </w:rPr>
          <w:t>17.2 Analytics</w:t>
        </w:r>
        <w:r>
          <w:rPr>
            <w:noProof/>
            <w:webHidden/>
          </w:rPr>
          <w:tab/>
        </w:r>
        <w:r>
          <w:rPr>
            <w:noProof/>
            <w:webHidden/>
          </w:rPr>
          <w:fldChar w:fldCharType="begin"/>
        </w:r>
        <w:r>
          <w:rPr>
            <w:noProof/>
            <w:webHidden/>
          </w:rPr>
          <w:instrText xml:space="preserve"> PAGEREF _Toc240563774 \h </w:instrText>
        </w:r>
        <w:r>
          <w:rPr>
            <w:noProof/>
            <w:webHidden/>
          </w:rPr>
        </w:r>
        <w:r>
          <w:rPr>
            <w:noProof/>
            <w:webHidden/>
          </w:rPr>
          <w:fldChar w:fldCharType="separate"/>
        </w:r>
        <w:r>
          <w:rPr>
            <w:noProof/>
            <w:webHidden/>
          </w:rPr>
          <w:t>39</w:t>
        </w:r>
        <w:r>
          <w:rPr>
            <w:noProof/>
            <w:webHidden/>
          </w:rPr>
          <w:fldChar w:fldCharType="end"/>
        </w:r>
      </w:hyperlink>
    </w:p>
    <w:p w14:paraId="6EE150E0" w14:textId="5238901D" w:rsidR="00393900" w:rsidRDefault="00393900">
      <w:pPr>
        <w:pStyle w:val="TOC2"/>
        <w:tabs>
          <w:tab w:val="right" w:leader="dot" w:pos="8948"/>
        </w:tabs>
        <w:rPr>
          <w:rFonts w:asciiTheme="minorHAnsi" w:hAnsiTheme="minorHAnsi" w:cstheme="minorBidi"/>
          <w:noProof/>
          <w:color w:val="auto"/>
          <w:kern w:val="2"/>
          <w:sz w:val="24"/>
          <w:szCs w:val="24"/>
          <w:lang w:val="en-IN" w:eastAsia="en-IN"/>
          <w14:ligatures w14:val="standardContextual"/>
        </w:rPr>
      </w:pPr>
      <w:hyperlink w:anchor="_Toc240563775" w:history="1">
        <w:r w:rsidRPr="003D07FF">
          <w:rPr>
            <w:rStyle w:val="Hyperlink"/>
            <w:noProof/>
          </w:rPr>
          <w:t>17.3 Engineering &amp; Delivery</w:t>
        </w:r>
        <w:r>
          <w:rPr>
            <w:noProof/>
            <w:webHidden/>
          </w:rPr>
          <w:tab/>
        </w:r>
        <w:r>
          <w:rPr>
            <w:noProof/>
            <w:webHidden/>
          </w:rPr>
          <w:fldChar w:fldCharType="begin"/>
        </w:r>
        <w:r>
          <w:rPr>
            <w:noProof/>
            <w:webHidden/>
          </w:rPr>
          <w:instrText xml:space="preserve"> PAGEREF _Toc240563775 \h </w:instrText>
        </w:r>
        <w:r>
          <w:rPr>
            <w:noProof/>
            <w:webHidden/>
          </w:rPr>
        </w:r>
        <w:r>
          <w:rPr>
            <w:noProof/>
            <w:webHidden/>
          </w:rPr>
          <w:fldChar w:fldCharType="separate"/>
        </w:r>
        <w:r>
          <w:rPr>
            <w:noProof/>
            <w:webHidden/>
          </w:rPr>
          <w:t>39</w:t>
        </w:r>
        <w:r>
          <w:rPr>
            <w:noProof/>
            <w:webHidden/>
          </w:rPr>
          <w:fldChar w:fldCharType="end"/>
        </w:r>
      </w:hyperlink>
    </w:p>
    <w:p w14:paraId="54E8A399" w14:textId="3DC776D3" w:rsidR="00393900" w:rsidRDefault="00393900">
      <w:pPr>
        <w:pStyle w:val="TOC1"/>
        <w:tabs>
          <w:tab w:val="right" w:leader="dot" w:pos="8948"/>
        </w:tabs>
        <w:rPr>
          <w:rFonts w:asciiTheme="minorHAnsi" w:hAnsiTheme="minorHAnsi" w:cstheme="minorBidi"/>
          <w:noProof/>
          <w:color w:val="auto"/>
          <w:kern w:val="2"/>
          <w:sz w:val="24"/>
          <w:szCs w:val="24"/>
          <w:lang w:val="en-IN" w:eastAsia="en-IN"/>
          <w14:ligatures w14:val="standardContextual"/>
        </w:rPr>
      </w:pPr>
      <w:hyperlink w:anchor="_Toc240563776" w:history="1">
        <w:r w:rsidRPr="003D07FF">
          <w:rPr>
            <w:rStyle w:val="Hyperlink"/>
            <w:noProof/>
          </w:rPr>
          <w:t>18. Conclusion</w:t>
        </w:r>
        <w:r>
          <w:rPr>
            <w:noProof/>
            <w:webHidden/>
          </w:rPr>
          <w:tab/>
        </w:r>
        <w:r>
          <w:rPr>
            <w:noProof/>
            <w:webHidden/>
          </w:rPr>
          <w:fldChar w:fldCharType="begin"/>
        </w:r>
        <w:r>
          <w:rPr>
            <w:noProof/>
            <w:webHidden/>
          </w:rPr>
          <w:instrText xml:space="preserve"> PAGEREF _Toc240563776 \h </w:instrText>
        </w:r>
        <w:r>
          <w:rPr>
            <w:noProof/>
            <w:webHidden/>
          </w:rPr>
        </w:r>
        <w:r>
          <w:rPr>
            <w:noProof/>
            <w:webHidden/>
          </w:rPr>
          <w:fldChar w:fldCharType="separate"/>
        </w:r>
        <w:r>
          <w:rPr>
            <w:noProof/>
            <w:webHidden/>
          </w:rPr>
          <w:t>40</w:t>
        </w:r>
        <w:r>
          <w:rPr>
            <w:noProof/>
            <w:webHidden/>
          </w:rPr>
          <w:fldChar w:fldCharType="end"/>
        </w:r>
      </w:hyperlink>
    </w:p>
    <w:p w14:paraId="7BD91918" w14:textId="6107BA7F" w:rsidR="00393900" w:rsidRDefault="00393900">
      <w:pPr>
        <w:pStyle w:val="TOC1"/>
        <w:tabs>
          <w:tab w:val="right" w:leader="dot" w:pos="8948"/>
        </w:tabs>
        <w:rPr>
          <w:rFonts w:asciiTheme="minorHAnsi" w:hAnsiTheme="minorHAnsi" w:cstheme="minorBidi"/>
          <w:noProof/>
          <w:color w:val="auto"/>
          <w:kern w:val="2"/>
          <w:sz w:val="24"/>
          <w:szCs w:val="24"/>
          <w:lang w:val="en-IN" w:eastAsia="en-IN"/>
          <w14:ligatures w14:val="standardContextual"/>
        </w:rPr>
      </w:pPr>
      <w:hyperlink w:anchor="_Toc240563777" w:history="1">
        <w:r w:rsidRPr="003D07FF">
          <w:rPr>
            <w:rStyle w:val="Hyperlink"/>
            <w:noProof/>
          </w:rPr>
          <w:t>19. References</w:t>
        </w:r>
        <w:r>
          <w:rPr>
            <w:noProof/>
            <w:webHidden/>
          </w:rPr>
          <w:tab/>
        </w:r>
        <w:r>
          <w:rPr>
            <w:noProof/>
            <w:webHidden/>
          </w:rPr>
          <w:fldChar w:fldCharType="begin"/>
        </w:r>
        <w:r>
          <w:rPr>
            <w:noProof/>
            <w:webHidden/>
          </w:rPr>
          <w:instrText xml:space="preserve"> PAGEREF _Toc240563777 \h </w:instrText>
        </w:r>
        <w:r>
          <w:rPr>
            <w:noProof/>
            <w:webHidden/>
          </w:rPr>
        </w:r>
        <w:r>
          <w:rPr>
            <w:noProof/>
            <w:webHidden/>
          </w:rPr>
          <w:fldChar w:fldCharType="separate"/>
        </w:r>
        <w:r>
          <w:rPr>
            <w:noProof/>
            <w:webHidden/>
          </w:rPr>
          <w:t>41</w:t>
        </w:r>
        <w:r>
          <w:rPr>
            <w:noProof/>
            <w:webHidden/>
          </w:rPr>
          <w:fldChar w:fldCharType="end"/>
        </w:r>
      </w:hyperlink>
    </w:p>
    <w:p w14:paraId="4C0C26AB" w14:textId="52A498DE" w:rsidR="00C60199" w:rsidRDefault="003C6CD8">
      <w:r>
        <w:fldChar w:fldCharType="end"/>
      </w:r>
    </w:p>
    <w:p w14:paraId="09345873" w14:textId="77777777" w:rsidR="00C60199" w:rsidRDefault="003C6CD8">
      <w:pPr>
        <w:pStyle w:val="Note"/>
      </w:pPr>
      <w:r>
        <w:rPr>
          <w:b/>
          <w:i w:val="0"/>
        </w:rPr>
        <w:t xml:space="preserve">How this works: </w:t>
      </w:r>
      <w:r>
        <w:t>Headings use Word’s built-in Heading 1 / Heading 2 styles, so the table updates itself.</w:t>
      </w:r>
    </w:p>
    <w:p w14:paraId="3831DD97" w14:textId="77777777" w:rsidR="00C60199" w:rsidRDefault="003C6CD8">
      <w:r>
        <w:br w:type="page"/>
      </w:r>
    </w:p>
    <w:p w14:paraId="6C0EAAF7" w14:textId="77777777" w:rsidR="00C60199" w:rsidRDefault="003C6CD8">
      <w:pPr>
        <w:pStyle w:val="Heading1"/>
      </w:pPr>
      <w:bookmarkStart w:id="0" w:name="_Toc240563711"/>
      <w:r>
        <w:t>1. Executive Summary</w:t>
      </w:r>
      <w:bookmarkEnd w:id="0"/>
    </w:p>
    <w:p w14:paraId="09C1C004" w14:textId="77777777" w:rsidR="00C60199" w:rsidRDefault="003C6CD8">
      <w:r>
        <w:t>EcomPulse is an interactive analytics application, built in Python with Streamlit, that turns a 30,000-order synthetic e-commerce dataset into decision-ready evidence. It answers three business questions end to end: how the business is performing (sales, revenue, profit, trends), who the customers are and how reliably operations deliver, and where return-related revenue is at risk — with every insight computed directly from the data rather than asserted.</w:t>
      </w:r>
    </w:p>
    <w:p w14:paraId="68F01DB6" w14:textId="77777777" w:rsidR="00C60199" w:rsidRDefault="003C6CD8">
      <w:r>
        <w:t>The business problem is a familiar one: order-level exports show what was sold, but not what to do next. EcomPulse closes that gap with a two-module architecture — an analytics layer (analytics.py) that loads, validates, cleans and aggregates the data, and a presentation layer (app.py) that exposes the results through six dashboard tabs driven by live sidebar filters. The dataset is the Kaggle “E-Commerce Orders Dataset 2026” (mmumairkhattak/e-commerce-orders-dataset-2026-scra): 30,000 orders × 41 columns c</w:t>
      </w:r>
      <w:r>
        <w:t>overing 1 January 2023 to 31 December 2026 across ten countries and eight product categories.</w:t>
      </w:r>
    </w:p>
    <w:p w14:paraId="5EB0BB2A" w14:textId="77777777" w:rsidR="00C60199" w:rsidRDefault="003C6CD8">
      <w:r>
        <w:t>Key results for the full period: $11,370,044 total revenue across 30,000 orders (average order value $379.00) and $2,215,916 total profit (19.49% margin). The return rate is 10.11% (3,033 orders), which places $1,121,122 of revenue — 9.86% of sales, and $222,872 of profit — at risk. Concentration is the defining structural fact: Electronics contributes 55.59% of revenue from only 15.66% of orders, and the top quartile of baskets (≥ $388.19) carries 71.45% of revenue from 25.0% of orders.</w:t>
      </w:r>
    </w:p>
    <w:p w14:paraId="3D091140" w14:textId="77777777" w:rsidR="00C60199" w:rsidRDefault="003C6CD8">
      <w:r>
        <w:t>Return behaviour is concentrated by what is bought, not how it is bought. A scan of seventeen dimensions finds notable variation only in product subcategory (8.34 percentage-point spread) and category (5.22 pp); Fashion runs at 13.87% versus the 10.11% baseline (Bags 15.56%, Women Clothing 14.59%). Operational dimensions — delivery time, payment method, membership, discount band — all sit within about one point of the baseline. Closing Fashion’s 3.76-point gap would avoid roughly 229 returns ($49,788 revenu</w:t>
      </w:r>
      <w:r>
        <w:t>e, $12,961 profit) over the period.</w:t>
      </w:r>
    </w:p>
    <w:p w14:paraId="1FE799AC" w14:textId="77777777" w:rsidR="00C60199" w:rsidRDefault="003C6CD8">
      <w:r>
        <w:t>A deliberate analytical decision shapes the deliverable: a leakage-free logistic-regression probe on 24 pre-order features was measured at AUC ≈ 0.54 — essentially random — so no predictive return model ships. Post-outcome fields (Review_Rating, Order_Status) are excluded as leakage, and the dashboard instead uses descriptive return-rate tiers (High ≥ 1.25× baseline, Medium 0.90–1.25×, Low &lt; 0.90×) computed from observed behaviour. The result is a dashboard whose every number is traceable, whose limitations</w:t>
      </w:r>
      <w:r>
        <w:t xml:space="preserve"> are documented on-screen, and whose recommendations are hedged to claim association, never causation.</w:t>
      </w:r>
    </w:p>
    <w:p w14:paraId="12FF11A9" w14:textId="77777777" w:rsidR="00C60199" w:rsidRDefault="003C6CD8">
      <w:pPr>
        <w:pStyle w:val="Heading1"/>
      </w:pPr>
      <w:bookmarkStart w:id="1" w:name="_Toc240563712"/>
      <w:r>
        <w:t>2. Introduction</w:t>
      </w:r>
      <w:bookmarkEnd w:id="1"/>
    </w:p>
    <w:p w14:paraId="5E554062" w14:textId="77777777" w:rsidR="00C60199" w:rsidRDefault="003C6CD8">
      <w:pPr>
        <w:pStyle w:val="Heading2"/>
      </w:pPr>
      <w:bookmarkStart w:id="2" w:name="_Toc240563713"/>
      <w:r>
        <w:t>2.1 Background</w:t>
      </w:r>
      <w:bookmarkEnd w:id="2"/>
    </w:p>
    <w:p w14:paraId="0793CE17" w14:textId="77777777" w:rsidR="00C60199" w:rsidRDefault="003C6CD8">
      <w:r>
        <w:t xml:space="preserve">E-commerce organisations accumulate rich order-level data, yet the analytical layer between raw orders and decisions is often thin: spreadsheet extracts that go stale, charts without context, or dashboards that present metrics without data-quality caveats. This project was carried out as an internship-level data-analytics assignment with the goal of demonstrating the full craft — validation, cleaning, exploration, KPI design, insight generation and presentation — on a realistic, publicly available dataset. </w:t>
      </w:r>
      <w:r>
        <w:t>The delivered system, EcomPulse, is a compact two-module Streamlit application (app.py + analytics.py) accompanied by an implementation plan, a Kaggle exploration notebook and this report.</w:t>
      </w:r>
    </w:p>
    <w:p w14:paraId="4C55FDB4" w14:textId="77777777" w:rsidR="00C60199" w:rsidRDefault="003C6CD8">
      <w:pPr>
        <w:pStyle w:val="Heading2"/>
      </w:pPr>
      <w:bookmarkStart w:id="3" w:name="_Toc240563714"/>
      <w:r>
        <w:t>2.2 Business Context</w:t>
      </w:r>
      <w:bookmarkEnd w:id="3"/>
    </w:p>
    <w:p w14:paraId="19F2C8D2" w14:textId="77777777" w:rsidR="00C60199" w:rsidRDefault="003C6CD8">
      <w:r>
        <w:t>The dataset describes an online retailer operating across ten countries (Australia, Canada, France, Germany, India, Pakistan, Saudi Arabia, UAE, United Kingdom, United States) with eight product categories spanning Electronics to Groceries, four shipping methods and five warehouse regions. Orders carry the full commercial record: pricing and discount detail, shipping and tax, payment and device, delivery outcome, return flag and review rating. Management questions in this context are straightforward: Is rev</w:t>
      </w:r>
      <w:r>
        <w:t>enue growing? Where is it concentrated? Which segments and categories carry value? How reliable is delivery? And how much money is exposed to returns — and where should prevention effort be spent?</w:t>
      </w:r>
    </w:p>
    <w:p w14:paraId="120EDF62" w14:textId="77777777" w:rsidR="00C60199" w:rsidRDefault="003C6CD8">
      <w:pPr>
        <w:pStyle w:val="Heading2"/>
      </w:pPr>
      <w:bookmarkStart w:id="4" w:name="_Toc240563715"/>
      <w:r>
        <w:t>2.3 Problem Statement</w:t>
      </w:r>
      <w:bookmarkEnd w:id="4"/>
    </w:p>
    <w:p w14:paraId="5F9C63D4" w14:textId="77777777" w:rsidR="00C60199" w:rsidRDefault="003C6CD8">
      <w:r>
        <w:t>Given a 30,000-order export with 41 columns, build a trustworthy analytical view that (a) verifies the data before analysing it, (b) quantifies sales, customer-mix, operational and return-risk performance with consistent KPIs, (c) explains the findings with evidence and clearly separated hypotheses, and (d) surfaces limitations honestly — including the synthetic nature of the data and the fields that cannot be used as predictors. The project must decide, on evidence, whether a predictive return-risk model i</w:t>
      </w:r>
      <w:r>
        <w:t>s justified, and deliver the analysis as an interactive dashboard a business user can filter and explore.</w:t>
      </w:r>
    </w:p>
    <w:p w14:paraId="0DAEA2D2" w14:textId="77777777" w:rsidR="00C60199" w:rsidRDefault="003C6CD8">
      <w:pPr>
        <w:pStyle w:val="Heading2"/>
      </w:pPr>
      <w:bookmarkStart w:id="5" w:name="_Toc240563716"/>
      <w:r>
        <w:t>2.4 Project Objectives</w:t>
      </w:r>
      <w:bookmarkEnd w:id="5"/>
    </w:p>
    <w:p w14:paraId="7FA90DDA" w14:textId="77777777" w:rsidR="00C60199" w:rsidRDefault="003C6CD8">
      <w:pPr>
        <w:pStyle w:val="ListNumber"/>
      </w:pPr>
      <w:r>
        <w:t>Load and validate the dataset programmatically; document every cleaning action in an auditable log.</w:t>
      </w:r>
    </w:p>
    <w:p w14:paraId="138573E9" w14:textId="77777777" w:rsidR="00C60199" w:rsidRDefault="003C6CD8">
      <w:pPr>
        <w:pStyle w:val="ListNumber"/>
      </w:pPr>
      <w:r>
        <w:t>Run automated quality checks (14 checks) covering missing values, duplicates, formula tolerance, referential consistency and semantic integrity.</w:t>
      </w:r>
    </w:p>
    <w:p w14:paraId="01BC741C" w14:textId="77777777" w:rsidR="00C60199" w:rsidRDefault="003C6CD8">
      <w:pPr>
        <w:pStyle w:val="ListNumber"/>
      </w:pPr>
      <w:r>
        <w:t>Compute a compact KPI set (revenue, orders, AOV, profit, return rate, revenue at risk, high-value share, repeat rate, rating, delivery time, discount spend) on any filtered slice.</w:t>
      </w:r>
    </w:p>
    <w:p w14:paraId="35BF0E12" w14:textId="77777777" w:rsidR="00C60199" w:rsidRDefault="003C6CD8">
      <w:pPr>
        <w:pStyle w:val="ListNumber"/>
      </w:pPr>
      <w:r>
        <w:t>Explore sales, product, customer, operational and discount dimensions with consistent aggregations and clearly labelled caveats.</w:t>
      </w:r>
    </w:p>
    <w:p w14:paraId="7D8B8F58" w14:textId="77777777" w:rsidR="00C60199" w:rsidRDefault="003C6CD8">
      <w:pPr>
        <w:pStyle w:val="ListNumber"/>
      </w:pPr>
      <w:r>
        <w:t>Analyse returns descriptively: baseline rate, driver scan across seventeen dimensions, and risk tiers with volume guards.</w:t>
      </w:r>
    </w:p>
    <w:p w14:paraId="6E072CC2" w14:textId="77777777" w:rsidR="00C60199" w:rsidRDefault="003C6CD8">
      <w:pPr>
        <w:pStyle w:val="ListNumber"/>
      </w:pPr>
      <w:r>
        <w:t>Assess — and if unjustified, formally reject — a predictive return-risk model, documenting the evidence.</w:t>
      </w:r>
    </w:p>
    <w:p w14:paraId="244D102E" w14:textId="77777777" w:rsidR="00C60199" w:rsidRDefault="003C6CD8">
      <w:pPr>
        <w:pStyle w:val="ListNumber"/>
      </w:pPr>
      <w:r>
        <w:t>Deliver an interactive six-tab Streamlit dashboard with adaptive light/dark theming, filters, downloads and empty-state handling.</w:t>
      </w:r>
    </w:p>
    <w:p w14:paraId="3B72785F" w14:textId="77777777" w:rsidR="00C60199" w:rsidRDefault="003C6CD8">
      <w:pPr>
        <w:pStyle w:val="Heading2"/>
      </w:pPr>
      <w:bookmarkStart w:id="6" w:name="_Toc240563717"/>
      <w:r>
        <w:t>2.5 Scope of the Project</w:t>
      </w:r>
      <w:bookmarkEnd w:id="6"/>
    </w:p>
    <w:p w14:paraId="3180AF2D" w14:textId="77777777" w:rsidR="00C60199" w:rsidRDefault="003C6CD8">
      <w:r>
        <w:rPr>
          <w:b/>
        </w:rPr>
        <w:t xml:space="preserve">In scope: </w:t>
      </w:r>
      <w:r>
        <w:t>one CSV dataset in data/ (no database, no external APIs), cleaning and quality instrumentation, descriptive and diagnostic analytics, KPI computation, return-risk tiering, insight and recommendation generation, and a Streamlit dashboard UI. Self-testing of the analytics layer is included.</w:t>
      </w:r>
    </w:p>
    <w:p w14:paraId="30CD22F2" w14:textId="77777777" w:rsidR="00C60199" w:rsidRDefault="003C6CD8">
      <w:r>
        <w:rPr>
          <w:b/>
        </w:rPr>
        <w:t xml:space="preserve">Out of scope: </w:t>
      </w:r>
      <w:r>
        <w:t>a production predictive model (rejected on evidence — Chapter 10), customer or product master-data management, city-level geospatial analysis (City is independently assigned in the data), causal or incremental-lift measurement, authentication, and cloud deployment. scikit-learn is intentionally not a runtime dependency because no model ships.</w:t>
      </w:r>
    </w:p>
    <w:p w14:paraId="48C27056" w14:textId="77777777" w:rsidR="00C60199" w:rsidRDefault="003C6CD8">
      <w:pPr>
        <w:pStyle w:val="Heading2"/>
      </w:pPr>
      <w:bookmarkStart w:id="7" w:name="_Toc240563718"/>
      <w:r>
        <w:t>2.6 Expected Outcomes</w:t>
      </w:r>
      <w:bookmarkEnd w:id="7"/>
    </w:p>
    <w:p w14:paraId="665C6596" w14:textId="77777777" w:rsidR="00C60199" w:rsidRDefault="003C6CD8">
      <w:r>
        <w:t>The project was expected to produce: a validated, documented data pipeline; a KPI layer that always agrees with the raw data; a dashboard that a non-technical stakeholder can operate unaided; a defensible return-risk narrative with quantified opportunity sizing; and an explicit, evidence-based position on predictive modelling. All of these outcomes were achieved and are demonstrated in the chapters that follow.</w:t>
      </w:r>
    </w:p>
    <w:p w14:paraId="01B21D3D" w14:textId="77777777" w:rsidR="00C60199" w:rsidRDefault="003C6CD8">
      <w:pPr>
        <w:pStyle w:val="Heading1"/>
      </w:pPr>
      <w:bookmarkStart w:id="8" w:name="_Toc240563719"/>
      <w:r>
        <w:t>3. Dataset Description</w:t>
      </w:r>
      <w:bookmarkEnd w:id="8"/>
    </w:p>
    <w:p w14:paraId="2918564C" w14:textId="77777777" w:rsidR="00C60199" w:rsidRDefault="003C6CD8">
      <w:pPr>
        <w:pStyle w:val="Heading2"/>
      </w:pPr>
      <w:bookmarkStart w:id="9" w:name="_Toc240563720"/>
      <w:r>
        <w:t>3.1 Source and Identity</w:t>
      </w:r>
      <w:bookmarkEnd w:id="9"/>
    </w:p>
    <w:p w14:paraId="25B370BD" w14:textId="77777777" w:rsidR="00C60199" w:rsidRDefault="003C6CD8">
      <w:r>
        <w:t>The project analyses a single public dataset. All findings in this report derive from it; no external data was joined.</w:t>
      </w:r>
    </w:p>
    <w:p w14:paraId="6FF8C5F1" w14:textId="77777777" w:rsidR="00C60199" w:rsidRDefault="003C6CD8">
      <w:pPr>
        <w:pStyle w:val="TabCap"/>
      </w:pPr>
      <w:r>
        <w:t>Table 3.1: Dataset identity and structure</w:t>
      </w:r>
    </w:p>
    <w:tbl>
      <w:tblPr>
        <w:tblStyle w:val="TableGrid"/>
        <w:tblW w:w="0" w:type="auto"/>
        <w:jc w:val="center"/>
        <w:tblBorders>
          <w:top w:val="single" w:sz="4" w:space="0" w:color="C9D6E6"/>
          <w:left w:val="single" w:sz="4" w:space="0" w:color="C9D6E6"/>
          <w:bottom w:val="single" w:sz="4" w:space="0" w:color="C9D6E6"/>
          <w:right w:val="single" w:sz="4" w:space="0" w:color="C9D6E6"/>
          <w:insideH w:val="single" w:sz="4" w:space="0" w:color="C9D6E6"/>
          <w:insideV w:val="single" w:sz="4" w:space="0" w:color="C9D6E6"/>
        </w:tblBorders>
        <w:tblLayout w:type="fixed"/>
        <w:tblLook w:val="04A0" w:firstRow="1" w:lastRow="0" w:firstColumn="1" w:lastColumn="0" w:noHBand="0" w:noVBand="1"/>
      </w:tblPr>
      <w:tblGrid>
        <w:gridCol w:w="2381"/>
        <w:gridCol w:w="6576"/>
      </w:tblGrid>
      <w:tr w:rsidR="00C60199" w14:paraId="4F161CF0" w14:textId="77777777">
        <w:trPr>
          <w:tblHeader/>
          <w:jc w:val="center"/>
        </w:trPr>
        <w:tc>
          <w:tcPr>
            <w:tcW w:w="2381" w:type="dxa"/>
            <w:shd w:val="clear" w:color="auto" w:fill="1F6FEB"/>
          </w:tcPr>
          <w:p w14:paraId="35CEB31A" w14:textId="77777777" w:rsidR="00C60199" w:rsidRDefault="003C6CD8">
            <w:pPr>
              <w:spacing w:after="0"/>
              <w:jc w:val="center"/>
            </w:pPr>
            <w:r>
              <w:rPr>
                <w:b/>
                <w:color w:val="FFFFFF"/>
                <w:sz w:val="18"/>
              </w:rPr>
              <w:t>Attribute</w:t>
            </w:r>
          </w:p>
        </w:tc>
        <w:tc>
          <w:tcPr>
            <w:tcW w:w="6576" w:type="dxa"/>
            <w:shd w:val="clear" w:color="auto" w:fill="1F6FEB"/>
          </w:tcPr>
          <w:p w14:paraId="55B9AC5C" w14:textId="77777777" w:rsidR="00C60199" w:rsidRDefault="003C6CD8">
            <w:pPr>
              <w:spacing w:after="0"/>
              <w:jc w:val="center"/>
            </w:pPr>
            <w:r>
              <w:rPr>
                <w:b/>
                <w:color w:val="FFFFFF"/>
                <w:sz w:val="18"/>
              </w:rPr>
              <w:t>Value</w:t>
            </w:r>
          </w:p>
        </w:tc>
      </w:tr>
      <w:tr w:rsidR="00C60199" w14:paraId="2C0379A0" w14:textId="77777777">
        <w:trPr>
          <w:cantSplit/>
          <w:jc w:val="center"/>
        </w:trPr>
        <w:tc>
          <w:tcPr>
            <w:tcW w:w="2381" w:type="dxa"/>
          </w:tcPr>
          <w:p w14:paraId="1E610306" w14:textId="77777777" w:rsidR="00C60199" w:rsidRDefault="003C6CD8">
            <w:pPr>
              <w:spacing w:after="0" w:line="240" w:lineRule="auto"/>
            </w:pPr>
            <w:r>
              <w:rPr>
                <w:sz w:val="18"/>
              </w:rPr>
              <w:t>Dataset name</w:t>
            </w:r>
          </w:p>
        </w:tc>
        <w:tc>
          <w:tcPr>
            <w:tcW w:w="6576" w:type="dxa"/>
          </w:tcPr>
          <w:p w14:paraId="0ABDBCDF" w14:textId="77777777" w:rsidR="00C60199" w:rsidRDefault="003C6CD8">
            <w:pPr>
              <w:spacing w:after="0" w:line="240" w:lineRule="auto"/>
            </w:pPr>
            <w:r>
              <w:rPr>
                <w:sz w:val="18"/>
              </w:rPr>
              <w:t>E-Commerce Orders Dataset 2026 (ecommerce_orders_dataset.csv)</w:t>
            </w:r>
          </w:p>
        </w:tc>
      </w:tr>
      <w:tr w:rsidR="00C60199" w14:paraId="18AE4101" w14:textId="77777777">
        <w:trPr>
          <w:cantSplit/>
          <w:jc w:val="center"/>
        </w:trPr>
        <w:tc>
          <w:tcPr>
            <w:tcW w:w="2381" w:type="dxa"/>
            <w:shd w:val="clear" w:color="auto" w:fill="EEF4FC"/>
          </w:tcPr>
          <w:p w14:paraId="1C5DB4F6" w14:textId="77777777" w:rsidR="00C60199" w:rsidRDefault="003C6CD8">
            <w:pPr>
              <w:spacing w:after="0" w:line="240" w:lineRule="auto"/>
            </w:pPr>
            <w:r>
              <w:rPr>
                <w:sz w:val="18"/>
              </w:rPr>
              <w:t>Kaggle source</w:t>
            </w:r>
          </w:p>
        </w:tc>
        <w:tc>
          <w:tcPr>
            <w:tcW w:w="6576" w:type="dxa"/>
            <w:shd w:val="clear" w:color="auto" w:fill="EEF4FC"/>
          </w:tcPr>
          <w:p w14:paraId="51F3FFEE" w14:textId="77777777" w:rsidR="00C60199" w:rsidRDefault="003C6CD8">
            <w:pPr>
              <w:spacing w:after="0" w:line="240" w:lineRule="auto"/>
            </w:pPr>
            <w:r>
              <w:rPr>
                <w:sz w:val="18"/>
              </w:rPr>
              <w:t>mmumairkhattak/e-commerce-orders-dataset-2026-scra</w:t>
            </w:r>
          </w:p>
        </w:tc>
      </w:tr>
      <w:tr w:rsidR="00C60199" w14:paraId="4BFE9DA7" w14:textId="77777777">
        <w:trPr>
          <w:cantSplit/>
          <w:jc w:val="center"/>
        </w:trPr>
        <w:tc>
          <w:tcPr>
            <w:tcW w:w="2381" w:type="dxa"/>
          </w:tcPr>
          <w:p w14:paraId="70007A48" w14:textId="77777777" w:rsidR="00C60199" w:rsidRDefault="003C6CD8">
            <w:pPr>
              <w:spacing w:after="0" w:line="240" w:lineRule="auto"/>
            </w:pPr>
            <w:r>
              <w:rPr>
                <w:sz w:val="18"/>
              </w:rPr>
              <w:t>Kaggle URL</w:t>
            </w:r>
          </w:p>
        </w:tc>
        <w:tc>
          <w:tcPr>
            <w:tcW w:w="6576" w:type="dxa"/>
          </w:tcPr>
          <w:p w14:paraId="5D6021D4" w14:textId="77777777" w:rsidR="00C60199" w:rsidRDefault="003C6CD8">
            <w:pPr>
              <w:spacing w:after="0" w:line="240" w:lineRule="auto"/>
            </w:pPr>
            <w:r>
              <w:rPr>
                <w:sz w:val="18"/>
              </w:rPr>
              <w:t>https://www.kaggle.com/datasets/mmumairkhattak/e-commerce-orders-dataset-2026-scra</w:t>
            </w:r>
          </w:p>
        </w:tc>
      </w:tr>
      <w:tr w:rsidR="00C60199" w14:paraId="4491E3BF" w14:textId="77777777">
        <w:trPr>
          <w:cantSplit/>
          <w:jc w:val="center"/>
        </w:trPr>
        <w:tc>
          <w:tcPr>
            <w:tcW w:w="2381" w:type="dxa"/>
            <w:shd w:val="clear" w:color="auto" w:fill="EEF4FC"/>
          </w:tcPr>
          <w:p w14:paraId="01F2EF21" w14:textId="77777777" w:rsidR="00C60199" w:rsidRDefault="003C6CD8">
            <w:pPr>
              <w:spacing w:after="0" w:line="240" w:lineRule="auto"/>
            </w:pPr>
            <w:r>
              <w:rPr>
                <w:sz w:val="18"/>
              </w:rPr>
              <w:t>Records</w:t>
            </w:r>
          </w:p>
        </w:tc>
        <w:tc>
          <w:tcPr>
            <w:tcW w:w="6576" w:type="dxa"/>
            <w:shd w:val="clear" w:color="auto" w:fill="EEF4FC"/>
          </w:tcPr>
          <w:p w14:paraId="5FCC8833" w14:textId="77777777" w:rsidR="00C60199" w:rsidRDefault="003C6CD8">
            <w:pPr>
              <w:spacing w:after="0" w:line="240" w:lineRule="auto"/>
            </w:pPr>
            <w:r>
              <w:rPr>
                <w:sz w:val="18"/>
              </w:rPr>
              <w:t>30,000 orders (one row = one order)</w:t>
            </w:r>
          </w:p>
        </w:tc>
      </w:tr>
      <w:tr w:rsidR="00C60199" w14:paraId="3B7C30C6" w14:textId="77777777">
        <w:trPr>
          <w:cantSplit/>
          <w:jc w:val="center"/>
        </w:trPr>
        <w:tc>
          <w:tcPr>
            <w:tcW w:w="2381" w:type="dxa"/>
          </w:tcPr>
          <w:p w14:paraId="2BDAF15A" w14:textId="77777777" w:rsidR="00C60199" w:rsidRDefault="003C6CD8">
            <w:pPr>
              <w:spacing w:after="0" w:line="240" w:lineRule="auto"/>
            </w:pPr>
            <w:r>
              <w:rPr>
                <w:sz w:val="18"/>
              </w:rPr>
              <w:t>Columns</w:t>
            </w:r>
          </w:p>
        </w:tc>
        <w:tc>
          <w:tcPr>
            <w:tcW w:w="6576" w:type="dxa"/>
          </w:tcPr>
          <w:p w14:paraId="0969D0CE" w14:textId="77777777" w:rsidR="00C60199" w:rsidRDefault="003C6CD8">
            <w:pPr>
              <w:spacing w:after="0" w:line="240" w:lineRule="auto"/>
            </w:pPr>
            <w:r>
              <w:rPr>
                <w:sz w:val="18"/>
              </w:rPr>
              <w:t>41 raw columns; 54 columns after cleaning adds 13 derived fields</w:t>
            </w:r>
          </w:p>
        </w:tc>
      </w:tr>
      <w:tr w:rsidR="00C60199" w14:paraId="7EE0DE4B" w14:textId="77777777">
        <w:trPr>
          <w:cantSplit/>
          <w:jc w:val="center"/>
        </w:trPr>
        <w:tc>
          <w:tcPr>
            <w:tcW w:w="2381" w:type="dxa"/>
            <w:shd w:val="clear" w:color="auto" w:fill="EEF4FC"/>
          </w:tcPr>
          <w:p w14:paraId="2667EFC7" w14:textId="77777777" w:rsidR="00C60199" w:rsidRDefault="003C6CD8">
            <w:pPr>
              <w:spacing w:after="0" w:line="240" w:lineRule="auto"/>
            </w:pPr>
            <w:r>
              <w:rPr>
                <w:sz w:val="18"/>
              </w:rPr>
              <w:t>Date range</w:t>
            </w:r>
          </w:p>
        </w:tc>
        <w:tc>
          <w:tcPr>
            <w:tcW w:w="6576" w:type="dxa"/>
            <w:shd w:val="clear" w:color="auto" w:fill="EEF4FC"/>
          </w:tcPr>
          <w:p w14:paraId="7C666295" w14:textId="77777777" w:rsidR="00C60199" w:rsidRDefault="003C6CD8">
            <w:pPr>
              <w:spacing w:after="0" w:line="240" w:lineRule="auto"/>
            </w:pPr>
            <w:r>
              <w:rPr>
                <w:sz w:val="18"/>
              </w:rPr>
              <w:t>2023-01-01 to 2026-12-31 (1,461 distinct dates — complete daily coverage of four calendar years)</w:t>
            </w:r>
          </w:p>
        </w:tc>
      </w:tr>
      <w:tr w:rsidR="00C60199" w14:paraId="235189A2" w14:textId="77777777">
        <w:trPr>
          <w:cantSplit/>
          <w:jc w:val="center"/>
        </w:trPr>
        <w:tc>
          <w:tcPr>
            <w:tcW w:w="2381" w:type="dxa"/>
          </w:tcPr>
          <w:p w14:paraId="13BCE04E" w14:textId="77777777" w:rsidR="00C60199" w:rsidRDefault="003C6CD8">
            <w:pPr>
              <w:spacing w:after="0" w:line="240" w:lineRule="auto"/>
            </w:pPr>
            <w:r>
              <w:rPr>
                <w:sz w:val="18"/>
              </w:rPr>
              <w:t>Geography</w:t>
            </w:r>
          </w:p>
        </w:tc>
        <w:tc>
          <w:tcPr>
            <w:tcW w:w="6576" w:type="dxa"/>
          </w:tcPr>
          <w:p w14:paraId="4FF5C9F5" w14:textId="77777777" w:rsidR="00C60199" w:rsidRDefault="003C6CD8">
            <w:pPr>
              <w:spacing w:after="0" w:line="240" w:lineRule="auto"/>
            </w:pPr>
            <w:r>
              <w:rPr>
                <w:sz w:val="18"/>
              </w:rPr>
              <w:t>10 countries (marginal distribution only — see Section 4.3)</w:t>
            </w:r>
          </w:p>
        </w:tc>
      </w:tr>
      <w:tr w:rsidR="00C60199" w14:paraId="4B46D7C5" w14:textId="77777777">
        <w:trPr>
          <w:cantSplit/>
          <w:jc w:val="center"/>
        </w:trPr>
        <w:tc>
          <w:tcPr>
            <w:tcW w:w="2381" w:type="dxa"/>
            <w:shd w:val="clear" w:color="auto" w:fill="EEF4FC"/>
          </w:tcPr>
          <w:p w14:paraId="0A19C639" w14:textId="77777777" w:rsidR="00C60199" w:rsidRDefault="003C6CD8">
            <w:pPr>
              <w:spacing w:after="0" w:line="240" w:lineRule="auto"/>
            </w:pPr>
            <w:r>
              <w:rPr>
                <w:sz w:val="18"/>
              </w:rPr>
              <w:t>Catalogue breadth</w:t>
            </w:r>
          </w:p>
        </w:tc>
        <w:tc>
          <w:tcPr>
            <w:tcW w:w="6576" w:type="dxa"/>
            <w:shd w:val="clear" w:color="auto" w:fill="EEF4FC"/>
          </w:tcPr>
          <w:p w14:paraId="19D63F4B" w14:textId="77777777" w:rsidR="00C60199" w:rsidRDefault="003C6CD8">
            <w:pPr>
              <w:spacing w:after="0" w:line="240" w:lineRule="auto"/>
            </w:pPr>
            <w:r>
              <w:rPr>
                <w:sz w:val="18"/>
              </w:rPr>
              <w:t>8 categories · 32 subcategories · 10 brands · 2,500 Product_IDs</w:t>
            </w:r>
          </w:p>
        </w:tc>
      </w:tr>
      <w:tr w:rsidR="00C60199" w14:paraId="038BD13E" w14:textId="77777777">
        <w:trPr>
          <w:cantSplit/>
          <w:jc w:val="center"/>
        </w:trPr>
        <w:tc>
          <w:tcPr>
            <w:tcW w:w="2381" w:type="dxa"/>
          </w:tcPr>
          <w:p w14:paraId="77D06AE4" w14:textId="77777777" w:rsidR="00C60199" w:rsidRDefault="003C6CD8">
            <w:pPr>
              <w:spacing w:after="0" w:line="240" w:lineRule="auto"/>
            </w:pPr>
            <w:r>
              <w:rPr>
                <w:sz w:val="18"/>
              </w:rPr>
              <w:t>Customer IDs</w:t>
            </w:r>
          </w:p>
        </w:tc>
        <w:tc>
          <w:tcPr>
            <w:tcW w:w="6576" w:type="dxa"/>
          </w:tcPr>
          <w:p w14:paraId="11A1B43A" w14:textId="77777777" w:rsidR="00C60199" w:rsidRDefault="003C6CD8">
            <w:pPr>
              <w:spacing w:after="0" w:line="240" w:lineRule="auto"/>
            </w:pPr>
            <w:r>
              <w:rPr>
                <w:sz w:val="18"/>
              </w:rPr>
              <w:t>8,683 distinct Customer_IDs (not a stable master — see Section 4.3)</w:t>
            </w:r>
          </w:p>
        </w:tc>
      </w:tr>
      <w:tr w:rsidR="00C60199" w14:paraId="768DDDDA" w14:textId="77777777">
        <w:trPr>
          <w:cantSplit/>
          <w:jc w:val="center"/>
        </w:trPr>
        <w:tc>
          <w:tcPr>
            <w:tcW w:w="2381" w:type="dxa"/>
            <w:shd w:val="clear" w:color="auto" w:fill="EEF4FC"/>
          </w:tcPr>
          <w:p w14:paraId="25E6E588" w14:textId="77777777" w:rsidR="00C60199" w:rsidRDefault="003C6CD8">
            <w:pPr>
              <w:spacing w:after="0" w:line="240" w:lineRule="auto"/>
            </w:pPr>
            <w:r>
              <w:rPr>
                <w:sz w:val="18"/>
              </w:rPr>
              <w:t>Nature</w:t>
            </w:r>
          </w:p>
        </w:tc>
        <w:tc>
          <w:tcPr>
            <w:tcW w:w="6576" w:type="dxa"/>
            <w:shd w:val="clear" w:color="auto" w:fill="EEF4FC"/>
          </w:tcPr>
          <w:p w14:paraId="26005A1D" w14:textId="77777777" w:rsidR="00C60199" w:rsidRDefault="003C6CD8">
            <w:pPr>
              <w:spacing w:after="0" w:line="240" w:lineRule="auto"/>
            </w:pPr>
            <w:r>
              <w:rPr>
                <w:sz w:val="18"/>
              </w:rPr>
              <w:t>Synthetic, complete-period dataset; no missing cells; includes 2,101 orders dated after the build date, as designed</w:t>
            </w:r>
          </w:p>
        </w:tc>
      </w:tr>
    </w:tbl>
    <w:p w14:paraId="3B84F3CC" w14:textId="77777777" w:rsidR="00C60199" w:rsidRDefault="00C60199">
      <w:pPr>
        <w:spacing w:after="40"/>
      </w:pPr>
    </w:p>
    <w:p w14:paraId="7689BFD5" w14:textId="77777777" w:rsidR="00C60199" w:rsidRDefault="003C6CD8">
      <w:pPr>
        <w:pStyle w:val="Heading2"/>
      </w:pPr>
      <w:bookmarkStart w:id="10" w:name="_Toc240563721"/>
      <w:r>
        <w:t>3.2 Nature of the Dataset</w:t>
      </w:r>
      <w:bookmarkEnd w:id="10"/>
    </w:p>
    <w:p w14:paraId="1D914FB5" w14:textId="77777777" w:rsidR="00C60199" w:rsidRDefault="003C6CD8">
      <w:r>
        <w:t>The dataset is synthetic: it was generated to be internally complete rather than collected from live transactions. It is nevertheless structurally realistic — order amounts obey an exact accounting identity (Section 5.2), dates cover every day of four calendar years, and categorical mixes are plausible. Completeness is a strength for learning analytics engineering, but several identifiers and geographic fields behave in ways a real CRM would not; those behaviours are verified by the quality checks in Chapte</w:t>
      </w:r>
      <w:r>
        <w:t>r 4 and respected throughout the analysis. Dates extend beyond the build date (2,101 orders lie in the future), which the dashboard treats as synthetic complete-period data requiring no as-of truncation.</w:t>
      </w:r>
    </w:p>
    <w:p w14:paraId="6AAB9A02" w14:textId="77777777" w:rsidR="00C60199" w:rsidRDefault="003C6CD8">
      <w:pPr>
        <w:pStyle w:val="Heading2"/>
      </w:pPr>
      <w:bookmarkStart w:id="11" w:name="_Toc240563722"/>
      <w:r>
        <w:t>3.3 Important Data Fields</w:t>
      </w:r>
      <w:bookmarkEnd w:id="11"/>
    </w:p>
    <w:p w14:paraId="544034F6" w14:textId="77777777" w:rsidR="00C60199" w:rsidRDefault="003C6CD8">
      <w:r>
        <w:t>Table 3.2 lists the fields with the strongest analytical role. The full 41-column data dictionary ships with the project at data/data_dictionary.csv; calendar duplicates of the order date (Year, Month, Day, Day_Of_Week, Quarter) and descriptive attributes (Device_Type, Traffic_Source, Warehouse_Region, Season, Holiday_Season, Customer_Lifetime_Value, Coupon_Used, Customer_Age, Customer_Gender, City) follow the same conventions.</w:t>
      </w:r>
    </w:p>
    <w:p w14:paraId="3E3CB355" w14:textId="77777777" w:rsidR="00C60199" w:rsidRDefault="003C6CD8">
      <w:pPr>
        <w:pStyle w:val="TabCap"/>
      </w:pPr>
      <w:r>
        <w:t>Table 3.2: Key analytical fields (selected from the 41-column dictionary)</w:t>
      </w:r>
    </w:p>
    <w:tbl>
      <w:tblPr>
        <w:tblStyle w:val="TableGrid"/>
        <w:tblW w:w="0" w:type="auto"/>
        <w:jc w:val="center"/>
        <w:tblBorders>
          <w:top w:val="single" w:sz="4" w:space="0" w:color="C9D6E6"/>
          <w:left w:val="single" w:sz="4" w:space="0" w:color="C9D6E6"/>
          <w:bottom w:val="single" w:sz="4" w:space="0" w:color="C9D6E6"/>
          <w:right w:val="single" w:sz="4" w:space="0" w:color="C9D6E6"/>
          <w:insideH w:val="single" w:sz="4" w:space="0" w:color="C9D6E6"/>
          <w:insideV w:val="single" w:sz="4" w:space="0" w:color="C9D6E6"/>
        </w:tblBorders>
        <w:tblLayout w:type="fixed"/>
        <w:tblLook w:val="04A0" w:firstRow="1" w:lastRow="0" w:firstColumn="1" w:lastColumn="0" w:noHBand="0" w:noVBand="1"/>
      </w:tblPr>
      <w:tblGrid>
        <w:gridCol w:w="1928"/>
        <w:gridCol w:w="794"/>
        <w:gridCol w:w="2948"/>
        <w:gridCol w:w="3288"/>
      </w:tblGrid>
      <w:tr w:rsidR="00C60199" w14:paraId="011E78C4" w14:textId="77777777">
        <w:trPr>
          <w:tblHeader/>
          <w:jc w:val="center"/>
        </w:trPr>
        <w:tc>
          <w:tcPr>
            <w:tcW w:w="1928" w:type="dxa"/>
            <w:shd w:val="clear" w:color="auto" w:fill="1F6FEB"/>
          </w:tcPr>
          <w:p w14:paraId="39B8A849" w14:textId="77777777" w:rsidR="00C60199" w:rsidRDefault="003C6CD8">
            <w:pPr>
              <w:spacing w:after="0"/>
              <w:jc w:val="center"/>
            </w:pPr>
            <w:r>
              <w:rPr>
                <w:b/>
                <w:color w:val="FFFFFF"/>
                <w:sz w:val="17"/>
              </w:rPr>
              <w:t>Column</w:t>
            </w:r>
          </w:p>
        </w:tc>
        <w:tc>
          <w:tcPr>
            <w:tcW w:w="794" w:type="dxa"/>
            <w:shd w:val="clear" w:color="auto" w:fill="1F6FEB"/>
          </w:tcPr>
          <w:p w14:paraId="7C1CBB47" w14:textId="77777777" w:rsidR="00C60199" w:rsidRDefault="003C6CD8">
            <w:pPr>
              <w:spacing w:after="0"/>
              <w:jc w:val="center"/>
            </w:pPr>
            <w:r>
              <w:rPr>
                <w:b/>
                <w:color w:val="FFFFFF"/>
                <w:sz w:val="17"/>
              </w:rPr>
              <w:t>Type</w:t>
            </w:r>
          </w:p>
        </w:tc>
        <w:tc>
          <w:tcPr>
            <w:tcW w:w="2948" w:type="dxa"/>
            <w:shd w:val="clear" w:color="auto" w:fill="1F6FEB"/>
          </w:tcPr>
          <w:p w14:paraId="75498CEC" w14:textId="77777777" w:rsidR="00C60199" w:rsidRDefault="003C6CD8">
            <w:pPr>
              <w:spacing w:after="0"/>
              <w:jc w:val="center"/>
            </w:pPr>
            <w:r>
              <w:rPr>
                <w:b/>
                <w:color w:val="FFFFFF"/>
                <w:sz w:val="17"/>
              </w:rPr>
              <w:t>Description</w:t>
            </w:r>
          </w:p>
        </w:tc>
        <w:tc>
          <w:tcPr>
            <w:tcW w:w="3288" w:type="dxa"/>
            <w:shd w:val="clear" w:color="auto" w:fill="1F6FEB"/>
          </w:tcPr>
          <w:p w14:paraId="21B03CF0" w14:textId="77777777" w:rsidR="00C60199" w:rsidRDefault="003C6CD8">
            <w:pPr>
              <w:spacing w:after="0"/>
              <w:jc w:val="center"/>
            </w:pPr>
            <w:r>
              <w:rPr>
                <w:b/>
                <w:color w:val="FFFFFF"/>
                <w:sz w:val="17"/>
              </w:rPr>
              <w:t>Analytical role</w:t>
            </w:r>
          </w:p>
        </w:tc>
      </w:tr>
      <w:tr w:rsidR="00C60199" w14:paraId="21A87806" w14:textId="77777777">
        <w:trPr>
          <w:cantSplit/>
          <w:jc w:val="center"/>
        </w:trPr>
        <w:tc>
          <w:tcPr>
            <w:tcW w:w="1928" w:type="dxa"/>
          </w:tcPr>
          <w:p w14:paraId="090BA5D0" w14:textId="77777777" w:rsidR="00C60199" w:rsidRDefault="003C6CD8">
            <w:pPr>
              <w:spacing w:after="0" w:line="240" w:lineRule="auto"/>
            </w:pPr>
            <w:r>
              <w:rPr>
                <w:sz w:val="17"/>
              </w:rPr>
              <w:t>Order_ID</w:t>
            </w:r>
          </w:p>
        </w:tc>
        <w:tc>
          <w:tcPr>
            <w:tcW w:w="794" w:type="dxa"/>
          </w:tcPr>
          <w:p w14:paraId="1EE4CF4B" w14:textId="77777777" w:rsidR="00C60199" w:rsidRDefault="003C6CD8">
            <w:pPr>
              <w:spacing w:after="0" w:line="240" w:lineRule="auto"/>
            </w:pPr>
            <w:r>
              <w:rPr>
                <w:sz w:val="17"/>
              </w:rPr>
              <w:t>Integer</w:t>
            </w:r>
          </w:p>
        </w:tc>
        <w:tc>
          <w:tcPr>
            <w:tcW w:w="2948" w:type="dxa"/>
          </w:tcPr>
          <w:p w14:paraId="4AF12E19" w14:textId="77777777" w:rsidR="00C60199" w:rsidRDefault="003C6CD8">
            <w:pPr>
              <w:spacing w:after="0" w:line="240" w:lineRule="auto"/>
            </w:pPr>
            <w:r>
              <w:rPr>
                <w:sz w:val="17"/>
              </w:rPr>
              <w:t>Unique order identifier</w:t>
            </w:r>
          </w:p>
        </w:tc>
        <w:tc>
          <w:tcPr>
            <w:tcW w:w="3288" w:type="dxa"/>
          </w:tcPr>
          <w:p w14:paraId="21825FF8" w14:textId="77777777" w:rsidR="00C60199" w:rsidRDefault="003C6CD8">
            <w:pPr>
              <w:spacing w:after="0" w:line="240" w:lineRule="auto"/>
            </w:pPr>
            <w:r>
              <w:rPr>
                <w:sz w:val="17"/>
              </w:rPr>
              <w:t>Primary key; one unique identifier per order row</w:t>
            </w:r>
          </w:p>
        </w:tc>
      </w:tr>
      <w:tr w:rsidR="00C60199" w14:paraId="676C61E3" w14:textId="77777777">
        <w:trPr>
          <w:cantSplit/>
          <w:jc w:val="center"/>
        </w:trPr>
        <w:tc>
          <w:tcPr>
            <w:tcW w:w="1928" w:type="dxa"/>
            <w:shd w:val="clear" w:color="auto" w:fill="EEF4FC"/>
          </w:tcPr>
          <w:p w14:paraId="57114A3B" w14:textId="77777777" w:rsidR="00C60199" w:rsidRDefault="003C6CD8">
            <w:pPr>
              <w:spacing w:after="0" w:line="240" w:lineRule="auto"/>
            </w:pPr>
            <w:r>
              <w:rPr>
                <w:sz w:val="17"/>
              </w:rPr>
              <w:t>Customer_ID</w:t>
            </w:r>
          </w:p>
        </w:tc>
        <w:tc>
          <w:tcPr>
            <w:tcW w:w="794" w:type="dxa"/>
            <w:shd w:val="clear" w:color="auto" w:fill="EEF4FC"/>
          </w:tcPr>
          <w:p w14:paraId="4D59A149" w14:textId="77777777" w:rsidR="00C60199" w:rsidRDefault="003C6CD8">
            <w:pPr>
              <w:spacing w:after="0" w:line="240" w:lineRule="auto"/>
            </w:pPr>
            <w:r>
              <w:rPr>
                <w:sz w:val="17"/>
              </w:rPr>
              <w:t>Text</w:t>
            </w:r>
          </w:p>
        </w:tc>
        <w:tc>
          <w:tcPr>
            <w:tcW w:w="2948" w:type="dxa"/>
            <w:shd w:val="clear" w:color="auto" w:fill="EEF4FC"/>
          </w:tcPr>
          <w:p w14:paraId="028D3DEC" w14:textId="77777777" w:rsidR="00C60199" w:rsidRDefault="003C6CD8">
            <w:pPr>
              <w:spacing w:after="0" w:line="240" w:lineRule="auto"/>
            </w:pPr>
            <w:r>
              <w:rPr>
                <w:sz w:val="17"/>
              </w:rPr>
              <w:t>Unique customer identifier</w:t>
            </w:r>
          </w:p>
        </w:tc>
        <w:tc>
          <w:tcPr>
            <w:tcW w:w="3288" w:type="dxa"/>
            <w:shd w:val="clear" w:color="auto" w:fill="EEF4FC"/>
          </w:tcPr>
          <w:p w14:paraId="7F8D3663" w14:textId="77777777" w:rsidR="00C60199" w:rsidRDefault="003C6CD8">
            <w:pPr>
              <w:spacing w:after="0" w:line="240" w:lineRule="auto"/>
            </w:pPr>
            <w:r>
              <w:rPr>
                <w:sz w:val="17"/>
              </w:rPr>
              <w:t>Groups orders for frequency views (not a stable master)</w:t>
            </w:r>
          </w:p>
        </w:tc>
      </w:tr>
      <w:tr w:rsidR="00C60199" w14:paraId="13B79614" w14:textId="77777777">
        <w:trPr>
          <w:cantSplit/>
          <w:jc w:val="center"/>
        </w:trPr>
        <w:tc>
          <w:tcPr>
            <w:tcW w:w="1928" w:type="dxa"/>
          </w:tcPr>
          <w:p w14:paraId="43F41DDA" w14:textId="77777777" w:rsidR="00C60199" w:rsidRDefault="003C6CD8">
            <w:pPr>
              <w:spacing w:after="0" w:line="240" w:lineRule="auto"/>
            </w:pPr>
            <w:r>
              <w:rPr>
                <w:sz w:val="17"/>
              </w:rPr>
              <w:t>Order_Date</w:t>
            </w:r>
          </w:p>
        </w:tc>
        <w:tc>
          <w:tcPr>
            <w:tcW w:w="794" w:type="dxa"/>
          </w:tcPr>
          <w:p w14:paraId="072A0C9D" w14:textId="77777777" w:rsidR="00C60199" w:rsidRDefault="003C6CD8">
            <w:pPr>
              <w:spacing w:after="0" w:line="240" w:lineRule="auto"/>
            </w:pPr>
            <w:r>
              <w:rPr>
                <w:sz w:val="17"/>
              </w:rPr>
              <w:t>Date</w:t>
            </w:r>
          </w:p>
        </w:tc>
        <w:tc>
          <w:tcPr>
            <w:tcW w:w="2948" w:type="dxa"/>
          </w:tcPr>
          <w:p w14:paraId="7332A365" w14:textId="77777777" w:rsidR="00C60199" w:rsidRDefault="003C6CD8">
            <w:pPr>
              <w:spacing w:after="0" w:line="240" w:lineRule="auto"/>
            </w:pPr>
            <w:r>
              <w:rPr>
                <w:sz w:val="17"/>
              </w:rPr>
              <w:t>Date when the order was placed</w:t>
            </w:r>
          </w:p>
        </w:tc>
        <w:tc>
          <w:tcPr>
            <w:tcW w:w="3288" w:type="dxa"/>
          </w:tcPr>
          <w:p w14:paraId="78B35B04" w14:textId="77777777" w:rsidR="00C60199" w:rsidRDefault="003C6CD8">
            <w:pPr>
              <w:spacing w:after="0" w:line="240" w:lineRule="auto"/>
            </w:pPr>
            <w:r>
              <w:rPr>
                <w:sz w:val="17"/>
              </w:rPr>
              <w:t>Order placement date; basis for all trend analysis</w:t>
            </w:r>
          </w:p>
        </w:tc>
      </w:tr>
      <w:tr w:rsidR="00C60199" w14:paraId="2BFE7F1C" w14:textId="77777777">
        <w:trPr>
          <w:cantSplit/>
          <w:jc w:val="center"/>
        </w:trPr>
        <w:tc>
          <w:tcPr>
            <w:tcW w:w="1928" w:type="dxa"/>
            <w:shd w:val="clear" w:color="auto" w:fill="EEF4FC"/>
          </w:tcPr>
          <w:p w14:paraId="050526DB" w14:textId="77777777" w:rsidR="00C60199" w:rsidRDefault="003C6CD8">
            <w:pPr>
              <w:spacing w:after="0" w:line="240" w:lineRule="auto"/>
            </w:pPr>
            <w:r>
              <w:rPr>
                <w:sz w:val="17"/>
              </w:rPr>
              <w:t>Product_Category</w:t>
            </w:r>
          </w:p>
        </w:tc>
        <w:tc>
          <w:tcPr>
            <w:tcW w:w="794" w:type="dxa"/>
            <w:shd w:val="clear" w:color="auto" w:fill="EEF4FC"/>
          </w:tcPr>
          <w:p w14:paraId="31B04BC4" w14:textId="77777777" w:rsidR="00C60199" w:rsidRDefault="003C6CD8">
            <w:pPr>
              <w:spacing w:after="0" w:line="240" w:lineRule="auto"/>
            </w:pPr>
            <w:r>
              <w:rPr>
                <w:sz w:val="17"/>
              </w:rPr>
              <w:t>Text</w:t>
            </w:r>
          </w:p>
        </w:tc>
        <w:tc>
          <w:tcPr>
            <w:tcW w:w="2948" w:type="dxa"/>
            <w:shd w:val="clear" w:color="auto" w:fill="EEF4FC"/>
          </w:tcPr>
          <w:p w14:paraId="53577E7C" w14:textId="77777777" w:rsidR="00C60199" w:rsidRDefault="003C6CD8">
            <w:pPr>
              <w:spacing w:after="0" w:line="240" w:lineRule="auto"/>
            </w:pPr>
            <w:r>
              <w:rPr>
                <w:sz w:val="17"/>
              </w:rPr>
              <w:t>Main product category</w:t>
            </w:r>
          </w:p>
        </w:tc>
        <w:tc>
          <w:tcPr>
            <w:tcW w:w="3288" w:type="dxa"/>
            <w:shd w:val="clear" w:color="auto" w:fill="EEF4FC"/>
          </w:tcPr>
          <w:p w14:paraId="5E9C448B" w14:textId="77777777" w:rsidR="00C60199" w:rsidRDefault="003C6CD8">
            <w:pPr>
              <w:spacing w:after="0" w:line="240" w:lineRule="auto"/>
            </w:pPr>
            <w:r>
              <w:rPr>
                <w:sz w:val="17"/>
              </w:rPr>
              <w:t>Top level of the merchandise hierarchy</w:t>
            </w:r>
          </w:p>
        </w:tc>
      </w:tr>
      <w:tr w:rsidR="00C60199" w14:paraId="2DEC82C5" w14:textId="77777777">
        <w:trPr>
          <w:cantSplit/>
          <w:jc w:val="center"/>
        </w:trPr>
        <w:tc>
          <w:tcPr>
            <w:tcW w:w="1928" w:type="dxa"/>
          </w:tcPr>
          <w:p w14:paraId="5D5F1D40" w14:textId="77777777" w:rsidR="00C60199" w:rsidRDefault="003C6CD8">
            <w:pPr>
              <w:spacing w:after="0" w:line="240" w:lineRule="auto"/>
            </w:pPr>
            <w:r>
              <w:rPr>
                <w:sz w:val="17"/>
              </w:rPr>
              <w:t>Product_Subcategory</w:t>
            </w:r>
          </w:p>
        </w:tc>
        <w:tc>
          <w:tcPr>
            <w:tcW w:w="794" w:type="dxa"/>
          </w:tcPr>
          <w:p w14:paraId="24F2166A" w14:textId="77777777" w:rsidR="00C60199" w:rsidRDefault="003C6CD8">
            <w:pPr>
              <w:spacing w:after="0" w:line="240" w:lineRule="auto"/>
            </w:pPr>
            <w:r>
              <w:rPr>
                <w:sz w:val="17"/>
              </w:rPr>
              <w:t>Text</w:t>
            </w:r>
          </w:p>
        </w:tc>
        <w:tc>
          <w:tcPr>
            <w:tcW w:w="2948" w:type="dxa"/>
          </w:tcPr>
          <w:p w14:paraId="7652A524" w14:textId="77777777" w:rsidR="00C60199" w:rsidRDefault="003C6CD8">
            <w:pPr>
              <w:spacing w:after="0" w:line="240" w:lineRule="auto"/>
            </w:pPr>
            <w:r>
              <w:rPr>
                <w:sz w:val="17"/>
              </w:rPr>
              <w:t>Product subcategory</w:t>
            </w:r>
          </w:p>
        </w:tc>
        <w:tc>
          <w:tcPr>
            <w:tcW w:w="3288" w:type="dxa"/>
          </w:tcPr>
          <w:p w14:paraId="5B963E9A" w14:textId="77777777" w:rsidR="00C60199" w:rsidRDefault="003C6CD8">
            <w:pPr>
              <w:spacing w:after="0" w:line="240" w:lineRule="auto"/>
            </w:pPr>
            <w:r>
              <w:rPr>
                <w:sz w:val="17"/>
              </w:rPr>
              <w:t>Finer merchandise level (32 values)</w:t>
            </w:r>
          </w:p>
        </w:tc>
      </w:tr>
      <w:tr w:rsidR="00C60199" w14:paraId="51CD0760" w14:textId="77777777">
        <w:trPr>
          <w:cantSplit/>
          <w:jc w:val="center"/>
        </w:trPr>
        <w:tc>
          <w:tcPr>
            <w:tcW w:w="1928" w:type="dxa"/>
            <w:shd w:val="clear" w:color="auto" w:fill="EEF4FC"/>
          </w:tcPr>
          <w:p w14:paraId="65619DD3" w14:textId="77777777" w:rsidR="00C60199" w:rsidRDefault="003C6CD8">
            <w:pPr>
              <w:spacing w:after="0" w:line="240" w:lineRule="auto"/>
            </w:pPr>
            <w:r>
              <w:rPr>
                <w:sz w:val="17"/>
              </w:rPr>
              <w:t>Brand</w:t>
            </w:r>
          </w:p>
        </w:tc>
        <w:tc>
          <w:tcPr>
            <w:tcW w:w="794" w:type="dxa"/>
            <w:shd w:val="clear" w:color="auto" w:fill="EEF4FC"/>
          </w:tcPr>
          <w:p w14:paraId="6CF094D2" w14:textId="77777777" w:rsidR="00C60199" w:rsidRDefault="003C6CD8">
            <w:pPr>
              <w:spacing w:after="0" w:line="240" w:lineRule="auto"/>
            </w:pPr>
            <w:r>
              <w:rPr>
                <w:sz w:val="17"/>
              </w:rPr>
              <w:t>Text</w:t>
            </w:r>
          </w:p>
        </w:tc>
        <w:tc>
          <w:tcPr>
            <w:tcW w:w="2948" w:type="dxa"/>
            <w:shd w:val="clear" w:color="auto" w:fill="EEF4FC"/>
          </w:tcPr>
          <w:p w14:paraId="648A2F14" w14:textId="77777777" w:rsidR="00C60199" w:rsidRDefault="003C6CD8">
            <w:pPr>
              <w:spacing w:after="0" w:line="240" w:lineRule="auto"/>
            </w:pPr>
            <w:r>
              <w:rPr>
                <w:sz w:val="17"/>
              </w:rPr>
              <w:t>Product brand</w:t>
            </w:r>
          </w:p>
        </w:tc>
        <w:tc>
          <w:tcPr>
            <w:tcW w:w="3288" w:type="dxa"/>
            <w:shd w:val="clear" w:color="auto" w:fill="EEF4FC"/>
          </w:tcPr>
          <w:p w14:paraId="243CF699" w14:textId="77777777" w:rsidR="00C60199" w:rsidRDefault="003C6CD8">
            <w:pPr>
              <w:spacing w:after="0" w:line="240" w:lineRule="auto"/>
            </w:pPr>
            <w:r>
              <w:rPr>
                <w:sz w:val="17"/>
              </w:rPr>
              <w:t>Brand level (10 values)</w:t>
            </w:r>
          </w:p>
        </w:tc>
      </w:tr>
      <w:tr w:rsidR="00C60199" w14:paraId="32FC1CA8" w14:textId="77777777">
        <w:trPr>
          <w:cantSplit/>
          <w:jc w:val="center"/>
        </w:trPr>
        <w:tc>
          <w:tcPr>
            <w:tcW w:w="1928" w:type="dxa"/>
          </w:tcPr>
          <w:p w14:paraId="41A0C5C4" w14:textId="77777777" w:rsidR="00C60199" w:rsidRDefault="003C6CD8">
            <w:pPr>
              <w:spacing w:after="0" w:line="240" w:lineRule="auto"/>
            </w:pPr>
            <w:r>
              <w:rPr>
                <w:sz w:val="17"/>
              </w:rPr>
              <w:t>Unit_Price</w:t>
            </w:r>
          </w:p>
        </w:tc>
        <w:tc>
          <w:tcPr>
            <w:tcW w:w="794" w:type="dxa"/>
          </w:tcPr>
          <w:p w14:paraId="4FCFCC84" w14:textId="77777777" w:rsidR="00C60199" w:rsidRDefault="003C6CD8">
            <w:pPr>
              <w:spacing w:after="0" w:line="240" w:lineRule="auto"/>
            </w:pPr>
            <w:r>
              <w:rPr>
                <w:sz w:val="17"/>
              </w:rPr>
              <w:t>Decimal</w:t>
            </w:r>
          </w:p>
        </w:tc>
        <w:tc>
          <w:tcPr>
            <w:tcW w:w="2948" w:type="dxa"/>
          </w:tcPr>
          <w:p w14:paraId="71E5B566" w14:textId="77777777" w:rsidR="00C60199" w:rsidRDefault="003C6CD8">
            <w:pPr>
              <w:spacing w:after="0" w:line="240" w:lineRule="auto"/>
            </w:pPr>
            <w:r>
              <w:rPr>
                <w:sz w:val="17"/>
              </w:rPr>
              <w:t>Price per unit</w:t>
            </w:r>
          </w:p>
        </w:tc>
        <w:tc>
          <w:tcPr>
            <w:tcW w:w="3288" w:type="dxa"/>
          </w:tcPr>
          <w:p w14:paraId="146CF4E8" w14:textId="77777777" w:rsidR="00C60199" w:rsidRDefault="003C6CD8">
            <w:pPr>
              <w:spacing w:after="0" w:line="240" w:lineRule="auto"/>
            </w:pPr>
            <w:r>
              <w:rPr>
                <w:sz w:val="17"/>
              </w:rPr>
              <w:t>List price per unit</w:t>
            </w:r>
          </w:p>
        </w:tc>
      </w:tr>
      <w:tr w:rsidR="00C60199" w14:paraId="39CB428F" w14:textId="77777777">
        <w:trPr>
          <w:cantSplit/>
          <w:jc w:val="center"/>
        </w:trPr>
        <w:tc>
          <w:tcPr>
            <w:tcW w:w="1928" w:type="dxa"/>
            <w:shd w:val="clear" w:color="auto" w:fill="EEF4FC"/>
          </w:tcPr>
          <w:p w14:paraId="0CE4319A" w14:textId="77777777" w:rsidR="00C60199" w:rsidRDefault="003C6CD8">
            <w:pPr>
              <w:spacing w:after="0" w:line="240" w:lineRule="auto"/>
            </w:pPr>
            <w:r>
              <w:rPr>
                <w:sz w:val="17"/>
              </w:rPr>
              <w:t>Quantity</w:t>
            </w:r>
          </w:p>
        </w:tc>
        <w:tc>
          <w:tcPr>
            <w:tcW w:w="794" w:type="dxa"/>
            <w:shd w:val="clear" w:color="auto" w:fill="EEF4FC"/>
          </w:tcPr>
          <w:p w14:paraId="294F88E2" w14:textId="77777777" w:rsidR="00C60199" w:rsidRDefault="003C6CD8">
            <w:pPr>
              <w:spacing w:after="0" w:line="240" w:lineRule="auto"/>
            </w:pPr>
            <w:r>
              <w:rPr>
                <w:sz w:val="17"/>
              </w:rPr>
              <w:t>Integer</w:t>
            </w:r>
          </w:p>
        </w:tc>
        <w:tc>
          <w:tcPr>
            <w:tcW w:w="2948" w:type="dxa"/>
            <w:shd w:val="clear" w:color="auto" w:fill="EEF4FC"/>
          </w:tcPr>
          <w:p w14:paraId="6B4318D2" w14:textId="77777777" w:rsidR="00C60199" w:rsidRDefault="003C6CD8">
            <w:pPr>
              <w:spacing w:after="0" w:line="240" w:lineRule="auto"/>
            </w:pPr>
            <w:r>
              <w:rPr>
                <w:sz w:val="17"/>
              </w:rPr>
              <w:t>Number of units ordered</w:t>
            </w:r>
          </w:p>
        </w:tc>
        <w:tc>
          <w:tcPr>
            <w:tcW w:w="3288" w:type="dxa"/>
            <w:shd w:val="clear" w:color="auto" w:fill="EEF4FC"/>
          </w:tcPr>
          <w:p w14:paraId="081C1E83" w14:textId="77777777" w:rsidR="00C60199" w:rsidRDefault="003C6CD8">
            <w:pPr>
              <w:spacing w:after="0" w:line="240" w:lineRule="auto"/>
            </w:pPr>
            <w:r>
              <w:rPr>
                <w:sz w:val="17"/>
              </w:rPr>
              <w:t>Units ordered</w:t>
            </w:r>
          </w:p>
        </w:tc>
      </w:tr>
      <w:tr w:rsidR="00C60199" w14:paraId="5C624263" w14:textId="77777777">
        <w:trPr>
          <w:cantSplit/>
          <w:jc w:val="center"/>
        </w:trPr>
        <w:tc>
          <w:tcPr>
            <w:tcW w:w="1928" w:type="dxa"/>
          </w:tcPr>
          <w:p w14:paraId="45C53FEA" w14:textId="77777777" w:rsidR="00C60199" w:rsidRDefault="003C6CD8">
            <w:pPr>
              <w:spacing w:after="0" w:line="240" w:lineRule="auto"/>
            </w:pPr>
            <w:r>
              <w:rPr>
                <w:sz w:val="17"/>
              </w:rPr>
              <w:t>Discount_Percent</w:t>
            </w:r>
          </w:p>
        </w:tc>
        <w:tc>
          <w:tcPr>
            <w:tcW w:w="794" w:type="dxa"/>
          </w:tcPr>
          <w:p w14:paraId="3B31D74A" w14:textId="77777777" w:rsidR="00C60199" w:rsidRDefault="003C6CD8">
            <w:pPr>
              <w:spacing w:after="0" w:line="240" w:lineRule="auto"/>
            </w:pPr>
            <w:r>
              <w:rPr>
                <w:sz w:val="17"/>
              </w:rPr>
              <w:t>Integer</w:t>
            </w:r>
          </w:p>
        </w:tc>
        <w:tc>
          <w:tcPr>
            <w:tcW w:w="2948" w:type="dxa"/>
          </w:tcPr>
          <w:p w14:paraId="021CFF37" w14:textId="77777777" w:rsidR="00C60199" w:rsidRDefault="003C6CD8">
            <w:pPr>
              <w:spacing w:after="0" w:line="240" w:lineRule="auto"/>
            </w:pPr>
            <w:r>
              <w:rPr>
                <w:sz w:val="17"/>
              </w:rPr>
              <w:t>Discount percentage applied</w:t>
            </w:r>
          </w:p>
        </w:tc>
        <w:tc>
          <w:tcPr>
            <w:tcW w:w="3288" w:type="dxa"/>
          </w:tcPr>
          <w:p w14:paraId="2D777F7A" w14:textId="77777777" w:rsidR="00C60199" w:rsidRDefault="003C6CD8">
            <w:pPr>
              <w:spacing w:after="0" w:line="240" w:lineRule="auto"/>
            </w:pPr>
            <w:r>
              <w:rPr>
                <w:sz w:val="17"/>
              </w:rPr>
              <w:t>Discount depth applied to the order</w:t>
            </w:r>
          </w:p>
        </w:tc>
      </w:tr>
      <w:tr w:rsidR="00C60199" w14:paraId="7618B2B4" w14:textId="77777777">
        <w:trPr>
          <w:cantSplit/>
          <w:jc w:val="center"/>
        </w:trPr>
        <w:tc>
          <w:tcPr>
            <w:tcW w:w="1928" w:type="dxa"/>
            <w:shd w:val="clear" w:color="auto" w:fill="EEF4FC"/>
          </w:tcPr>
          <w:p w14:paraId="4099C35B" w14:textId="77777777" w:rsidR="00C60199" w:rsidRDefault="003C6CD8">
            <w:pPr>
              <w:spacing w:after="0" w:line="240" w:lineRule="auto"/>
            </w:pPr>
            <w:r>
              <w:rPr>
                <w:sz w:val="17"/>
              </w:rPr>
              <w:t>Discount_Amount</w:t>
            </w:r>
          </w:p>
        </w:tc>
        <w:tc>
          <w:tcPr>
            <w:tcW w:w="794" w:type="dxa"/>
            <w:shd w:val="clear" w:color="auto" w:fill="EEF4FC"/>
          </w:tcPr>
          <w:p w14:paraId="65E84968" w14:textId="77777777" w:rsidR="00C60199" w:rsidRDefault="003C6CD8">
            <w:pPr>
              <w:spacing w:after="0" w:line="240" w:lineRule="auto"/>
            </w:pPr>
            <w:r>
              <w:rPr>
                <w:sz w:val="17"/>
              </w:rPr>
              <w:t>Decimal</w:t>
            </w:r>
          </w:p>
        </w:tc>
        <w:tc>
          <w:tcPr>
            <w:tcW w:w="2948" w:type="dxa"/>
            <w:shd w:val="clear" w:color="auto" w:fill="EEF4FC"/>
          </w:tcPr>
          <w:p w14:paraId="1B550256" w14:textId="77777777" w:rsidR="00C60199" w:rsidRDefault="003C6CD8">
            <w:pPr>
              <w:spacing w:after="0" w:line="240" w:lineRule="auto"/>
            </w:pPr>
            <w:r>
              <w:rPr>
                <w:sz w:val="17"/>
              </w:rPr>
              <w:t>Discount amount applied to the order</w:t>
            </w:r>
          </w:p>
        </w:tc>
        <w:tc>
          <w:tcPr>
            <w:tcW w:w="3288" w:type="dxa"/>
            <w:shd w:val="clear" w:color="auto" w:fill="EEF4FC"/>
          </w:tcPr>
          <w:p w14:paraId="274751C5" w14:textId="77777777" w:rsidR="00C60199" w:rsidRDefault="003C6CD8">
            <w:pPr>
              <w:spacing w:after="0" w:line="240" w:lineRule="auto"/>
            </w:pPr>
            <w:r>
              <w:rPr>
                <w:sz w:val="17"/>
              </w:rPr>
              <w:t>Discount value (backfilled from formula only if missing)</w:t>
            </w:r>
          </w:p>
        </w:tc>
      </w:tr>
      <w:tr w:rsidR="00C60199" w14:paraId="41663CA8" w14:textId="77777777">
        <w:trPr>
          <w:cantSplit/>
          <w:jc w:val="center"/>
        </w:trPr>
        <w:tc>
          <w:tcPr>
            <w:tcW w:w="1928" w:type="dxa"/>
          </w:tcPr>
          <w:p w14:paraId="2C8C8FD0" w14:textId="77777777" w:rsidR="00C60199" w:rsidRDefault="003C6CD8">
            <w:pPr>
              <w:spacing w:after="0" w:line="240" w:lineRule="auto"/>
            </w:pPr>
            <w:r>
              <w:rPr>
                <w:sz w:val="17"/>
              </w:rPr>
              <w:t>Shipping_Cost</w:t>
            </w:r>
          </w:p>
        </w:tc>
        <w:tc>
          <w:tcPr>
            <w:tcW w:w="794" w:type="dxa"/>
          </w:tcPr>
          <w:p w14:paraId="2775F21C" w14:textId="77777777" w:rsidR="00C60199" w:rsidRDefault="003C6CD8">
            <w:pPr>
              <w:spacing w:after="0" w:line="240" w:lineRule="auto"/>
            </w:pPr>
            <w:r>
              <w:rPr>
                <w:sz w:val="17"/>
              </w:rPr>
              <w:t>Decimal</w:t>
            </w:r>
          </w:p>
        </w:tc>
        <w:tc>
          <w:tcPr>
            <w:tcW w:w="2948" w:type="dxa"/>
          </w:tcPr>
          <w:p w14:paraId="72D5E3F3" w14:textId="77777777" w:rsidR="00C60199" w:rsidRDefault="003C6CD8">
            <w:pPr>
              <w:spacing w:after="0" w:line="240" w:lineRule="auto"/>
            </w:pPr>
            <w:r>
              <w:rPr>
                <w:sz w:val="17"/>
              </w:rPr>
              <w:t>Shipping cost charged</w:t>
            </w:r>
          </w:p>
        </w:tc>
        <w:tc>
          <w:tcPr>
            <w:tcW w:w="3288" w:type="dxa"/>
          </w:tcPr>
          <w:p w14:paraId="1296E1EF" w14:textId="77777777" w:rsidR="00C60199" w:rsidRDefault="003C6CD8">
            <w:pPr>
              <w:spacing w:after="0" w:line="240" w:lineRule="auto"/>
            </w:pPr>
            <w:r>
              <w:rPr>
                <w:sz w:val="17"/>
              </w:rPr>
              <w:t>Shipping charge included in the order amount</w:t>
            </w:r>
          </w:p>
        </w:tc>
      </w:tr>
      <w:tr w:rsidR="00C60199" w14:paraId="678CC117" w14:textId="77777777">
        <w:trPr>
          <w:cantSplit/>
          <w:jc w:val="center"/>
        </w:trPr>
        <w:tc>
          <w:tcPr>
            <w:tcW w:w="1928" w:type="dxa"/>
            <w:shd w:val="clear" w:color="auto" w:fill="EEF4FC"/>
          </w:tcPr>
          <w:p w14:paraId="0A31C0AB" w14:textId="77777777" w:rsidR="00C60199" w:rsidRDefault="003C6CD8">
            <w:pPr>
              <w:spacing w:after="0" w:line="240" w:lineRule="auto"/>
            </w:pPr>
            <w:r>
              <w:rPr>
                <w:sz w:val="17"/>
              </w:rPr>
              <w:t>Tax_Amount</w:t>
            </w:r>
          </w:p>
        </w:tc>
        <w:tc>
          <w:tcPr>
            <w:tcW w:w="794" w:type="dxa"/>
            <w:shd w:val="clear" w:color="auto" w:fill="EEF4FC"/>
          </w:tcPr>
          <w:p w14:paraId="31B9061C" w14:textId="77777777" w:rsidR="00C60199" w:rsidRDefault="003C6CD8">
            <w:pPr>
              <w:spacing w:after="0" w:line="240" w:lineRule="auto"/>
            </w:pPr>
            <w:r>
              <w:rPr>
                <w:sz w:val="17"/>
              </w:rPr>
              <w:t>Decimal</w:t>
            </w:r>
          </w:p>
        </w:tc>
        <w:tc>
          <w:tcPr>
            <w:tcW w:w="2948" w:type="dxa"/>
            <w:shd w:val="clear" w:color="auto" w:fill="EEF4FC"/>
          </w:tcPr>
          <w:p w14:paraId="222C3D89" w14:textId="77777777" w:rsidR="00C60199" w:rsidRDefault="003C6CD8">
            <w:pPr>
              <w:spacing w:after="0" w:line="240" w:lineRule="auto"/>
            </w:pPr>
            <w:r>
              <w:rPr>
                <w:sz w:val="17"/>
              </w:rPr>
              <w:t>Tax amount applied</w:t>
            </w:r>
          </w:p>
        </w:tc>
        <w:tc>
          <w:tcPr>
            <w:tcW w:w="3288" w:type="dxa"/>
            <w:shd w:val="clear" w:color="auto" w:fill="EEF4FC"/>
          </w:tcPr>
          <w:p w14:paraId="164170B0" w14:textId="77777777" w:rsidR="00C60199" w:rsidRDefault="003C6CD8">
            <w:pPr>
              <w:spacing w:after="0" w:line="240" w:lineRule="auto"/>
            </w:pPr>
            <w:r>
              <w:rPr>
                <w:sz w:val="17"/>
              </w:rPr>
              <w:t>Tax included in the order amount</w:t>
            </w:r>
          </w:p>
        </w:tc>
      </w:tr>
      <w:tr w:rsidR="00C60199" w14:paraId="11D89C0A" w14:textId="77777777">
        <w:trPr>
          <w:cantSplit/>
          <w:jc w:val="center"/>
        </w:trPr>
        <w:tc>
          <w:tcPr>
            <w:tcW w:w="1928" w:type="dxa"/>
          </w:tcPr>
          <w:p w14:paraId="1DD86F31" w14:textId="77777777" w:rsidR="00C60199" w:rsidRDefault="003C6CD8">
            <w:pPr>
              <w:spacing w:after="0" w:line="240" w:lineRule="auto"/>
            </w:pPr>
            <w:r>
              <w:rPr>
                <w:sz w:val="17"/>
              </w:rPr>
              <w:t>Order_Amount</w:t>
            </w:r>
          </w:p>
        </w:tc>
        <w:tc>
          <w:tcPr>
            <w:tcW w:w="794" w:type="dxa"/>
          </w:tcPr>
          <w:p w14:paraId="132E6A7E" w14:textId="77777777" w:rsidR="00C60199" w:rsidRDefault="003C6CD8">
            <w:pPr>
              <w:spacing w:after="0" w:line="240" w:lineRule="auto"/>
            </w:pPr>
            <w:r>
              <w:rPr>
                <w:sz w:val="17"/>
              </w:rPr>
              <w:t>Decimal</w:t>
            </w:r>
          </w:p>
        </w:tc>
        <w:tc>
          <w:tcPr>
            <w:tcW w:w="2948" w:type="dxa"/>
          </w:tcPr>
          <w:p w14:paraId="76B82662" w14:textId="77777777" w:rsidR="00C60199" w:rsidRDefault="003C6CD8">
            <w:pPr>
              <w:spacing w:after="0" w:line="240" w:lineRule="auto"/>
            </w:pPr>
            <w:r>
              <w:rPr>
                <w:sz w:val="17"/>
              </w:rPr>
              <w:t>Final order amount including discount, shipping, and tax</w:t>
            </w:r>
          </w:p>
        </w:tc>
        <w:tc>
          <w:tcPr>
            <w:tcW w:w="3288" w:type="dxa"/>
          </w:tcPr>
          <w:p w14:paraId="11A569CD" w14:textId="77777777" w:rsidR="00C60199" w:rsidRDefault="003C6CD8">
            <w:pPr>
              <w:spacing w:after="0" w:line="240" w:lineRule="auto"/>
            </w:pPr>
            <w:r>
              <w:rPr>
                <w:sz w:val="17"/>
              </w:rPr>
              <w:t>Final charged amount; core measure for revenue and AOV</w:t>
            </w:r>
          </w:p>
        </w:tc>
      </w:tr>
      <w:tr w:rsidR="00C60199" w14:paraId="00954820" w14:textId="77777777">
        <w:trPr>
          <w:cantSplit/>
          <w:jc w:val="center"/>
        </w:trPr>
        <w:tc>
          <w:tcPr>
            <w:tcW w:w="1928" w:type="dxa"/>
            <w:shd w:val="clear" w:color="auto" w:fill="EEF4FC"/>
          </w:tcPr>
          <w:p w14:paraId="3DE6F8CF" w14:textId="77777777" w:rsidR="00C60199" w:rsidRDefault="003C6CD8">
            <w:pPr>
              <w:spacing w:after="0" w:line="240" w:lineRule="auto"/>
            </w:pPr>
            <w:r>
              <w:rPr>
                <w:sz w:val="17"/>
              </w:rPr>
              <w:t>Profit_Amount</w:t>
            </w:r>
          </w:p>
        </w:tc>
        <w:tc>
          <w:tcPr>
            <w:tcW w:w="794" w:type="dxa"/>
            <w:shd w:val="clear" w:color="auto" w:fill="EEF4FC"/>
          </w:tcPr>
          <w:p w14:paraId="60E3FA7C" w14:textId="77777777" w:rsidR="00C60199" w:rsidRDefault="003C6CD8">
            <w:pPr>
              <w:spacing w:after="0" w:line="240" w:lineRule="auto"/>
            </w:pPr>
            <w:r>
              <w:rPr>
                <w:sz w:val="17"/>
              </w:rPr>
              <w:t>Decimal</w:t>
            </w:r>
          </w:p>
        </w:tc>
        <w:tc>
          <w:tcPr>
            <w:tcW w:w="2948" w:type="dxa"/>
            <w:shd w:val="clear" w:color="auto" w:fill="EEF4FC"/>
          </w:tcPr>
          <w:p w14:paraId="250D465C" w14:textId="77777777" w:rsidR="00C60199" w:rsidRDefault="003C6CD8">
            <w:pPr>
              <w:spacing w:after="0" w:line="240" w:lineRule="auto"/>
            </w:pPr>
            <w:r>
              <w:rPr>
                <w:sz w:val="17"/>
              </w:rPr>
              <w:t>Estimated profit amount</w:t>
            </w:r>
          </w:p>
        </w:tc>
        <w:tc>
          <w:tcPr>
            <w:tcW w:w="3288" w:type="dxa"/>
            <w:shd w:val="clear" w:color="auto" w:fill="EEF4FC"/>
          </w:tcPr>
          <w:p w14:paraId="0950ECB3" w14:textId="77777777" w:rsidR="00C60199" w:rsidRDefault="003C6CD8">
            <w:pPr>
              <w:spacing w:after="0" w:line="240" w:lineRule="auto"/>
            </w:pPr>
            <w:r>
              <w:rPr>
                <w:sz w:val="17"/>
              </w:rPr>
              <w:t>Estimated profit; Profit_Margin_Percent is its percentage form</w:t>
            </w:r>
          </w:p>
        </w:tc>
      </w:tr>
      <w:tr w:rsidR="00C60199" w14:paraId="05636F73" w14:textId="77777777">
        <w:trPr>
          <w:cantSplit/>
          <w:jc w:val="center"/>
        </w:trPr>
        <w:tc>
          <w:tcPr>
            <w:tcW w:w="1928" w:type="dxa"/>
          </w:tcPr>
          <w:p w14:paraId="79FCB6D5" w14:textId="77777777" w:rsidR="00C60199" w:rsidRDefault="003C6CD8">
            <w:pPr>
              <w:spacing w:after="0" w:line="240" w:lineRule="auto"/>
            </w:pPr>
            <w:r>
              <w:rPr>
                <w:sz w:val="17"/>
              </w:rPr>
              <w:t>Payment_Method</w:t>
            </w:r>
          </w:p>
        </w:tc>
        <w:tc>
          <w:tcPr>
            <w:tcW w:w="794" w:type="dxa"/>
          </w:tcPr>
          <w:p w14:paraId="6EFF06F5" w14:textId="77777777" w:rsidR="00C60199" w:rsidRDefault="003C6CD8">
            <w:pPr>
              <w:spacing w:after="0" w:line="240" w:lineRule="auto"/>
            </w:pPr>
            <w:r>
              <w:rPr>
                <w:sz w:val="17"/>
              </w:rPr>
              <w:t>Text</w:t>
            </w:r>
          </w:p>
        </w:tc>
        <w:tc>
          <w:tcPr>
            <w:tcW w:w="2948" w:type="dxa"/>
          </w:tcPr>
          <w:p w14:paraId="48BADADE" w14:textId="77777777" w:rsidR="00C60199" w:rsidRDefault="003C6CD8">
            <w:pPr>
              <w:spacing w:after="0" w:line="240" w:lineRule="auto"/>
            </w:pPr>
            <w:r>
              <w:rPr>
                <w:sz w:val="17"/>
              </w:rPr>
              <w:t>Payment method used</w:t>
            </w:r>
          </w:p>
        </w:tc>
        <w:tc>
          <w:tcPr>
            <w:tcW w:w="3288" w:type="dxa"/>
          </w:tcPr>
          <w:p w14:paraId="436B45D9" w14:textId="77777777" w:rsidR="00C60199" w:rsidRDefault="003C6CD8">
            <w:pPr>
              <w:spacing w:after="0" w:line="240" w:lineRule="auto"/>
            </w:pPr>
            <w:r>
              <w:rPr>
                <w:sz w:val="17"/>
              </w:rPr>
              <w:t>Checkout method (6 values)</w:t>
            </w:r>
          </w:p>
        </w:tc>
      </w:tr>
      <w:tr w:rsidR="00C60199" w14:paraId="1A21DE86" w14:textId="77777777">
        <w:trPr>
          <w:cantSplit/>
          <w:jc w:val="center"/>
        </w:trPr>
        <w:tc>
          <w:tcPr>
            <w:tcW w:w="1928" w:type="dxa"/>
            <w:shd w:val="clear" w:color="auto" w:fill="EEF4FC"/>
          </w:tcPr>
          <w:p w14:paraId="52B74B8B" w14:textId="77777777" w:rsidR="00C60199" w:rsidRDefault="003C6CD8">
            <w:pPr>
              <w:spacing w:after="0" w:line="240" w:lineRule="auto"/>
            </w:pPr>
            <w:r>
              <w:rPr>
                <w:sz w:val="17"/>
              </w:rPr>
              <w:t>Shipping_Method</w:t>
            </w:r>
          </w:p>
        </w:tc>
        <w:tc>
          <w:tcPr>
            <w:tcW w:w="794" w:type="dxa"/>
            <w:shd w:val="clear" w:color="auto" w:fill="EEF4FC"/>
          </w:tcPr>
          <w:p w14:paraId="5CD9F93F" w14:textId="77777777" w:rsidR="00C60199" w:rsidRDefault="003C6CD8">
            <w:pPr>
              <w:spacing w:after="0" w:line="240" w:lineRule="auto"/>
            </w:pPr>
            <w:r>
              <w:rPr>
                <w:sz w:val="17"/>
              </w:rPr>
              <w:t>Text</w:t>
            </w:r>
          </w:p>
        </w:tc>
        <w:tc>
          <w:tcPr>
            <w:tcW w:w="2948" w:type="dxa"/>
            <w:shd w:val="clear" w:color="auto" w:fill="EEF4FC"/>
          </w:tcPr>
          <w:p w14:paraId="313BD95A" w14:textId="77777777" w:rsidR="00C60199" w:rsidRDefault="003C6CD8">
            <w:pPr>
              <w:spacing w:after="0" w:line="240" w:lineRule="auto"/>
            </w:pPr>
            <w:r>
              <w:rPr>
                <w:sz w:val="17"/>
              </w:rPr>
              <w:t>Selected shipping method</w:t>
            </w:r>
          </w:p>
        </w:tc>
        <w:tc>
          <w:tcPr>
            <w:tcW w:w="3288" w:type="dxa"/>
            <w:shd w:val="clear" w:color="auto" w:fill="EEF4FC"/>
          </w:tcPr>
          <w:p w14:paraId="600E2803" w14:textId="77777777" w:rsidR="00C60199" w:rsidRDefault="003C6CD8">
            <w:pPr>
              <w:spacing w:after="0" w:line="240" w:lineRule="auto"/>
            </w:pPr>
            <w:r>
              <w:rPr>
                <w:sz w:val="17"/>
              </w:rPr>
              <w:t>Delivery promise (4 values)</w:t>
            </w:r>
          </w:p>
        </w:tc>
      </w:tr>
      <w:tr w:rsidR="00C60199" w14:paraId="41F2515D" w14:textId="77777777">
        <w:trPr>
          <w:cantSplit/>
          <w:jc w:val="center"/>
        </w:trPr>
        <w:tc>
          <w:tcPr>
            <w:tcW w:w="1928" w:type="dxa"/>
          </w:tcPr>
          <w:p w14:paraId="20626F95" w14:textId="77777777" w:rsidR="00C60199" w:rsidRDefault="003C6CD8">
            <w:pPr>
              <w:spacing w:after="0" w:line="240" w:lineRule="auto"/>
            </w:pPr>
            <w:r>
              <w:rPr>
                <w:sz w:val="17"/>
              </w:rPr>
              <w:t>Delivery_Days</w:t>
            </w:r>
          </w:p>
        </w:tc>
        <w:tc>
          <w:tcPr>
            <w:tcW w:w="794" w:type="dxa"/>
          </w:tcPr>
          <w:p w14:paraId="7B5F63BE" w14:textId="77777777" w:rsidR="00C60199" w:rsidRDefault="003C6CD8">
            <w:pPr>
              <w:spacing w:after="0" w:line="240" w:lineRule="auto"/>
            </w:pPr>
            <w:r>
              <w:rPr>
                <w:sz w:val="17"/>
              </w:rPr>
              <w:t>Integer</w:t>
            </w:r>
          </w:p>
        </w:tc>
        <w:tc>
          <w:tcPr>
            <w:tcW w:w="2948" w:type="dxa"/>
          </w:tcPr>
          <w:p w14:paraId="15826E35" w14:textId="77777777" w:rsidR="00C60199" w:rsidRDefault="003C6CD8">
            <w:pPr>
              <w:spacing w:after="0" w:line="240" w:lineRule="auto"/>
            </w:pPr>
            <w:r>
              <w:rPr>
                <w:sz w:val="17"/>
              </w:rPr>
              <w:t>Number of days taken for delivery</w:t>
            </w:r>
          </w:p>
        </w:tc>
        <w:tc>
          <w:tcPr>
            <w:tcW w:w="3288" w:type="dxa"/>
          </w:tcPr>
          <w:p w14:paraId="47CA963C" w14:textId="77777777" w:rsidR="00C60199" w:rsidRDefault="003C6CD8">
            <w:pPr>
              <w:spacing w:after="0" w:line="240" w:lineRule="auto"/>
            </w:pPr>
            <w:r>
              <w:rPr>
                <w:sz w:val="17"/>
              </w:rPr>
              <w:t>Actual delivery time in days</w:t>
            </w:r>
          </w:p>
        </w:tc>
      </w:tr>
      <w:tr w:rsidR="00C60199" w14:paraId="5A9E0B63" w14:textId="77777777">
        <w:trPr>
          <w:cantSplit/>
          <w:jc w:val="center"/>
        </w:trPr>
        <w:tc>
          <w:tcPr>
            <w:tcW w:w="1928" w:type="dxa"/>
            <w:shd w:val="clear" w:color="auto" w:fill="EEF4FC"/>
          </w:tcPr>
          <w:p w14:paraId="08284743" w14:textId="77777777" w:rsidR="00C60199" w:rsidRDefault="003C6CD8">
            <w:pPr>
              <w:spacing w:after="0" w:line="240" w:lineRule="auto"/>
            </w:pPr>
            <w:r>
              <w:rPr>
                <w:sz w:val="17"/>
              </w:rPr>
              <w:t>Order_Status / Returned</w:t>
            </w:r>
          </w:p>
        </w:tc>
        <w:tc>
          <w:tcPr>
            <w:tcW w:w="794" w:type="dxa"/>
            <w:shd w:val="clear" w:color="auto" w:fill="EEF4FC"/>
          </w:tcPr>
          <w:p w14:paraId="0C428D17" w14:textId="77777777" w:rsidR="00C60199" w:rsidRDefault="003C6CD8">
            <w:pPr>
              <w:spacing w:after="0" w:line="240" w:lineRule="auto"/>
            </w:pPr>
            <w:r>
              <w:rPr>
                <w:sz w:val="17"/>
              </w:rPr>
              <w:t>Text</w:t>
            </w:r>
          </w:p>
        </w:tc>
        <w:tc>
          <w:tcPr>
            <w:tcW w:w="2948" w:type="dxa"/>
            <w:shd w:val="clear" w:color="auto" w:fill="EEF4FC"/>
          </w:tcPr>
          <w:p w14:paraId="702B6439" w14:textId="77777777" w:rsidR="00C60199" w:rsidRDefault="003C6CD8">
            <w:pPr>
              <w:spacing w:after="0" w:line="240" w:lineRule="auto"/>
            </w:pPr>
            <w:r>
              <w:rPr>
                <w:sz w:val="17"/>
              </w:rPr>
              <w:t>Current or final order status</w:t>
            </w:r>
          </w:p>
        </w:tc>
        <w:tc>
          <w:tcPr>
            <w:tcW w:w="3288" w:type="dxa"/>
            <w:shd w:val="clear" w:color="auto" w:fill="EEF4FC"/>
          </w:tcPr>
          <w:p w14:paraId="4BB0D9BD" w14:textId="77777777" w:rsidR="00C60199" w:rsidRDefault="003C6CD8">
            <w:pPr>
              <w:spacing w:after="0" w:line="240" w:lineRule="auto"/>
            </w:pPr>
            <w:r>
              <w:rPr>
                <w:sz w:val="17"/>
              </w:rPr>
              <w:t>Outcome flags; Returned = Yes ⇔ Order_Status = Returned</w:t>
            </w:r>
          </w:p>
        </w:tc>
      </w:tr>
      <w:tr w:rsidR="00C60199" w14:paraId="12BE420C" w14:textId="77777777">
        <w:trPr>
          <w:cantSplit/>
          <w:jc w:val="center"/>
        </w:trPr>
        <w:tc>
          <w:tcPr>
            <w:tcW w:w="1928" w:type="dxa"/>
          </w:tcPr>
          <w:p w14:paraId="7C27CC19" w14:textId="77777777" w:rsidR="00C60199" w:rsidRDefault="003C6CD8">
            <w:pPr>
              <w:spacing w:after="0" w:line="240" w:lineRule="auto"/>
            </w:pPr>
            <w:r>
              <w:rPr>
                <w:sz w:val="17"/>
              </w:rPr>
              <w:t>Review_Rating</w:t>
            </w:r>
          </w:p>
        </w:tc>
        <w:tc>
          <w:tcPr>
            <w:tcW w:w="794" w:type="dxa"/>
          </w:tcPr>
          <w:p w14:paraId="1DCDD3F2" w14:textId="77777777" w:rsidR="00C60199" w:rsidRDefault="003C6CD8">
            <w:pPr>
              <w:spacing w:after="0" w:line="240" w:lineRule="auto"/>
            </w:pPr>
            <w:r>
              <w:rPr>
                <w:sz w:val="17"/>
              </w:rPr>
              <w:t>Decimal</w:t>
            </w:r>
          </w:p>
        </w:tc>
        <w:tc>
          <w:tcPr>
            <w:tcW w:w="2948" w:type="dxa"/>
          </w:tcPr>
          <w:p w14:paraId="7C489DF0" w14:textId="77777777" w:rsidR="00C60199" w:rsidRDefault="003C6CD8">
            <w:pPr>
              <w:spacing w:after="0" w:line="240" w:lineRule="auto"/>
            </w:pPr>
            <w:r>
              <w:rPr>
                <w:sz w:val="17"/>
              </w:rPr>
              <w:t>Customer review rating from 1 to 5</w:t>
            </w:r>
          </w:p>
        </w:tc>
        <w:tc>
          <w:tcPr>
            <w:tcW w:w="3288" w:type="dxa"/>
          </w:tcPr>
          <w:p w14:paraId="08DFF4C8" w14:textId="77777777" w:rsidR="00C60199" w:rsidRDefault="003C6CD8">
            <w:pPr>
              <w:spacing w:after="0" w:line="240" w:lineRule="auto"/>
            </w:pPr>
            <w:r>
              <w:rPr>
                <w:sz w:val="17"/>
              </w:rPr>
              <w:t>Post-delivery 1–5 rating; context only, never a driver</w:t>
            </w:r>
          </w:p>
        </w:tc>
      </w:tr>
      <w:tr w:rsidR="00C60199" w14:paraId="6867FA11" w14:textId="77777777">
        <w:trPr>
          <w:cantSplit/>
          <w:jc w:val="center"/>
        </w:trPr>
        <w:tc>
          <w:tcPr>
            <w:tcW w:w="1928" w:type="dxa"/>
            <w:shd w:val="clear" w:color="auto" w:fill="EEF4FC"/>
          </w:tcPr>
          <w:p w14:paraId="27F89257" w14:textId="77777777" w:rsidR="00C60199" w:rsidRDefault="003C6CD8">
            <w:pPr>
              <w:spacing w:after="0" w:line="240" w:lineRule="auto"/>
            </w:pPr>
            <w:r>
              <w:rPr>
                <w:sz w:val="17"/>
              </w:rPr>
              <w:t>Customer_Segment / Membership_Status</w:t>
            </w:r>
          </w:p>
        </w:tc>
        <w:tc>
          <w:tcPr>
            <w:tcW w:w="794" w:type="dxa"/>
            <w:shd w:val="clear" w:color="auto" w:fill="EEF4FC"/>
          </w:tcPr>
          <w:p w14:paraId="0612CE21" w14:textId="77777777" w:rsidR="00C60199" w:rsidRDefault="003C6CD8">
            <w:pPr>
              <w:spacing w:after="0" w:line="240" w:lineRule="auto"/>
            </w:pPr>
            <w:r>
              <w:rPr>
                <w:sz w:val="17"/>
              </w:rPr>
              <w:t>Text</w:t>
            </w:r>
          </w:p>
        </w:tc>
        <w:tc>
          <w:tcPr>
            <w:tcW w:w="2948" w:type="dxa"/>
            <w:shd w:val="clear" w:color="auto" w:fill="EEF4FC"/>
          </w:tcPr>
          <w:p w14:paraId="1A7A7626" w14:textId="77777777" w:rsidR="00C60199" w:rsidRDefault="003C6CD8">
            <w:pPr>
              <w:spacing w:after="0" w:line="240" w:lineRule="auto"/>
            </w:pPr>
            <w:r>
              <w:rPr>
                <w:sz w:val="17"/>
              </w:rPr>
              <w:t>Customer segment category</w:t>
            </w:r>
          </w:p>
        </w:tc>
        <w:tc>
          <w:tcPr>
            <w:tcW w:w="3288" w:type="dxa"/>
            <w:shd w:val="clear" w:color="auto" w:fill="EEF4FC"/>
          </w:tcPr>
          <w:p w14:paraId="67133F15" w14:textId="77777777" w:rsidR="00C60199" w:rsidRDefault="003C6CD8">
            <w:pPr>
              <w:spacing w:after="0" w:line="240" w:lineRule="auto"/>
            </w:pPr>
            <w:r>
              <w:rPr>
                <w:sz w:val="17"/>
              </w:rPr>
              <w:t>Order-level customer attributes (4 values each)</w:t>
            </w:r>
          </w:p>
        </w:tc>
      </w:tr>
      <w:tr w:rsidR="00C60199" w14:paraId="4B3D28A1" w14:textId="77777777">
        <w:trPr>
          <w:cantSplit/>
          <w:jc w:val="center"/>
        </w:trPr>
        <w:tc>
          <w:tcPr>
            <w:tcW w:w="1928" w:type="dxa"/>
          </w:tcPr>
          <w:p w14:paraId="77F15E86" w14:textId="77777777" w:rsidR="00C60199" w:rsidRDefault="003C6CD8">
            <w:pPr>
              <w:spacing w:after="0" w:line="240" w:lineRule="auto"/>
            </w:pPr>
            <w:r>
              <w:rPr>
                <w:sz w:val="17"/>
              </w:rPr>
              <w:t>Country / City</w:t>
            </w:r>
          </w:p>
        </w:tc>
        <w:tc>
          <w:tcPr>
            <w:tcW w:w="794" w:type="dxa"/>
          </w:tcPr>
          <w:p w14:paraId="01C440A8" w14:textId="77777777" w:rsidR="00C60199" w:rsidRDefault="003C6CD8">
            <w:pPr>
              <w:spacing w:after="0" w:line="240" w:lineRule="auto"/>
            </w:pPr>
            <w:r>
              <w:rPr>
                <w:sz w:val="17"/>
              </w:rPr>
              <w:t>Text</w:t>
            </w:r>
          </w:p>
        </w:tc>
        <w:tc>
          <w:tcPr>
            <w:tcW w:w="2948" w:type="dxa"/>
          </w:tcPr>
          <w:p w14:paraId="60F117D0" w14:textId="77777777" w:rsidR="00C60199" w:rsidRDefault="003C6CD8">
            <w:pPr>
              <w:spacing w:after="0" w:line="240" w:lineRule="auto"/>
            </w:pPr>
            <w:r>
              <w:rPr>
                <w:sz w:val="17"/>
              </w:rPr>
              <w:t>Customer country</w:t>
            </w:r>
          </w:p>
        </w:tc>
        <w:tc>
          <w:tcPr>
            <w:tcW w:w="3288" w:type="dxa"/>
          </w:tcPr>
          <w:p w14:paraId="1C2B7BE8" w14:textId="77777777" w:rsidR="00C60199" w:rsidRDefault="003C6CD8">
            <w:pPr>
              <w:spacing w:after="0" w:line="240" w:lineRule="auto"/>
            </w:pPr>
            <w:r>
              <w:rPr>
                <w:sz w:val="17"/>
              </w:rPr>
              <w:t>Geography; Country used as marginal split, City not mapped</w:t>
            </w:r>
          </w:p>
        </w:tc>
      </w:tr>
      <w:tr w:rsidR="00C60199" w14:paraId="1947D745" w14:textId="77777777">
        <w:trPr>
          <w:cantSplit/>
          <w:jc w:val="center"/>
        </w:trPr>
        <w:tc>
          <w:tcPr>
            <w:tcW w:w="1928" w:type="dxa"/>
            <w:shd w:val="clear" w:color="auto" w:fill="EEF4FC"/>
          </w:tcPr>
          <w:p w14:paraId="044C8EEB" w14:textId="77777777" w:rsidR="00C60199" w:rsidRDefault="003C6CD8">
            <w:pPr>
              <w:spacing w:after="0" w:line="240" w:lineRule="auto"/>
            </w:pPr>
            <w:r>
              <w:rPr>
                <w:sz w:val="17"/>
              </w:rPr>
              <w:t>High_Value_Order</w:t>
            </w:r>
          </w:p>
        </w:tc>
        <w:tc>
          <w:tcPr>
            <w:tcW w:w="794" w:type="dxa"/>
            <w:shd w:val="clear" w:color="auto" w:fill="EEF4FC"/>
          </w:tcPr>
          <w:p w14:paraId="08138C77" w14:textId="77777777" w:rsidR="00C60199" w:rsidRDefault="003C6CD8">
            <w:pPr>
              <w:spacing w:after="0" w:line="240" w:lineRule="auto"/>
            </w:pPr>
            <w:r>
              <w:rPr>
                <w:sz w:val="17"/>
              </w:rPr>
              <w:t>Text</w:t>
            </w:r>
          </w:p>
        </w:tc>
        <w:tc>
          <w:tcPr>
            <w:tcW w:w="2948" w:type="dxa"/>
            <w:shd w:val="clear" w:color="auto" w:fill="EEF4FC"/>
          </w:tcPr>
          <w:p w14:paraId="71006275" w14:textId="77777777" w:rsidR="00C60199" w:rsidRDefault="003C6CD8">
            <w:pPr>
              <w:spacing w:after="0" w:line="240" w:lineRule="auto"/>
            </w:pPr>
            <w:r>
              <w:rPr>
                <w:sz w:val="17"/>
              </w:rPr>
              <w:t>Target variable indicating whether order is high value</w:t>
            </w:r>
          </w:p>
        </w:tc>
        <w:tc>
          <w:tcPr>
            <w:tcW w:w="3288" w:type="dxa"/>
            <w:shd w:val="clear" w:color="auto" w:fill="EEF4FC"/>
          </w:tcPr>
          <w:p w14:paraId="36CE094E" w14:textId="77777777" w:rsidR="00C60199" w:rsidRDefault="003C6CD8">
            <w:pPr>
              <w:spacing w:after="0" w:line="240" w:lineRule="auto"/>
            </w:pPr>
            <w:r>
              <w:rPr>
                <w:sz w:val="17"/>
              </w:rPr>
              <w:t>Provided top-quartile flag of Order_Amount (threshold $388.19)</w:t>
            </w:r>
          </w:p>
        </w:tc>
      </w:tr>
    </w:tbl>
    <w:p w14:paraId="741A350D" w14:textId="77777777" w:rsidR="00C60199" w:rsidRDefault="00C60199">
      <w:pPr>
        <w:spacing w:after="40"/>
      </w:pPr>
    </w:p>
    <w:p w14:paraId="2C721C66" w14:textId="77777777" w:rsidR="00C60199" w:rsidRDefault="003C6CD8">
      <w:pPr>
        <w:pStyle w:val="Heading1"/>
      </w:pPr>
      <w:bookmarkStart w:id="12" w:name="_Toc240563723"/>
      <w:r>
        <w:t>4. Data Understanding &amp; Quality Assessment</w:t>
      </w:r>
      <w:bookmarkEnd w:id="12"/>
    </w:p>
    <w:p w14:paraId="30B84574" w14:textId="77777777" w:rsidR="00C60199" w:rsidRDefault="003C6CD8">
      <w:pPr>
        <w:pStyle w:val="Heading2"/>
      </w:pPr>
      <w:bookmarkStart w:id="13" w:name="_Toc240563724"/>
      <w:r>
        <w:t>4.1 Assessment Approach</w:t>
      </w:r>
      <w:bookmarkEnd w:id="13"/>
    </w:p>
    <w:p w14:paraId="284D4929" w14:textId="77777777" w:rsidR="00C60199" w:rsidRDefault="003C6CD8">
      <w:r>
        <w:t>Quality assessment is a first-class pipeline stage, not an afterthought. The loader resolves the dataset path (data/ with a project-root fallback), and a schema validator (validate_schema) distinguishes 15 required columns from 26 optional ones. Required columns gate the whole application; optional columns degrade gracefully — a missing field disables only the charts that need it, never the app. After cleaning, run_quality_checks() executes 14 automated checks spanning structure, arithmetic, referential beh</w:t>
      </w:r>
      <w:r>
        <w:t>aviour and semantics, returning a status (ok / warn), a measured result and an interpretation for each. The same checks are surfaced inside the dashboard so consumers see the evidence, not just a claim of quality.</w:t>
      </w:r>
    </w:p>
    <w:p w14:paraId="37FC7174" w14:textId="77777777" w:rsidR="00C60199" w:rsidRDefault="003C6CD8">
      <w:pPr>
        <w:pStyle w:val="Heading2"/>
      </w:pPr>
      <w:bookmarkStart w:id="14" w:name="_Toc240563725"/>
      <w:r>
        <w:t>4.2 Validation Results</w:t>
      </w:r>
      <w:bookmarkEnd w:id="14"/>
    </w:p>
    <w:p w14:paraId="6A993486" w14:textId="77777777" w:rsidR="00C60199" w:rsidRDefault="003C6CD8">
      <w:pPr>
        <w:pStyle w:val="TabCap"/>
      </w:pPr>
      <w:r>
        <w:t>Table 4.1: Automated quality checks (run_quality_checks, all 14 checks)</w:t>
      </w:r>
    </w:p>
    <w:tbl>
      <w:tblPr>
        <w:tblStyle w:val="TableGrid"/>
        <w:tblW w:w="0" w:type="auto"/>
        <w:jc w:val="center"/>
        <w:tblBorders>
          <w:top w:val="single" w:sz="4" w:space="0" w:color="C9D6E6"/>
          <w:left w:val="single" w:sz="4" w:space="0" w:color="C9D6E6"/>
          <w:bottom w:val="single" w:sz="4" w:space="0" w:color="C9D6E6"/>
          <w:right w:val="single" w:sz="4" w:space="0" w:color="C9D6E6"/>
          <w:insideH w:val="single" w:sz="4" w:space="0" w:color="C9D6E6"/>
          <w:insideV w:val="single" w:sz="4" w:space="0" w:color="C9D6E6"/>
        </w:tblBorders>
        <w:tblLayout w:type="fixed"/>
        <w:tblLook w:val="04A0" w:firstRow="1" w:lastRow="0" w:firstColumn="1" w:lastColumn="0" w:noHBand="0" w:noVBand="1"/>
      </w:tblPr>
      <w:tblGrid>
        <w:gridCol w:w="1701"/>
        <w:gridCol w:w="2154"/>
        <w:gridCol w:w="680"/>
        <w:gridCol w:w="4422"/>
      </w:tblGrid>
      <w:tr w:rsidR="00C60199" w14:paraId="3F6C5FCA" w14:textId="77777777">
        <w:trPr>
          <w:tblHeader/>
          <w:jc w:val="center"/>
        </w:trPr>
        <w:tc>
          <w:tcPr>
            <w:tcW w:w="1701" w:type="dxa"/>
            <w:shd w:val="clear" w:color="auto" w:fill="1F6FEB"/>
          </w:tcPr>
          <w:p w14:paraId="1280DA2A" w14:textId="77777777" w:rsidR="00C60199" w:rsidRDefault="003C6CD8">
            <w:pPr>
              <w:spacing w:after="0"/>
              <w:jc w:val="center"/>
            </w:pPr>
            <w:r>
              <w:rPr>
                <w:b/>
                <w:color w:val="FFFFFF"/>
                <w:sz w:val="16"/>
              </w:rPr>
              <w:t>Check</w:t>
            </w:r>
          </w:p>
        </w:tc>
        <w:tc>
          <w:tcPr>
            <w:tcW w:w="2154" w:type="dxa"/>
            <w:shd w:val="clear" w:color="auto" w:fill="1F6FEB"/>
          </w:tcPr>
          <w:p w14:paraId="743E3CCB" w14:textId="77777777" w:rsidR="00C60199" w:rsidRDefault="003C6CD8">
            <w:pPr>
              <w:spacing w:after="0"/>
              <w:jc w:val="center"/>
            </w:pPr>
            <w:r>
              <w:rPr>
                <w:b/>
                <w:color w:val="FFFFFF"/>
                <w:sz w:val="16"/>
              </w:rPr>
              <w:t>Measured result</w:t>
            </w:r>
          </w:p>
        </w:tc>
        <w:tc>
          <w:tcPr>
            <w:tcW w:w="680" w:type="dxa"/>
            <w:shd w:val="clear" w:color="auto" w:fill="1F6FEB"/>
          </w:tcPr>
          <w:p w14:paraId="12AF3926" w14:textId="77777777" w:rsidR="00C60199" w:rsidRDefault="003C6CD8">
            <w:pPr>
              <w:spacing w:after="0"/>
              <w:jc w:val="center"/>
            </w:pPr>
            <w:r>
              <w:rPr>
                <w:b/>
                <w:color w:val="FFFFFF"/>
                <w:sz w:val="16"/>
              </w:rPr>
              <w:t>Status</w:t>
            </w:r>
          </w:p>
        </w:tc>
        <w:tc>
          <w:tcPr>
            <w:tcW w:w="4422" w:type="dxa"/>
            <w:shd w:val="clear" w:color="auto" w:fill="1F6FEB"/>
          </w:tcPr>
          <w:p w14:paraId="673034F4" w14:textId="77777777" w:rsidR="00C60199" w:rsidRDefault="003C6CD8">
            <w:pPr>
              <w:spacing w:after="0"/>
              <w:jc w:val="center"/>
            </w:pPr>
            <w:r>
              <w:rPr>
                <w:b/>
                <w:color w:val="FFFFFF"/>
                <w:sz w:val="16"/>
              </w:rPr>
              <w:t>Interpretation</w:t>
            </w:r>
          </w:p>
        </w:tc>
      </w:tr>
      <w:tr w:rsidR="00C60199" w14:paraId="05235044" w14:textId="77777777">
        <w:trPr>
          <w:cantSplit/>
          <w:jc w:val="center"/>
        </w:trPr>
        <w:tc>
          <w:tcPr>
            <w:tcW w:w="1701" w:type="dxa"/>
          </w:tcPr>
          <w:p w14:paraId="3BA3987B" w14:textId="77777777" w:rsidR="00C60199" w:rsidRDefault="003C6CD8">
            <w:pPr>
              <w:spacing w:after="0" w:line="240" w:lineRule="auto"/>
            </w:pPr>
            <w:r>
              <w:rPr>
                <w:sz w:val="16"/>
              </w:rPr>
              <w:t>Dataset shape</w:t>
            </w:r>
          </w:p>
        </w:tc>
        <w:tc>
          <w:tcPr>
            <w:tcW w:w="2154" w:type="dxa"/>
          </w:tcPr>
          <w:p w14:paraId="0E1D8732" w14:textId="77777777" w:rsidR="00C60199" w:rsidRDefault="003C6CD8">
            <w:pPr>
              <w:spacing w:after="0" w:line="240" w:lineRule="auto"/>
            </w:pPr>
            <w:r>
              <w:rPr>
                <w:sz w:val="16"/>
              </w:rPr>
              <w:t>30,000 rows x 54 columns</w:t>
            </w:r>
          </w:p>
        </w:tc>
        <w:tc>
          <w:tcPr>
            <w:tcW w:w="680" w:type="dxa"/>
            <w:shd w:val="clear" w:color="auto" w:fill="EEF4FC"/>
          </w:tcPr>
          <w:p w14:paraId="1DD83AD8" w14:textId="77777777" w:rsidR="00C60199" w:rsidRDefault="003C6CD8">
            <w:pPr>
              <w:spacing w:after="0" w:line="240" w:lineRule="auto"/>
            </w:pPr>
            <w:r>
              <w:rPr>
                <w:b/>
                <w:color w:val="0E6B3F"/>
                <w:sz w:val="16"/>
              </w:rPr>
              <w:t>ok</w:t>
            </w:r>
          </w:p>
        </w:tc>
        <w:tc>
          <w:tcPr>
            <w:tcW w:w="4422" w:type="dxa"/>
          </w:tcPr>
          <w:p w14:paraId="0B56345B" w14:textId="77777777" w:rsidR="00C60199" w:rsidRDefault="003C6CD8">
            <w:pPr>
              <w:spacing w:after="0" w:line="240" w:lineRule="auto"/>
            </w:pPr>
            <w:r>
              <w:rPr>
                <w:sz w:val="16"/>
              </w:rPr>
              <w:t>Row and column counts after cleaning.</w:t>
            </w:r>
          </w:p>
        </w:tc>
      </w:tr>
      <w:tr w:rsidR="00C60199" w14:paraId="13EB8CB5" w14:textId="77777777">
        <w:trPr>
          <w:cantSplit/>
          <w:jc w:val="center"/>
        </w:trPr>
        <w:tc>
          <w:tcPr>
            <w:tcW w:w="1701" w:type="dxa"/>
            <w:shd w:val="clear" w:color="auto" w:fill="EEF4FC"/>
          </w:tcPr>
          <w:p w14:paraId="36CB05F0" w14:textId="77777777" w:rsidR="00C60199" w:rsidRDefault="003C6CD8">
            <w:pPr>
              <w:spacing w:after="0" w:line="240" w:lineRule="auto"/>
            </w:pPr>
            <w:r>
              <w:rPr>
                <w:sz w:val="16"/>
              </w:rPr>
              <w:t>Missing values</w:t>
            </w:r>
          </w:p>
        </w:tc>
        <w:tc>
          <w:tcPr>
            <w:tcW w:w="2154" w:type="dxa"/>
            <w:shd w:val="clear" w:color="auto" w:fill="EEF4FC"/>
          </w:tcPr>
          <w:p w14:paraId="25AF9BBC" w14:textId="77777777" w:rsidR="00C60199" w:rsidRDefault="003C6CD8">
            <w:pPr>
              <w:spacing w:after="0" w:line="240" w:lineRule="auto"/>
            </w:pPr>
            <w:r>
              <w:rPr>
                <w:sz w:val="16"/>
              </w:rPr>
              <w:t>0 missing cells</w:t>
            </w:r>
          </w:p>
        </w:tc>
        <w:tc>
          <w:tcPr>
            <w:tcW w:w="680" w:type="dxa"/>
            <w:shd w:val="clear" w:color="auto" w:fill="EEF4FC"/>
          </w:tcPr>
          <w:p w14:paraId="5CF64314" w14:textId="77777777" w:rsidR="00C60199" w:rsidRDefault="003C6CD8">
            <w:pPr>
              <w:spacing w:after="0" w:line="240" w:lineRule="auto"/>
            </w:pPr>
            <w:r>
              <w:rPr>
                <w:b/>
                <w:color w:val="0E6B3F"/>
                <w:sz w:val="16"/>
              </w:rPr>
              <w:t>ok</w:t>
            </w:r>
          </w:p>
        </w:tc>
        <w:tc>
          <w:tcPr>
            <w:tcW w:w="4422" w:type="dxa"/>
            <w:shd w:val="clear" w:color="auto" w:fill="EEF4FC"/>
          </w:tcPr>
          <w:p w14:paraId="6E78308D" w14:textId="77777777" w:rsidR="00C60199" w:rsidRDefault="003C6CD8">
            <w:pPr>
              <w:spacing w:after="0" w:line="240" w:lineRule="auto"/>
            </w:pPr>
            <w:r>
              <w:rPr>
                <w:sz w:val="16"/>
              </w:rPr>
              <w:t>No missing values.</w:t>
            </w:r>
          </w:p>
        </w:tc>
      </w:tr>
      <w:tr w:rsidR="00C60199" w14:paraId="01292BD0" w14:textId="77777777">
        <w:trPr>
          <w:cantSplit/>
          <w:jc w:val="center"/>
        </w:trPr>
        <w:tc>
          <w:tcPr>
            <w:tcW w:w="1701" w:type="dxa"/>
          </w:tcPr>
          <w:p w14:paraId="4E81BC6B" w14:textId="77777777" w:rsidR="00C60199" w:rsidRDefault="003C6CD8">
            <w:pPr>
              <w:spacing w:after="0" w:line="240" w:lineRule="auto"/>
            </w:pPr>
            <w:r>
              <w:rPr>
                <w:sz w:val="16"/>
              </w:rPr>
              <w:t>Duplicate rows</w:t>
            </w:r>
          </w:p>
        </w:tc>
        <w:tc>
          <w:tcPr>
            <w:tcW w:w="2154" w:type="dxa"/>
          </w:tcPr>
          <w:p w14:paraId="62262558" w14:textId="77777777" w:rsidR="00C60199" w:rsidRDefault="003C6CD8">
            <w:pPr>
              <w:spacing w:after="0" w:line="240" w:lineRule="auto"/>
            </w:pPr>
            <w:r>
              <w:rPr>
                <w:sz w:val="16"/>
              </w:rPr>
              <w:t>none found</w:t>
            </w:r>
          </w:p>
        </w:tc>
        <w:tc>
          <w:tcPr>
            <w:tcW w:w="680" w:type="dxa"/>
            <w:shd w:val="clear" w:color="auto" w:fill="EEF4FC"/>
          </w:tcPr>
          <w:p w14:paraId="6C737DF4" w14:textId="77777777" w:rsidR="00C60199" w:rsidRDefault="003C6CD8">
            <w:pPr>
              <w:spacing w:after="0" w:line="240" w:lineRule="auto"/>
            </w:pPr>
            <w:r>
              <w:rPr>
                <w:b/>
                <w:color w:val="0E6B3F"/>
                <w:sz w:val="16"/>
              </w:rPr>
              <w:t>ok</w:t>
            </w:r>
          </w:p>
        </w:tc>
        <w:tc>
          <w:tcPr>
            <w:tcW w:w="4422" w:type="dxa"/>
          </w:tcPr>
          <w:p w14:paraId="25B3E371" w14:textId="77777777" w:rsidR="00C60199" w:rsidRDefault="003C6CD8">
            <w:pPr>
              <w:spacing w:after="0" w:line="240" w:lineRule="auto"/>
            </w:pPr>
            <w:r>
              <w:rPr>
                <w:sz w:val="16"/>
              </w:rPr>
              <w:t>Cleaned frame should contain no exact duplicate rows.</w:t>
            </w:r>
          </w:p>
        </w:tc>
      </w:tr>
      <w:tr w:rsidR="00C60199" w14:paraId="60988E96" w14:textId="77777777">
        <w:trPr>
          <w:cantSplit/>
          <w:jc w:val="center"/>
        </w:trPr>
        <w:tc>
          <w:tcPr>
            <w:tcW w:w="1701" w:type="dxa"/>
            <w:shd w:val="clear" w:color="auto" w:fill="EEF4FC"/>
          </w:tcPr>
          <w:p w14:paraId="23828229" w14:textId="77777777" w:rsidR="00C60199" w:rsidRDefault="003C6CD8">
            <w:pPr>
              <w:spacing w:after="0" w:line="240" w:lineRule="auto"/>
            </w:pPr>
            <w:r>
              <w:rPr>
                <w:sz w:val="16"/>
              </w:rPr>
              <w:t>Order_Amount arithmetic</w:t>
            </w:r>
          </w:p>
        </w:tc>
        <w:tc>
          <w:tcPr>
            <w:tcW w:w="2154" w:type="dxa"/>
            <w:shd w:val="clear" w:color="auto" w:fill="EEF4FC"/>
          </w:tcPr>
          <w:p w14:paraId="60C83031" w14:textId="77777777" w:rsidR="00C60199" w:rsidRDefault="003C6CD8">
            <w:pPr>
              <w:spacing w:after="0" w:line="240" w:lineRule="auto"/>
            </w:pPr>
            <w:r>
              <w:rPr>
                <w:sz w:val="16"/>
              </w:rPr>
              <w:t>mean abs diff 0.0000</w:t>
            </w:r>
          </w:p>
        </w:tc>
        <w:tc>
          <w:tcPr>
            <w:tcW w:w="680" w:type="dxa"/>
            <w:shd w:val="clear" w:color="auto" w:fill="EEF4FC"/>
          </w:tcPr>
          <w:p w14:paraId="7AEDB036" w14:textId="77777777" w:rsidR="00C60199" w:rsidRDefault="003C6CD8">
            <w:pPr>
              <w:spacing w:after="0" w:line="240" w:lineRule="auto"/>
            </w:pPr>
            <w:r>
              <w:rPr>
                <w:b/>
                <w:color w:val="0E6B3F"/>
                <w:sz w:val="16"/>
              </w:rPr>
              <w:t>ok</w:t>
            </w:r>
          </w:p>
        </w:tc>
        <w:tc>
          <w:tcPr>
            <w:tcW w:w="4422" w:type="dxa"/>
            <w:shd w:val="clear" w:color="auto" w:fill="EEF4FC"/>
          </w:tcPr>
          <w:p w14:paraId="0B8DF910" w14:textId="77777777" w:rsidR="00C60199" w:rsidRDefault="003C6CD8">
            <w:pPr>
              <w:spacing w:after="0" w:line="240" w:lineRule="auto"/>
            </w:pPr>
            <w:r>
              <w:rPr>
                <w:sz w:val="16"/>
              </w:rPr>
              <w:t>Order_Amount should equal Unit_Price x Quantity - Discount_Amount + Shipping_Cost + Tax_Amount (derived field).</w:t>
            </w:r>
          </w:p>
        </w:tc>
      </w:tr>
      <w:tr w:rsidR="00C60199" w14:paraId="74FB1323" w14:textId="77777777">
        <w:trPr>
          <w:cantSplit/>
          <w:jc w:val="center"/>
        </w:trPr>
        <w:tc>
          <w:tcPr>
            <w:tcW w:w="1701" w:type="dxa"/>
          </w:tcPr>
          <w:p w14:paraId="57A2FE09" w14:textId="77777777" w:rsidR="00C60199" w:rsidRDefault="003C6CD8">
            <w:pPr>
              <w:spacing w:after="0" w:line="240" w:lineRule="auto"/>
            </w:pPr>
            <w:r>
              <w:rPr>
                <w:sz w:val="16"/>
              </w:rPr>
              <w:t>Returned vs Order_Status</w:t>
            </w:r>
          </w:p>
        </w:tc>
        <w:tc>
          <w:tcPr>
            <w:tcW w:w="2154" w:type="dxa"/>
          </w:tcPr>
          <w:p w14:paraId="22F88E8A" w14:textId="77777777" w:rsidR="00C60199" w:rsidRDefault="003C6CD8">
            <w:pPr>
              <w:spacing w:after="0" w:line="240" w:lineRule="auto"/>
            </w:pPr>
            <w:r>
              <w:rPr>
                <w:sz w:val="16"/>
              </w:rPr>
              <w:t>perfectly aligned</w:t>
            </w:r>
          </w:p>
        </w:tc>
        <w:tc>
          <w:tcPr>
            <w:tcW w:w="680" w:type="dxa"/>
            <w:shd w:val="clear" w:color="auto" w:fill="EEF4FC"/>
          </w:tcPr>
          <w:p w14:paraId="348113DC" w14:textId="77777777" w:rsidR="00C60199" w:rsidRDefault="003C6CD8">
            <w:pPr>
              <w:spacing w:after="0" w:line="240" w:lineRule="auto"/>
            </w:pPr>
            <w:r>
              <w:rPr>
                <w:b/>
                <w:color w:val="0E6B3F"/>
                <w:sz w:val="16"/>
              </w:rPr>
              <w:t>ok</w:t>
            </w:r>
          </w:p>
        </w:tc>
        <w:tc>
          <w:tcPr>
            <w:tcW w:w="4422" w:type="dxa"/>
          </w:tcPr>
          <w:p w14:paraId="56E39C96" w14:textId="77777777" w:rsidR="00C60199" w:rsidRDefault="003C6CD8">
            <w:pPr>
              <w:spacing w:after="0" w:line="240" w:lineRule="auto"/>
            </w:pPr>
            <w:r>
              <w:rPr>
                <w:sz w:val="16"/>
              </w:rPr>
              <w:t>Returned=Yes occurs exactly when Order_Status=Returned, so treat them as one outcome, not drivers.</w:t>
            </w:r>
          </w:p>
        </w:tc>
      </w:tr>
      <w:tr w:rsidR="00C60199" w14:paraId="4C4F996A" w14:textId="77777777">
        <w:trPr>
          <w:cantSplit/>
          <w:jc w:val="center"/>
        </w:trPr>
        <w:tc>
          <w:tcPr>
            <w:tcW w:w="1701" w:type="dxa"/>
            <w:shd w:val="clear" w:color="auto" w:fill="EEF4FC"/>
          </w:tcPr>
          <w:p w14:paraId="5F1A0E17" w14:textId="77777777" w:rsidR="00C60199" w:rsidRDefault="003C6CD8">
            <w:pPr>
              <w:spacing w:after="0" w:line="240" w:lineRule="auto"/>
            </w:pPr>
            <w:r>
              <w:rPr>
                <w:sz w:val="16"/>
              </w:rPr>
              <w:t>Customer_ID attribute stability</w:t>
            </w:r>
          </w:p>
        </w:tc>
        <w:tc>
          <w:tcPr>
            <w:tcW w:w="2154" w:type="dxa"/>
            <w:shd w:val="clear" w:color="auto" w:fill="EEF4FC"/>
          </w:tcPr>
          <w:p w14:paraId="059B633F" w14:textId="77777777" w:rsidR="00C60199" w:rsidRDefault="003C6CD8">
            <w:pPr>
              <w:spacing w:after="0" w:line="240" w:lineRule="auto"/>
            </w:pPr>
            <w:r>
              <w:rPr>
                <w:sz w:val="16"/>
              </w:rPr>
              <w:t>49,289 attribute switches</w:t>
            </w:r>
          </w:p>
        </w:tc>
        <w:tc>
          <w:tcPr>
            <w:tcW w:w="680" w:type="dxa"/>
            <w:shd w:val="clear" w:color="auto" w:fill="FDF3E7"/>
          </w:tcPr>
          <w:p w14:paraId="353B2807" w14:textId="77777777" w:rsidR="00C60199" w:rsidRDefault="003C6CD8">
            <w:pPr>
              <w:spacing w:after="0" w:line="240" w:lineRule="auto"/>
            </w:pPr>
            <w:r>
              <w:rPr>
                <w:b/>
                <w:color w:val="9A5B0C"/>
                <w:sz w:val="16"/>
              </w:rPr>
              <w:t>warn</w:t>
            </w:r>
          </w:p>
        </w:tc>
        <w:tc>
          <w:tcPr>
            <w:tcW w:w="4422" w:type="dxa"/>
            <w:shd w:val="clear" w:color="auto" w:fill="EEF4FC"/>
          </w:tcPr>
          <w:p w14:paraId="397B5A9A" w14:textId="77777777" w:rsidR="00C60199" w:rsidRDefault="003C6CD8">
            <w:pPr>
              <w:spacing w:after="0" w:line="240" w:lineRule="auto"/>
            </w:pPr>
            <w:r>
              <w:rPr>
                <w:sz w:val="16"/>
              </w:rPr>
              <w:t>Same Customer_ID appears with different attribute values across rows. Analyses on these IDs are order-level, not master-level.</w:t>
            </w:r>
          </w:p>
        </w:tc>
      </w:tr>
      <w:tr w:rsidR="00C60199" w14:paraId="1614470B" w14:textId="77777777">
        <w:trPr>
          <w:cantSplit/>
          <w:jc w:val="center"/>
        </w:trPr>
        <w:tc>
          <w:tcPr>
            <w:tcW w:w="1701" w:type="dxa"/>
          </w:tcPr>
          <w:p w14:paraId="24BD5EB0" w14:textId="77777777" w:rsidR="00C60199" w:rsidRDefault="003C6CD8">
            <w:pPr>
              <w:spacing w:after="0" w:line="240" w:lineRule="auto"/>
            </w:pPr>
            <w:r>
              <w:rPr>
                <w:sz w:val="16"/>
              </w:rPr>
              <w:t>Product_ID attribute stability</w:t>
            </w:r>
          </w:p>
        </w:tc>
        <w:tc>
          <w:tcPr>
            <w:tcW w:w="2154" w:type="dxa"/>
          </w:tcPr>
          <w:p w14:paraId="0FE63DFD" w14:textId="77777777" w:rsidR="00C60199" w:rsidRDefault="003C6CD8">
            <w:pPr>
              <w:spacing w:after="0" w:line="240" w:lineRule="auto"/>
            </w:pPr>
            <w:r>
              <w:rPr>
                <w:sz w:val="16"/>
              </w:rPr>
              <w:t>10,000 attribute switches</w:t>
            </w:r>
          </w:p>
        </w:tc>
        <w:tc>
          <w:tcPr>
            <w:tcW w:w="680" w:type="dxa"/>
            <w:shd w:val="clear" w:color="auto" w:fill="FDF3E7"/>
          </w:tcPr>
          <w:p w14:paraId="0EE4C14B" w14:textId="77777777" w:rsidR="00C60199" w:rsidRDefault="003C6CD8">
            <w:pPr>
              <w:spacing w:after="0" w:line="240" w:lineRule="auto"/>
            </w:pPr>
            <w:r>
              <w:rPr>
                <w:b/>
                <w:color w:val="9A5B0C"/>
                <w:sz w:val="16"/>
              </w:rPr>
              <w:t>warn</w:t>
            </w:r>
          </w:p>
        </w:tc>
        <w:tc>
          <w:tcPr>
            <w:tcW w:w="4422" w:type="dxa"/>
          </w:tcPr>
          <w:p w14:paraId="78D81E6D" w14:textId="77777777" w:rsidR="00C60199" w:rsidRDefault="003C6CD8">
            <w:pPr>
              <w:spacing w:after="0" w:line="240" w:lineRule="auto"/>
            </w:pPr>
            <w:r>
              <w:rPr>
                <w:sz w:val="16"/>
              </w:rPr>
              <w:t>Same Product_ID appears with different attribute values across rows. Analyses on these IDs are order-level, not master-level.</w:t>
            </w:r>
          </w:p>
        </w:tc>
      </w:tr>
      <w:tr w:rsidR="00C60199" w14:paraId="4EE3E920" w14:textId="77777777">
        <w:trPr>
          <w:cantSplit/>
          <w:jc w:val="center"/>
        </w:trPr>
        <w:tc>
          <w:tcPr>
            <w:tcW w:w="1701" w:type="dxa"/>
            <w:shd w:val="clear" w:color="auto" w:fill="EEF4FC"/>
          </w:tcPr>
          <w:p w14:paraId="22F625D3" w14:textId="77777777" w:rsidR="00C60199" w:rsidRDefault="003C6CD8">
            <w:pPr>
              <w:spacing w:after="0" w:line="240" w:lineRule="auto"/>
            </w:pPr>
            <w:r>
              <w:rPr>
                <w:sz w:val="16"/>
              </w:rPr>
              <w:t>Country / City independence</w:t>
            </w:r>
          </w:p>
        </w:tc>
        <w:tc>
          <w:tcPr>
            <w:tcW w:w="2154" w:type="dxa"/>
            <w:shd w:val="clear" w:color="auto" w:fill="EEF4FC"/>
          </w:tcPr>
          <w:p w14:paraId="5815C54D" w14:textId="77777777" w:rsidR="00C60199" w:rsidRDefault="003C6CD8">
            <w:pPr>
              <w:spacing w:after="0" w:line="240" w:lineRule="auto"/>
            </w:pPr>
            <w:r>
              <w:rPr>
                <w:sz w:val="16"/>
              </w:rPr>
              <w:t>100 distinct pairs</w:t>
            </w:r>
          </w:p>
        </w:tc>
        <w:tc>
          <w:tcPr>
            <w:tcW w:w="680" w:type="dxa"/>
            <w:shd w:val="clear" w:color="auto" w:fill="FDF3E7"/>
          </w:tcPr>
          <w:p w14:paraId="563EF6E9" w14:textId="77777777" w:rsidR="00C60199" w:rsidRDefault="003C6CD8">
            <w:pPr>
              <w:spacing w:after="0" w:line="240" w:lineRule="auto"/>
            </w:pPr>
            <w:r>
              <w:rPr>
                <w:b/>
                <w:color w:val="9A5B0C"/>
                <w:sz w:val="16"/>
              </w:rPr>
              <w:t>warn</w:t>
            </w:r>
          </w:p>
        </w:tc>
        <w:tc>
          <w:tcPr>
            <w:tcW w:w="4422" w:type="dxa"/>
            <w:shd w:val="clear" w:color="auto" w:fill="EEF4FC"/>
          </w:tcPr>
          <w:p w14:paraId="48931D9D" w14:textId="77777777" w:rsidR="00C60199" w:rsidRDefault="003C6CD8">
            <w:pPr>
              <w:spacing w:after="0" w:line="240" w:lineRule="auto"/>
            </w:pPr>
            <w:r>
              <w:rPr>
                <w:sz w:val="16"/>
              </w:rPr>
              <w:t>Country and City look independently assigned (all combinations appear). Use country marginals only and never map City.</w:t>
            </w:r>
          </w:p>
        </w:tc>
      </w:tr>
      <w:tr w:rsidR="00C60199" w14:paraId="485D5C51" w14:textId="77777777">
        <w:trPr>
          <w:cantSplit/>
          <w:jc w:val="center"/>
        </w:trPr>
        <w:tc>
          <w:tcPr>
            <w:tcW w:w="1701" w:type="dxa"/>
          </w:tcPr>
          <w:p w14:paraId="18734958" w14:textId="77777777" w:rsidR="00C60199" w:rsidRDefault="003C6CD8">
            <w:pPr>
              <w:spacing w:after="0" w:line="240" w:lineRule="auto"/>
            </w:pPr>
            <w:r>
              <w:rPr>
                <w:sz w:val="16"/>
              </w:rPr>
              <w:t>Delivery vs Shipping_Method</w:t>
            </w:r>
          </w:p>
        </w:tc>
        <w:tc>
          <w:tcPr>
            <w:tcW w:w="2154" w:type="dxa"/>
          </w:tcPr>
          <w:p w14:paraId="19D16AD8" w14:textId="77777777" w:rsidR="00C60199" w:rsidRDefault="003C6CD8">
            <w:pPr>
              <w:spacing w:after="0" w:line="240" w:lineRule="auto"/>
            </w:pPr>
            <w:r>
              <w:rPr>
                <w:sz w:val="16"/>
              </w:rPr>
              <w:t>64.9% of Same-Day orders took longer than 0 days</w:t>
            </w:r>
          </w:p>
        </w:tc>
        <w:tc>
          <w:tcPr>
            <w:tcW w:w="680" w:type="dxa"/>
            <w:shd w:val="clear" w:color="auto" w:fill="FDF3E7"/>
          </w:tcPr>
          <w:p w14:paraId="11FCAAF3" w14:textId="77777777" w:rsidR="00C60199" w:rsidRDefault="003C6CD8">
            <w:pPr>
              <w:spacing w:after="0" w:line="240" w:lineRule="auto"/>
            </w:pPr>
            <w:r>
              <w:rPr>
                <w:b/>
                <w:color w:val="9A5B0C"/>
                <w:sz w:val="16"/>
              </w:rPr>
              <w:t>warn</w:t>
            </w:r>
          </w:p>
        </w:tc>
        <w:tc>
          <w:tcPr>
            <w:tcW w:w="4422" w:type="dxa"/>
          </w:tcPr>
          <w:p w14:paraId="2536F4E3" w14:textId="77777777" w:rsidR="00C60199" w:rsidRDefault="003C6CD8">
            <w:pPr>
              <w:spacing w:after="0" w:line="240" w:lineRule="auto"/>
            </w:pPr>
            <w:r>
              <w:rPr>
                <w:sz w:val="16"/>
              </w:rPr>
              <w:t>Delivery_Days only loosely follows Shipping_Method; treat delivery fields as indicative, not contractual.</w:t>
            </w:r>
          </w:p>
        </w:tc>
      </w:tr>
      <w:tr w:rsidR="00C60199" w14:paraId="041C5DA7" w14:textId="77777777">
        <w:trPr>
          <w:cantSplit/>
          <w:jc w:val="center"/>
        </w:trPr>
        <w:tc>
          <w:tcPr>
            <w:tcW w:w="1701" w:type="dxa"/>
            <w:shd w:val="clear" w:color="auto" w:fill="EEF4FC"/>
          </w:tcPr>
          <w:p w14:paraId="40AB5D94" w14:textId="77777777" w:rsidR="00C60199" w:rsidRDefault="003C6CD8">
            <w:pPr>
              <w:spacing w:after="0" w:line="240" w:lineRule="auto"/>
            </w:pPr>
            <w:r>
              <w:rPr>
                <w:sz w:val="16"/>
              </w:rPr>
              <w:t>Order_Status vs delivery speed</w:t>
            </w:r>
          </w:p>
        </w:tc>
        <w:tc>
          <w:tcPr>
            <w:tcW w:w="2154" w:type="dxa"/>
            <w:shd w:val="clear" w:color="auto" w:fill="EEF4FC"/>
          </w:tcPr>
          <w:p w14:paraId="0931BB8E" w14:textId="77777777" w:rsidR="00C60199" w:rsidRDefault="003C6CD8">
            <w:pPr>
              <w:spacing w:after="0" w:line="240" w:lineRule="auto"/>
            </w:pPr>
            <w:r>
              <w:rPr>
                <w:sz w:val="16"/>
              </w:rPr>
              <w:t>spread of means 0.08 days</w:t>
            </w:r>
          </w:p>
        </w:tc>
        <w:tc>
          <w:tcPr>
            <w:tcW w:w="680" w:type="dxa"/>
            <w:shd w:val="clear" w:color="auto" w:fill="EEF4FC"/>
          </w:tcPr>
          <w:p w14:paraId="53F4E052" w14:textId="77777777" w:rsidR="00C60199" w:rsidRDefault="003C6CD8">
            <w:pPr>
              <w:spacing w:after="0" w:line="240" w:lineRule="auto"/>
            </w:pPr>
            <w:r>
              <w:rPr>
                <w:b/>
                <w:color w:val="0E6B3F"/>
                <w:sz w:val="16"/>
              </w:rPr>
              <w:t>ok</w:t>
            </w:r>
          </w:p>
        </w:tc>
        <w:tc>
          <w:tcPr>
            <w:tcW w:w="4422" w:type="dxa"/>
            <w:shd w:val="clear" w:color="auto" w:fill="EEF4FC"/>
          </w:tcPr>
          <w:p w14:paraId="744E8A4B" w14:textId="77777777" w:rsidR="00C60199" w:rsidRDefault="003C6CD8">
            <w:pPr>
              <w:spacing w:after="0" w:line="240" w:lineRule="auto"/>
            </w:pPr>
            <w:r>
              <w:rPr>
                <w:sz w:val="16"/>
              </w:rPr>
              <w:t>Status is unrelated to delivery speed, so funnel-by-delivery analysis adds no signal.</w:t>
            </w:r>
          </w:p>
        </w:tc>
      </w:tr>
      <w:tr w:rsidR="00C60199" w14:paraId="51ED5815" w14:textId="77777777">
        <w:trPr>
          <w:cantSplit/>
          <w:jc w:val="center"/>
        </w:trPr>
        <w:tc>
          <w:tcPr>
            <w:tcW w:w="1701" w:type="dxa"/>
          </w:tcPr>
          <w:p w14:paraId="4F4193A1" w14:textId="77777777" w:rsidR="00C60199" w:rsidRDefault="003C6CD8">
            <w:pPr>
              <w:spacing w:after="0" w:line="240" w:lineRule="auto"/>
            </w:pPr>
            <w:r>
              <w:rPr>
                <w:sz w:val="16"/>
              </w:rPr>
              <w:t>Date coverage</w:t>
            </w:r>
          </w:p>
        </w:tc>
        <w:tc>
          <w:tcPr>
            <w:tcW w:w="2154" w:type="dxa"/>
          </w:tcPr>
          <w:p w14:paraId="21C957AA" w14:textId="77777777" w:rsidR="00C60199" w:rsidRDefault="003C6CD8">
            <w:pPr>
              <w:spacing w:after="0" w:line="240" w:lineRule="auto"/>
            </w:pPr>
            <w:r>
              <w:rPr>
                <w:sz w:val="16"/>
              </w:rPr>
              <w:t>2023-01-01 to 2026-12-31 (1,461 distinct dates)</w:t>
            </w:r>
          </w:p>
        </w:tc>
        <w:tc>
          <w:tcPr>
            <w:tcW w:w="680" w:type="dxa"/>
            <w:shd w:val="clear" w:color="auto" w:fill="EEF4FC"/>
          </w:tcPr>
          <w:p w14:paraId="4434D5DF" w14:textId="77777777" w:rsidR="00C60199" w:rsidRDefault="003C6CD8">
            <w:pPr>
              <w:spacing w:after="0" w:line="240" w:lineRule="auto"/>
            </w:pPr>
            <w:r>
              <w:rPr>
                <w:b/>
                <w:color w:val="0E6B3F"/>
                <w:sz w:val="16"/>
              </w:rPr>
              <w:t>ok</w:t>
            </w:r>
          </w:p>
        </w:tc>
        <w:tc>
          <w:tcPr>
            <w:tcW w:w="4422" w:type="dxa"/>
          </w:tcPr>
          <w:p w14:paraId="39FD9FEF" w14:textId="77777777" w:rsidR="00C60199" w:rsidRDefault="003C6CD8">
            <w:pPr>
              <w:spacing w:after="0" w:line="240" w:lineRule="auto"/>
            </w:pPr>
            <w:r>
              <w:rPr>
                <w:sz w:val="16"/>
              </w:rPr>
              <w:t>Complete daily coverage across four calendar years.</w:t>
            </w:r>
          </w:p>
        </w:tc>
      </w:tr>
      <w:tr w:rsidR="00C60199" w14:paraId="53340E55" w14:textId="77777777">
        <w:trPr>
          <w:cantSplit/>
          <w:jc w:val="center"/>
        </w:trPr>
        <w:tc>
          <w:tcPr>
            <w:tcW w:w="1701" w:type="dxa"/>
            <w:shd w:val="clear" w:color="auto" w:fill="EEF4FC"/>
          </w:tcPr>
          <w:p w14:paraId="195909AE" w14:textId="77777777" w:rsidR="00C60199" w:rsidRDefault="003C6CD8">
            <w:pPr>
              <w:spacing w:after="0" w:line="240" w:lineRule="auto"/>
            </w:pPr>
            <w:r>
              <w:rPr>
                <w:sz w:val="16"/>
              </w:rPr>
              <w:t>Future-dated records</w:t>
            </w:r>
          </w:p>
        </w:tc>
        <w:tc>
          <w:tcPr>
            <w:tcW w:w="2154" w:type="dxa"/>
            <w:shd w:val="clear" w:color="auto" w:fill="EEF4FC"/>
          </w:tcPr>
          <w:p w14:paraId="07D508D8" w14:textId="77777777" w:rsidR="00C60199" w:rsidRDefault="003C6CD8">
            <w:pPr>
              <w:spacing w:after="0" w:line="240" w:lineRule="auto"/>
            </w:pPr>
            <w:r>
              <w:rPr>
                <w:sz w:val="16"/>
              </w:rPr>
              <w:t>2,101 orders after today</w:t>
            </w:r>
          </w:p>
        </w:tc>
        <w:tc>
          <w:tcPr>
            <w:tcW w:w="680" w:type="dxa"/>
            <w:shd w:val="clear" w:color="auto" w:fill="FDF3E7"/>
          </w:tcPr>
          <w:p w14:paraId="12C0F587" w14:textId="77777777" w:rsidR="00C60199" w:rsidRDefault="003C6CD8">
            <w:pPr>
              <w:spacing w:after="0" w:line="240" w:lineRule="auto"/>
            </w:pPr>
            <w:r>
              <w:rPr>
                <w:b/>
                <w:color w:val="9A5B0C"/>
                <w:sz w:val="16"/>
              </w:rPr>
              <w:t>warn</w:t>
            </w:r>
          </w:p>
        </w:tc>
        <w:tc>
          <w:tcPr>
            <w:tcW w:w="4422" w:type="dxa"/>
            <w:shd w:val="clear" w:color="auto" w:fill="EEF4FC"/>
          </w:tcPr>
          <w:p w14:paraId="0F97F238" w14:textId="77777777" w:rsidR="00C60199" w:rsidRDefault="003C6CD8">
            <w:pPr>
              <w:spacing w:after="0" w:line="240" w:lineRule="auto"/>
            </w:pPr>
            <w:r>
              <w:rPr>
                <w:sz w:val="16"/>
              </w:rPr>
              <w:t>Dates extend beyond the current date: synthetic complete-period data, no as-of truncation needed.</w:t>
            </w:r>
          </w:p>
        </w:tc>
      </w:tr>
      <w:tr w:rsidR="00C60199" w14:paraId="5F4C61AA" w14:textId="77777777">
        <w:trPr>
          <w:cantSplit/>
          <w:jc w:val="center"/>
        </w:trPr>
        <w:tc>
          <w:tcPr>
            <w:tcW w:w="1701" w:type="dxa"/>
          </w:tcPr>
          <w:p w14:paraId="0F16B15E" w14:textId="77777777" w:rsidR="00C60199" w:rsidRDefault="003C6CD8">
            <w:pPr>
              <w:spacing w:after="0" w:line="240" w:lineRule="auto"/>
            </w:pPr>
            <w:r>
              <w:rPr>
                <w:sz w:val="16"/>
              </w:rPr>
              <w:t>Season / Holiday consistency</w:t>
            </w:r>
          </w:p>
        </w:tc>
        <w:tc>
          <w:tcPr>
            <w:tcW w:w="2154" w:type="dxa"/>
          </w:tcPr>
          <w:p w14:paraId="749F187F" w14:textId="77777777" w:rsidR="00C60199" w:rsidRDefault="003C6CD8">
            <w:pPr>
              <w:spacing w:after="0" w:line="240" w:lineRule="auto"/>
            </w:pPr>
            <w:r>
              <w:rPr>
                <w:sz w:val="16"/>
              </w:rPr>
              <w:t>deterministic from month</w:t>
            </w:r>
          </w:p>
        </w:tc>
        <w:tc>
          <w:tcPr>
            <w:tcW w:w="680" w:type="dxa"/>
            <w:shd w:val="clear" w:color="auto" w:fill="EEF4FC"/>
          </w:tcPr>
          <w:p w14:paraId="167BA691" w14:textId="77777777" w:rsidR="00C60199" w:rsidRDefault="003C6CD8">
            <w:pPr>
              <w:spacing w:after="0" w:line="240" w:lineRule="auto"/>
            </w:pPr>
            <w:r>
              <w:rPr>
                <w:b/>
                <w:color w:val="0E6B3F"/>
                <w:sz w:val="16"/>
              </w:rPr>
              <w:t>ok</w:t>
            </w:r>
          </w:p>
        </w:tc>
        <w:tc>
          <w:tcPr>
            <w:tcW w:w="4422" w:type="dxa"/>
          </w:tcPr>
          <w:p w14:paraId="20B1C7D8" w14:textId="77777777" w:rsidR="00C60199" w:rsidRDefault="003C6CD8">
            <w:pPr>
              <w:spacing w:after="0" w:line="240" w:lineRule="auto"/>
            </w:pPr>
            <w:r>
              <w:rPr>
                <w:sz w:val="16"/>
              </w:rPr>
              <w:t>Season and Holiday_Season are fixed calendar functions of the month, not business responses.</w:t>
            </w:r>
          </w:p>
        </w:tc>
      </w:tr>
      <w:tr w:rsidR="00C60199" w14:paraId="1AF63027" w14:textId="77777777">
        <w:trPr>
          <w:cantSplit/>
          <w:jc w:val="center"/>
        </w:trPr>
        <w:tc>
          <w:tcPr>
            <w:tcW w:w="1701" w:type="dxa"/>
            <w:shd w:val="clear" w:color="auto" w:fill="EEF4FC"/>
          </w:tcPr>
          <w:p w14:paraId="104B9971" w14:textId="77777777" w:rsidR="00C60199" w:rsidRDefault="003C6CD8">
            <w:pPr>
              <w:spacing w:after="0" w:line="240" w:lineRule="auto"/>
            </w:pPr>
            <w:r>
              <w:rPr>
                <w:sz w:val="16"/>
              </w:rPr>
              <w:t>High_Value_Order definition</w:t>
            </w:r>
          </w:p>
        </w:tc>
        <w:tc>
          <w:tcPr>
            <w:tcW w:w="2154" w:type="dxa"/>
            <w:shd w:val="clear" w:color="auto" w:fill="EEF4FC"/>
          </w:tcPr>
          <w:p w14:paraId="3F4A3FFE" w14:textId="77777777" w:rsidR="00C60199" w:rsidRDefault="003C6CD8">
            <w:pPr>
              <w:spacing w:after="0" w:line="240" w:lineRule="auto"/>
            </w:pPr>
            <w:r>
              <w:rPr>
                <w:sz w:val="16"/>
              </w:rPr>
              <w:t>min Yes order $388.19 vs 75th pct $388.19</w:t>
            </w:r>
          </w:p>
        </w:tc>
        <w:tc>
          <w:tcPr>
            <w:tcW w:w="680" w:type="dxa"/>
            <w:shd w:val="clear" w:color="auto" w:fill="EEF4FC"/>
          </w:tcPr>
          <w:p w14:paraId="1E85D91A" w14:textId="77777777" w:rsidR="00C60199" w:rsidRDefault="003C6CD8">
            <w:pPr>
              <w:spacing w:after="0" w:line="240" w:lineRule="auto"/>
            </w:pPr>
            <w:r>
              <w:rPr>
                <w:b/>
                <w:color w:val="0E6B3F"/>
                <w:sz w:val="16"/>
              </w:rPr>
              <w:t>ok</w:t>
            </w:r>
          </w:p>
        </w:tc>
        <w:tc>
          <w:tcPr>
            <w:tcW w:w="4422" w:type="dxa"/>
            <w:shd w:val="clear" w:color="auto" w:fill="EEF4FC"/>
          </w:tcPr>
          <w:p w14:paraId="0FE68E85" w14:textId="77777777" w:rsidR="00C60199" w:rsidRDefault="003C6CD8">
            <w:pPr>
              <w:spacing w:after="0" w:line="240" w:lineRule="auto"/>
            </w:pPr>
            <w:r>
              <w:rPr>
                <w:sz w:val="16"/>
              </w:rPr>
              <w:t>Flag equals a top-quartile threshold of Order_Amount: classificatory convenience, not a behaviour label.</w:t>
            </w:r>
          </w:p>
        </w:tc>
      </w:tr>
    </w:tbl>
    <w:p w14:paraId="71A2059B" w14:textId="77777777" w:rsidR="00C60199" w:rsidRDefault="00C60199">
      <w:pPr>
        <w:spacing w:after="40"/>
      </w:pPr>
    </w:p>
    <w:p w14:paraId="6FBE0969" w14:textId="77777777" w:rsidR="00C60199" w:rsidRDefault="003C6CD8">
      <w:r>
        <w:t>Ten checks pass outright: the frame has no missing cells and no duplicate rows or duplicate Order_IDs; the accounting identity behind Order_Amount reproduces to a mean absolute difference of 0.0000; Returned and Order_Status are perfectly aligned; Order_Status carries no relationship to delivery speed (0.08-day spread of means); dates cover 1,461 consecutive days; Season and Holiday_Season are deterministic calendar functions; and the High_Value_Order flag coincides exactly with the 75th-percentile threshol</w:t>
      </w:r>
      <w:r>
        <w:t>d ($388.19). Four checks warn — not because the data is broken, but because it must be read correctly. Those warnings define the caveats below.</w:t>
      </w:r>
    </w:p>
    <w:p w14:paraId="687BF5F5" w14:textId="77777777" w:rsidR="00C60199" w:rsidRDefault="003C6CD8">
      <w:pPr>
        <w:pStyle w:val="Heading2"/>
      </w:pPr>
      <w:bookmarkStart w:id="15" w:name="_Toc240563726"/>
      <w:r>
        <w:t>4.3 Documented Data Caveats</w:t>
      </w:r>
      <w:bookmarkEnd w:id="15"/>
    </w:p>
    <w:p w14:paraId="769798BC" w14:textId="77777777" w:rsidR="00C60199" w:rsidRDefault="003C6CD8">
      <w:pPr>
        <w:pStyle w:val="ListBullet"/>
      </w:pPr>
      <w:r>
        <w:rPr>
          <w:b/>
        </w:rPr>
        <w:t xml:space="preserve">Customer_ID is not a stable customer master. </w:t>
      </w:r>
      <w:r>
        <w:t>The same ID appears with different ages, genders, segments, countries, cities, memberships and lifetime values across orders (49,289 attribute switches detected). Segment, loyalty and repeat views are therefore order-level mixes, not tracked cohorts; the 87.72% repeat-order rate counts orders per ID, it does not measure loyalty.</w:t>
      </w:r>
    </w:p>
    <w:p w14:paraId="30CB513E" w14:textId="77777777" w:rsidR="00C60199" w:rsidRDefault="003C6CD8">
      <w:pPr>
        <w:pStyle w:val="ListBullet"/>
      </w:pPr>
      <w:r>
        <w:rPr>
          <w:b/>
        </w:rPr>
        <w:t xml:space="preserve">Product_ID is not a product master. </w:t>
      </w:r>
      <w:r>
        <w:t>10,000 attribute switches mean an ID maps to several categories, subcategories, brands and prices. Performance is analysed at category, subcategory and brand level only; no product-level ranking is attempted.</w:t>
      </w:r>
    </w:p>
    <w:p w14:paraId="02F89590" w14:textId="77777777" w:rsidR="00C60199" w:rsidRDefault="003C6CD8">
      <w:pPr>
        <w:pStyle w:val="ListBullet"/>
      </w:pPr>
      <w:r>
        <w:rPr>
          <w:b/>
        </w:rPr>
        <w:t xml:space="preserve">Country and City are independently assigned. </w:t>
      </w:r>
      <w:r>
        <w:t>All 100 country–city combinations occur (for example Germany / Dubai), so the dashboard shows Country as a marginal split and never maps City.</w:t>
      </w:r>
    </w:p>
    <w:p w14:paraId="158E6738" w14:textId="77777777" w:rsidR="00C60199" w:rsidRDefault="003C6CD8">
      <w:pPr>
        <w:pStyle w:val="ListBullet"/>
      </w:pPr>
      <w:r>
        <w:rPr>
          <w:b/>
        </w:rPr>
        <w:t xml:space="preserve">Review_Rating is post-outcome information. </w:t>
      </w:r>
      <w:r>
        <w:t>It drops sharply for returned orders (mean 3.08 versus 4.16 for delivered orders), which is exactly why it is displayed as context and never used as a driver or predictor (Chapter 10).</w:t>
      </w:r>
    </w:p>
    <w:p w14:paraId="131A81C7" w14:textId="77777777" w:rsidR="00C60199" w:rsidRDefault="003C6CD8">
      <w:pPr>
        <w:pStyle w:val="ListBullet"/>
      </w:pPr>
      <w:r>
        <w:rPr>
          <w:b/>
        </w:rPr>
        <w:t xml:space="preserve">High_Value_Order is a derived threshold label. </w:t>
      </w:r>
      <w:r>
        <w:t>It marks the top quartile of Order_Amount (minimum flagged order $388.19 = the 75th percentile). It is a classificatory convenience — a value band, not a behaviour.</w:t>
      </w:r>
    </w:p>
    <w:p w14:paraId="7AF15CC5" w14:textId="77777777" w:rsidR="00C60199" w:rsidRDefault="003C6CD8">
      <w:pPr>
        <w:pStyle w:val="ListBullet"/>
      </w:pPr>
      <w:r>
        <w:rPr>
          <w:b/>
        </w:rPr>
        <w:t xml:space="preserve">Delivery fields are indicative, not contractual. </w:t>
      </w:r>
      <w:r>
        <w:t>64.9% of Same-Day orders took longer than zero days; Order_Status is unrelated to delivery speed. Delivery_Days is analysed as an observed distribution, not a service level.</w:t>
      </w:r>
    </w:p>
    <w:p w14:paraId="1880FB96" w14:textId="77777777" w:rsidR="00C60199" w:rsidRDefault="003C6CD8">
      <w:pPr>
        <w:pStyle w:val="ListBullet"/>
      </w:pPr>
      <w:r>
        <w:rPr>
          <w:b/>
        </w:rPr>
        <w:t xml:space="preserve">The dataset is synthetic. </w:t>
      </w:r>
      <w:r>
        <w:t>Season and Holiday_Season are calendar functions of the month; warehouse regions and traffic sources are near-uniform; dates run past the current date. Findings describe this dataset, and transfer to a live business only as hypotheses to re-test.</w:t>
      </w:r>
    </w:p>
    <w:p w14:paraId="27407373" w14:textId="77777777" w:rsidR="00C60199" w:rsidRDefault="003C6CD8">
      <w:pPr>
        <w:pStyle w:val="Heading1"/>
      </w:pPr>
      <w:bookmarkStart w:id="16" w:name="_Toc240563727"/>
      <w:r>
        <w:t>5. Data Preprocessing &amp; Feature Engineering</w:t>
      </w:r>
      <w:bookmarkEnd w:id="16"/>
    </w:p>
    <w:p w14:paraId="6E99C0F7" w14:textId="77777777" w:rsidR="00C60199" w:rsidRDefault="003C6CD8">
      <w:pPr>
        <w:pStyle w:val="Heading2"/>
      </w:pPr>
      <w:bookmarkStart w:id="17" w:name="_Toc240563728"/>
      <w:r>
        <w:t>5.1 Cleaning Pipeline</w:t>
      </w:r>
      <w:bookmarkEnd w:id="17"/>
    </w:p>
    <w:p w14:paraId="1B8CBACB" w14:textId="77777777" w:rsidR="00C60199" w:rsidRDefault="003C6CD8">
      <w:r>
        <w:t>clean_data() applies a fixed, logged sequence: it strips and standardises column names, removes exact duplicate rows and duplicate Order_ID values (keeping the first), parses Order_Date with coercion of failures, coerces seventeen numeric columns, normalises whitespace in text fields, maps Yes/No style flags (Returned, Coupon_Used, Holiday_Season, High_Value_Order) onto a canonical Yes/No vocabulary, and finally backfills two derived values only where they are missing, using verified formulas. Every step is</w:t>
      </w:r>
      <w:r>
        <w:t xml:space="preserve"> appended to a cleaning log that the dashboard can display; raw values are never overwritten — Order_Date is preserved alongside its parsed form in Order_Date_Raw. On this dataset the log records a clean pass-through:</w:t>
      </w:r>
    </w:p>
    <w:p w14:paraId="00E6C95A" w14:textId="77777777" w:rsidR="00C60199" w:rsidRDefault="003C6CD8">
      <w:pPr>
        <w:pStyle w:val="TabCap"/>
      </w:pPr>
      <w:r>
        <w:t>Table 5.1: Cleaning log for the full dataset (clean_data)</w:t>
      </w:r>
    </w:p>
    <w:tbl>
      <w:tblPr>
        <w:tblStyle w:val="TableGrid"/>
        <w:tblW w:w="0" w:type="auto"/>
        <w:jc w:val="center"/>
        <w:tblBorders>
          <w:top w:val="single" w:sz="4" w:space="0" w:color="C9D6E6"/>
          <w:left w:val="single" w:sz="4" w:space="0" w:color="C9D6E6"/>
          <w:bottom w:val="single" w:sz="4" w:space="0" w:color="C9D6E6"/>
          <w:right w:val="single" w:sz="4" w:space="0" w:color="C9D6E6"/>
          <w:insideH w:val="single" w:sz="4" w:space="0" w:color="C9D6E6"/>
          <w:insideV w:val="single" w:sz="4" w:space="0" w:color="C9D6E6"/>
        </w:tblBorders>
        <w:tblLayout w:type="fixed"/>
        <w:tblLook w:val="04A0" w:firstRow="1" w:lastRow="0" w:firstColumn="1" w:lastColumn="0" w:noHBand="0" w:noVBand="1"/>
      </w:tblPr>
      <w:tblGrid>
        <w:gridCol w:w="2721"/>
        <w:gridCol w:w="6236"/>
      </w:tblGrid>
      <w:tr w:rsidR="00C60199" w14:paraId="791B2681" w14:textId="77777777">
        <w:trPr>
          <w:tblHeader/>
          <w:jc w:val="center"/>
        </w:trPr>
        <w:tc>
          <w:tcPr>
            <w:tcW w:w="2721" w:type="dxa"/>
            <w:shd w:val="clear" w:color="auto" w:fill="1F6FEB"/>
          </w:tcPr>
          <w:p w14:paraId="30C73FBD" w14:textId="77777777" w:rsidR="00C60199" w:rsidRDefault="003C6CD8">
            <w:pPr>
              <w:spacing w:after="0"/>
              <w:jc w:val="center"/>
            </w:pPr>
            <w:r>
              <w:rPr>
                <w:b/>
                <w:color w:val="FFFFFF"/>
                <w:sz w:val="18"/>
              </w:rPr>
              <w:t>Step</w:t>
            </w:r>
          </w:p>
        </w:tc>
        <w:tc>
          <w:tcPr>
            <w:tcW w:w="6236" w:type="dxa"/>
            <w:shd w:val="clear" w:color="auto" w:fill="1F6FEB"/>
          </w:tcPr>
          <w:p w14:paraId="66E4F86C" w14:textId="77777777" w:rsidR="00C60199" w:rsidRDefault="003C6CD8">
            <w:pPr>
              <w:spacing w:after="0"/>
              <w:jc w:val="center"/>
            </w:pPr>
            <w:r>
              <w:rPr>
                <w:b/>
                <w:color w:val="FFFFFF"/>
                <w:sz w:val="18"/>
              </w:rPr>
              <w:t>Recorded outcome</w:t>
            </w:r>
          </w:p>
        </w:tc>
      </w:tr>
      <w:tr w:rsidR="00C60199" w14:paraId="042E3ABB" w14:textId="77777777">
        <w:trPr>
          <w:cantSplit/>
          <w:jc w:val="center"/>
        </w:trPr>
        <w:tc>
          <w:tcPr>
            <w:tcW w:w="2721" w:type="dxa"/>
          </w:tcPr>
          <w:p w14:paraId="21A10E2A" w14:textId="77777777" w:rsidR="00C60199" w:rsidRDefault="003C6CD8">
            <w:pPr>
              <w:spacing w:after="0" w:line="240" w:lineRule="auto"/>
            </w:pPr>
            <w:r>
              <w:rPr>
                <w:sz w:val="18"/>
              </w:rPr>
              <w:t>Rows read</w:t>
            </w:r>
          </w:p>
        </w:tc>
        <w:tc>
          <w:tcPr>
            <w:tcW w:w="6236" w:type="dxa"/>
          </w:tcPr>
          <w:p w14:paraId="3AA918EE" w14:textId="77777777" w:rsidR="00C60199" w:rsidRDefault="003C6CD8">
            <w:pPr>
              <w:spacing w:after="0" w:line="240" w:lineRule="auto"/>
            </w:pPr>
            <w:r>
              <w:rPr>
                <w:sz w:val="18"/>
              </w:rPr>
              <w:t>30,000 records x 41 columns</w:t>
            </w:r>
          </w:p>
        </w:tc>
      </w:tr>
      <w:tr w:rsidR="00C60199" w14:paraId="1464FCD9" w14:textId="77777777">
        <w:trPr>
          <w:cantSplit/>
          <w:jc w:val="center"/>
        </w:trPr>
        <w:tc>
          <w:tcPr>
            <w:tcW w:w="2721" w:type="dxa"/>
            <w:shd w:val="clear" w:color="auto" w:fill="EEF4FC"/>
          </w:tcPr>
          <w:p w14:paraId="7C8FCA5B" w14:textId="77777777" w:rsidR="00C60199" w:rsidRDefault="003C6CD8">
            <w:pPr>
              <w:spacing w:after="0" w:line="240" w:lineRule="auto"/>
            </w:pPr>
            <w:r>
              <w:rPr>
                <w:sz w:val="18"/>
              </w:rPr>
              <w:t>Exact duplicate rows</w:t>
            </w:r>
          </w:p>
        </w:tc>
        <w:tc>
          <w:tcPr>
            <w:tcW w:w="6236" w:type="dxa"/>
            <w:shd w:val="clear" w:color="auto" w:fill="EEF4FC"/>
          </w:tcPr>
          <w:p w14:paraId="33530EA1" w14:textId="77777777" w:rsidR="00C60199" w:rsidRDefault="003C6CD8">
            <w:pPr>
              <w:spacing w:after="0" w:line="240" w:lineRule="auto"/>
            </w:pPr>
            <w:r>
              <w:rPr>
                <w:sz w:val="18"/>
              </w:rPr>
              <w:t>none found</w:t>
            </w:r>
          </w:p>
        </w:tc>
      </w:tr>
      <w:tr w:rsidR="00C60199" w14:paraId="3CA2B886" w14:textId="77777777">
        <w:trPr>
          <w:cantSplit/>
          <w:jc w:val="center"/>
        </w:trPr>
        <w:tc>
          <w:tcPr>
            <w:tcW w:w="2721" w:type="dxa"/>
          </w:tcPr>
          <w:p w14:paraId="0144D9D1" w14:textId="77777777" w:rsidR="00C60199" w:rsidRDefault="003C6CD8">
            <w:pPr>
              <w:spacing w:after="0" w:line="240" w:lineRule="auto"/>
            </w:pPr>
            <w:r>
              <w:rPr>
                <w:sz w:val="18"/>
              </w:rPr>
              <w:t>Duplicate Order_ID values</w:t>
            </w:r>
          </w:p>
        </w:tc>
        <w:tc>
          <w:tcPr>
            <w:tcW w:w="6236" w:type="dxa"/>
          </w:tcPr>
          <w:p w14:paraId="4964D741" w14:textId="77777777" w:rsidR="00C60199" w:rsidRDefault="003C6CD8">
            <w:pPr>
              <w:spacing w:after="0" w:line="240" w:lineRule="auto"/>
            </w:pPr>
            <w:r>
              <w:rPr>
                <w:sz w:val="18"/>
              </w:rPr>
              <w:t>none found</w:t>
            </w:r>
          </w:p>
        </w:tc>
      </w:tr>
      <w:tr w:rsidR="00C60199" w14:paraId="199C0190" w14:textId="77777777">
        <w:trPr>
          <w:cantSplit/>
          <w:jc w:val="center"/>
        </w:trPr>
        <w:tc>
          <w:tcPr>
            <w:tcW w:w="2721" w:type="dxa"/>
            <w:shd w:val="clear" w:color="auto" w:fill="EEF4FC"/>
          </w:tcPr>
          <w:p w14:paraId="498DBECD" w14:textId="77777777" w:rsidR="00C60199" w:rsidRDefault="003C6CD8">
            <w:pPr>
              <w:spacing w:after="0" w:line="240" w:lineRule="auto"/>
            </w:pPr>
            <w:r>
              <w:rPr>
                <w:sz w:val="18"/>
              </w:rPr>
              <w:t>Order_Date parsing</w:t>
            </w:r>
          </w:p>
        </w:tc>
        <w:tc>
          <w:tcPr>
            <w:tcW w:w="6236" w:type="dxa"/>
            <w:shd w:val="clear" w:color="auto" w:fill="EEF4FC"/>
          </w:tcPr>
          <w:p w14:paraId="5DDD9B4F" w14:textId="77777777" w:rsidR="00C60199" w:rsidRDefault="003C6CD8">
            <w:pPr>
              <w:spacing w:after="0" w:line="240" w:lineRule="auto"/>
            </w:pPr>
            <w:r>
              <w:rPr>
                <w:sz w:val="18"/>
              </w:rPr>
              <w:t>all dates parsed</w:t>
            </w:r>
          </w:p>
        </w:tc>
      </w:tr>
      <w:tr w:rsidR="00C60199" w14:paraId="25A77EC6" w14:textId="77777777">
        <w:trPr>
          <w:cantSplit/>
          <w:jc w:val="center"/>
        </w:trPr>
        <w:tc>
          <w:tcPr>
            <w:tcW w:w="2721" w:type="dxa"/>
          </w:tcPr>
          <w:p w14:paraId="10F4BF51" w14:textId="77777777" w:rsidR="00C60199" w:rsidRDefault="003C6CD8">
            <w:pPr>
              <w:spacing w:after="0" w:line="240" w:lineRule="auto"/>
            </w:pPr>
            <w:r>
              <w:rPr>
                <w:sz w:val="18"/>
              </w:rPr>
              <w:t>Numeric coercion</w:t>
            </w:r>
          </w:p>
        </w:tc>
        <w:tc>
          <w:tcPr>
            <w:tcW w:w="6236" w:type="dxa"/>
          </w:tcPr>
          <w:p w14:paraId="185C3D47" w14:textId="77777777" w:rsidR="00C60199" w:rsidRDefault="003C6CD8">
            <w:pPr>
              <w:spacing w:after="0" w:line="240" w:lineRule="auto"/>
            </w:pPr>
            <w:r>
              <w:rPr>
                <w:sz w:val="18"/>
              </w:rPr>
              <w:t>no invalid numeric values</w:t>
            </w:r>
          </w:p>
        </w:tc>
      </w:tr>
      <w:tr w:rsidR="00C60199" w14:paraId="219160E5" w14:textId="77777777">
        <w:trPr>
          <w:cantSplit/>
          <w:jc w:val="center"/>
        </w:trPr>
        <w:tc>
          <w:tcPr>
            <w:tcW w:w="2721" w:type="dxa"/>
            <w:shd w:val="clear" w:color="auto" w:fill="EEF4FC"/>
          </w:tcPr>
          <w:p w14:paraId="25B72B54" w14:textId="77777777" w:rsidR="00C60199" w:rsidRDefault="003C6CD8">
            <w:pPr>
              <w:spacing w:after="0" w:line="240" w:lineRule="auto"/>
            </w:pPr>
            <w:r>
              <w:rPr>
                <w:sz w:val="18"/>
              </w:rPr>
              <w:t>Text standardisation</w:t>
            </w:r>
          </w:p>
        </w:tc>
        <w:tc>
          <w:tcPr>
            <w:tcW w:w="6236" w:type="dxa"/>
            <w:shd w:val="clear" w:color="auto" w:fill="EEF4FC"/>
          </w:tcPr>
          <w:p w14:paraId="7F05EE3C" w14:textId="77777777" w:rsidR="00C60199" w:rsidRDefault="003C6CD8">
            <w:pPr>
              <w:spacing w:after="0" w:line="240" w:lineRule="auto"/>
            </w:pPr>
            <w:r>
              <w:rPr>
                <w:sz w:val="18"/>
              </w:rPr>
              <w:t>whitespace stripped; Yes/No fields normalised</w:t>
            </w:r>
          </w:p>
        </w:tc>
      </w:tr>
      <w:tr w:rsidR="00C60199" w14:paraId="73A09BE4" w14:textId="77777777">
        <w:trPr>
          <w:cantSplit/>
          <w:jc w:val="center"/>
        </w:trPr>
        <w:tc>
          <w:tcPr>
            <w:tcW w:w="2721" w:type="dxa"/>
          </w:tcPr>
          <w:p w14:paraId="613EF6A6" w14:textId="77777777" w:rsidR="00C60199" w:rsidRDefault="003C6CD8">
            <w:pPr>
              <w:spacing w:after="0" w:line="240" w:lineRule="auto"/>
            </w:pPr>
            <w:r>
              <w:rPr>
                <w:sz w:val="18"/>
              </w:rPr>
              <w:t>Conditional backfill</w:t>
            </w:r>
          </w:p>
        </w:tc>
        <w:tc>
          <w:tcPr>
            <w:tcW w:w="6236" w:type="dxa"/>
          </w:tcPr>
          <w:p w14:paraId="478926C1" w14:textId="77777777" w:rsidR="00C60199" w:rsidRDefault="003C6CD8">
            <w:pPr>
              <w:spacing w:after="0" w:line="240" w:lineRule="auto"/>
            </w:pPr>
            <w:r>
              <w:rPr>
                <w:sz w:val="18"/>
              </w:rPr>
              <w:t>no backfill needed</w:t>
            </w:r>
          </w:p>
        </w:tc>
      </w:tr>
      <w:tr w:rsidR="00C60199" w14:paraId="4B9BF4EF" w14:textId="77777777">
        <w:trPr>
          <w:cantSplit/>
          <w:jc w:val="center"/>
        </w:trPr>
        <w:tc>
          <w:tcPr>
            <w:tcW w:w="2721" w:type="dxa"/>
            <w:shd w:val="clear" w:color="auto" w:fill="EEF4FC"/>
          </w:tcPr>
          <w:p w14:paraId="73897B9A" w14:textId="77777777" w:rsidR="00C60199" w:rsidRDefault="003C6CD8">
            <w:pPr>
              <w:spacing w:after="0" w:line="240" w:lineRule="auto"/>
            </w:pPr>
            <w:r>
              <w:rPr>
                <w:sz w:val="18"/>
              </w:rPr>
              <w:t>Rows after cleaning</w:t>
            </w:r>
          </w:p>
        </w:tc>
        <w:tc>
          <w:tcPr>
            <w:tcW w:w="6236" w:type="dxa"/>
            <w:shd w:val="clear" w:color="auto" w:fill="EEF4FC"/>
          </w:tcPr>
          <w:p w14:paraId="7C57B3DC" w14:textId="77777777" w:rsidR="00C60199" w:rsidRDefault="003C6CD8">
            <w:pPr>
              <w:spacing w:after="0" w:line="240" w:lineRule="auto"/>
            </w:pPr>
            <w:r>
              <w:rPr>
                <w:sz w:val="18"/>
              </w:rPr>
              <w:t>30,000 records</w:t>
            </w:r>
          </w:p>
        </w:tc>
      </w:tr>
    </w:tbl>
    <w:p w14:paraId="391051F6" w14:textId="77777777" w:rsidR="00C60199" w:rsidRDefault="00C60199">
      <w:pPr>
        <w:spacing w:after="40"/>
      </w:pPr>
    </w:p>
    <w:p w14:paraId="42251BBD" w14:textId="77777777" w:rsidR="00C60199" w:rsidRDefault="003C6CD8">
      <w:pPr>
        <w:pStyle w:val="Heading2"/>
      </w:pPr>
      <w:bookmarkStart w:id="18" w:name="_Toc240563729"/>
      <w:r>
        <w:t>5.2 Verified Formulas</w:t>
      </w:r>
      <w:bookmarkEnd w:id="18"/>
    </w:p>
    <w:p w14:paraId="24A6058B" w14:textId="77777777" w:rsidR="00C60199" w:rsidRDefault="003C6CD8">
      <w:r>
        <w:t>Two accounting identities from the source data were verified before use and drive both the quality checks and the backfill logic:</w:t>
      </w:r>
    </w:p>
    <w:p w14:paraId="102F5DD8" w14:textId="77777777" w:rsidR="00C60199" w:rsidRDefault="003C6CD8">
      <w:pPr>
        <w:pStyle w:val="Formula"/>
      </w:pPr>
      <w:r>
        <w:t>Order Amount  =  (Unit Price × Quantity)  −  Discount Amount  +  Shipping Cost  +  Tax Amount</w:t>
      </w:r>
    </w:p>
    <w:p w14:paraId="042FF1BA" w14:textId="77777777" w:rsidR="00C60199" w:rsidRDefault="003C6CD8">
      <w:pPr>
        <w:pStyle w:val="Formula"/>
      </w:pPr>
      <w:r>
        <w:t>Profit Amount  =  Order Amount × Profit Margin Percent ÷ 100</w:t>
      </w:r>
    </w:p>
    <w:p w14:paraId="3E592045" w14:textId="77777777" w:rsidR="00C60199" w:rsidRDefault="003C6CD8">
      <w:pPr>
        <w:pStyle w:val="Formula"/>
      </w:pPr>
      <w:r>
        <w:t>Discount Amount (backfill only)  =  Unit Price × Quantity × Discount Percent ÷ 100</w:t>
      </w:r>
    </w:p>
    <w:p w14:paraId="7C37DDA4" w14:textId="77777777" w:rsidR="00C60199" w:rsidRDefault="003C6CD8">
      <w:r>
        <w:t>Rebuilding Order_Amount from its components reproduces the stored value with a mean absolute difference of 0.0000 across all 30,000 rows (self-test tolerance: &lt; 0.05). Derived analytics build on these verified quantities:</w:t>
      </w:r>
    </w:p>
    <w:p w14:paraId="063ECFF9" w14:textId="77777777" w:rsidR="00C60199" w:rsidRDefault="003C6CD8">
      <w:pPr>
        <w:pStyle w:val="Formula"/>
      </w:pPr>
      <w:r>
        <w:t>Return Rate  =  Returned Orders ÷ Total Orders × 100</w:t>
      </w:r>
    </w:p>
    <w:p w14:paraId="32BD2C72" w14:textId="77777777" w:rsidR="00C60199" w:rsidRDefault="003C6CD8">
      <w:pPr>
        <w:pStyle w:val="Formula"/>
      </w:pPr>
      <w:r>
        <w:t>Revenue at Risk  =  Σ Order Amount where Returned = Yes</w:t>
      </w:r>
    </w:p>
    <w:p w14:paraId="1E5ED29B" w14:textId="77777777" w:rsidR="00C60199" w:rsidRDefault="003C6CD8">
      <w:pPr>
        <w:pStyle w:val="Formula"/>
      </w:pPr>
      <w:r>
        <w:t>Profit at Risk  =  Σ Profit Amount where Returned = Yes</w:t>
      </w:r>
    </w:p>
    <w:p w14:paraId="36C238D6" w14:textId="77777777" w:rsidR="00C60199" w:rsidRDefault="003C6CD8">
      <w:pPr>
        <w:pStyle w:val="Formula"/>
      </w:pPr>
      <w:r>
        <w:t>Average Order Value (AOV)  =  Revenue ÷ Orders</w:t>
      </w:r>
    </w:p>
    <w:p w14:paraId="540B29E1" w14:textId="77777777" w:rsidR="00C60199" w:rsidRDefault="003C6CD8">
      <w:pPr>
        <w:pStyle w:val="Formula"/>
      </w:pPr>
      <w:r>
        <w:t>High-value threshold  =  75th percentile of Order Amount  ($388.19)</w:t>
      </w:r>
    </w:p>
    <w:p w14:paraId="4B528929" w14:textId="77777777" w:rsidR="00C60199" w:rsidRDefault="003C6CD8">
      <w:pPr>
        <w:pStyle w:val="Heading2"/>
      </w:pPr>
      <w:bookmarkStart w:id="19" w:name="_Toc240563730"/>
      <w:r>
        <w:t>5.3 Derived Fields (Feature Engineering)</w:t>
      </w:r>
      <w:bookmarkEnd w:id="19"/>
    </w:p>
    <w:p w14:paraId="3864BD5E" w14:textId="77777777" w:rsidR="00C60199" w:rsidRDefault="003C6CD8">
      <w:r>
        <w:t>add_derived_columns() adds thirteen fields — and never mutates a raw column. Binning uses fixed, human-readable bands so that filtered views stay comparable:</w:t>
      </w:r>
    </w:p>
    <w:p w14:paraId="0BC17FF7" w14:textId="77777777" w:rsidR="00C60199" w:rsidRDefault="003C6CD8">
      <w:pPr>
        <w:pStyle w:val="TabCap"/>
      </w:pPr>
      <w:r>
        <w:t>Table 5.2: Derived fields added by the pipeline (add_derived_columns)</w:t>
      </w:r>
    </w:p>
    <w:tbl>
      <w:tblPr>
        <w:tblStyle w:val="TableGrid"/>
        <w:tblW w:w="0" w:type="auto"/>
        <w:jc w:val="center"/>
        <w:tblBorders>
          <w:top w:val="single" w:sz="4" w:space="0" w:color="C9D6E6"/>
          <w:left w:val="single" w:sz="4" w:space="0" w:color="C9D6E6"/>
          <w:bottom w:val="single" w:sz="4" w:space="0" w:color="C9D6E6"/>
          <w:right w:val="single" w:sz="4" w:space="0" w:color="C9D6E6"/>
          <w:insideH w:val="single" w:sz="4" w:space="0" w:color="C9D6E6"/>
          <w:insideV w:val="single" w:sz="4" w:space="0" w:color="C9D6E6"/>
        </w:tblBorders>
        <w:tblLayout w:type="fixed"/>
        <w:tblLook w:val="04A0" w:firstRow="1" w:lastRow="0" w:firstColumn="1" w:lastColumn="0" w:noHBand="0" w:noVBand="1"/>
      </w:tblPr>
      <w:tblGrid>
        <w:gridCol w:w="1928"/>
        <w:gridCol w:w="3742"/>
        <w:gridCol w:w="3288"/>
      </w:tblGrid>
      <w:tr w:rsidR="00C60199" w14:paraId="4E370301" w14:textId="77777777">
        <w:trPr>
          <w:tblHeader/>
          <w:jc w:val="center"/>
        </w:trPr>
        <w:tc>
          <w:tcPr>
            <w:tcW w:w="1928" w:type="dxa"/>
            <w:shd w:val="clear" w:color="auto" w:fill="1F6FEB"/>
          </w:tcPr>
          <w:p w14:paraId="1956DEC8" w14:textId="77777777" w:rsidR="00C60199" w:rsidRDefault="003C6CD8">
            <w:pPr>
              <w:spacing w:after="0"/>
              <w:jc w:val="center"/>
            </w:pPr>
            <w:r>
              <w:rPr>
                <w:b/>
                <w:color w:val="FFFFFF"/>
                <w:sz w:val="17"/>
              </w:rPr>
              <w:t>Derived field</w:t>
            </w:r>
          </w:p>
        </w:tc>
        <w:tc>
          <w:tcPr>
            <w:tcW w:w="3742" w:type="dxa"/>
            <w:shd w:val="clear" w:color="auto" w:fill="1F6FEB"/>
          </w:tcPr>
          <w:p w14:paraId="34AD4D0A" w14:textId="77777777" w:rsidR="00C60199" w:rsidRDefault="003C6CD8">
            <w:pPr>
              <w:spacing w:after="0"/>
              <w:jc w:val="center"/>
            </w:pPr>
            <w:r>
              <w:rPr>
                <w:b/>
                <w:color w:val="FFFFFF"/>
                <w:sz w:val="17"/>
              </w:rPr>
              <w:t>Definition</w:t>
            </w:r>
          </w:p>
        </w:tc>
        <w:tc>
          <w:tcPr>
            <w:tcW w:w="3288" w:type="dxa"/>
            <w:shd w:val="clear" w:color="auto" w:fill="1F6FEB"/>
          </w:tcPr>
          <w:p w14:paraId="77713CD1" w14:textId="77777777" w:rsidR="00C60199" w:rsidRDefault="003C6CD8">
            <w:pPr>
              <w:spacing w:after="0"/>
              <w:jc w:val="center"/>
            </w:pPr>
            <w:r>
              <w:rPr>
                <w:b/>
                <w:color w:val="FFFFFF"/>
                <w:sz w:val="17"/>
              </w:rPr>
              <w:t>Analytical purpose</w:t>
            </w:r>
          </w:p>
        </w:tc>
      </w:tr>
      <w:tr w:rsidR="00C60199" w14:paraId="38EEF344" w14:textId="77777777">
        <w:trPr>
          <w:cantSplit/>
          <w:jc w:val="center"/>
        </w:trPr>
        <w:tc>
          <w:tcPr>
            <w:tcW w:w="1928" w:type="dxa"/>
          </w:tcPr>
          <w:p w14:paraId="2F7B188D" w14:textId="77777777" w:rsidR="00C60199" w:rsidRDefault="003C6CD8">
            <w:pPr>
              <w:spacing w:after="0" w:line="240" w:lineRule="auto"/>
            </w:pPr>
            <w:r>
              <w:rPr>
                <w:sz w:val="17"/>
              </w:rPr>
              <w:t>Is_Returned</w:t>
            </w:r>
          </w:p>
        </w:tc>
        <w:tc>
          <w:tcPr>
            <w:tcW w:w="3742" w:type="dxa"/>
          </w:tcPr>
          <w:p w14:paraId="2069B53D" w14:textId="77777777" w:rsidR="00C60199" w:rsidRDefault="003C6CD8">
            <w:pPr>
              <w:spacing w:after="0" w:line="240" w:lineRule="auto"/>
            </w:pPr>
            <w:r>
              <w:rPr>
                <w:sz w:val="17"/>
              </w:rPr>
              <w:t>Returned = “Yes” (boolean)</w:t>
            </w:r>
          </w:p>
        </w:tc>
        <w:tc>
          <w:tcPr>
            <w:tcW w:w="3288" w:type="dxa"/>
          </w:tcPr>
          <w:p w14:paraId="125A9ABD" w14:textId="77777777" w:rsidR="00C60199" w:rsidRDefault="003C6CD8">
            <w:pPr>
              <w:spacing w:after="0" w:line="240" w:lineRule="auto"/>
            </w:pPr>
            <w:r>
              <w:rPr>
                <w:sz w:val="17"/>
              </w:rPr>
              <w:t>Return flags and rates everywhere</w:t>
            </w:r>
          </w:p>
        </w:tc>
      </w:tr>
      <w:tr w:rsidR="00C60199" w14:paraId="704C4949" w14:textId="77777777">
        <w:trPr>
          <w:cantSplit/>
          <w:jc w:val="center"/>
        </w:trPr>
        <w:tc>
          <w:tcPr>
            <w:tcW w:w="1928" w:type="dxa"/>
            <w:shd w:val="clear" w:color="auto" w:fill="EEF4FC"/>
          </w:tcPr>
          <w:p w14:paraId="41F750CB" w14:textId="77777777" w:rsidR="00C60199" w:rsidRDefault="003C6CD8">
            <w:pPr>
              <w:spacing w:after="0" w:line="240" w:lineRule="auto"/>
            </w:pPr>
            <w:r>
              <w:rPr>
                <w:sz w:val="17"/>
              </w:rPr>
              <w:t>Is_High_Value</w:t>
            </w:r>
          </w:p>
        </w:tc>
        <w:tc>
          <w:tcPr>
            <w:tcW w:w="3742" w:type="dxa"/>
            <w:shd w:val="clear" w:color="auto" w:fill="EEF4FC"/>
          </w:tcPr>
          <w:p w14:paraId="47E35476" w14:textId="77777777" w:rsidR="00C60199" w:rsidRDefault="003C6CD8">
            <w:pPr>
              <w:spacing w:after="0" w:line="240" w:lineRule="auto"/>
            </w:pPr>
            <w:r>
              <w:rPr>
                <w:sz w:val="17"/>
              </w:rPr>
              <w:t>High_Value_Order = “Yes” (or Order_Amount ≥ 75th percentile if the flag were absent)</w:t>
            </w:r>
          </w:p>
        </w:tc>
        <w:tc>
          <w:tcPr>
            <w:tcW w:w="3288" w:type="dxa"/>
            <w:shd w:val="clear" w:color="auto" w:fill="EEF4FC"/>
          </w:tcPr>
          <w:p w14:paraId="772C0F1A" w14:textId="77777777" w:rsidR="00C60199" w:rsidRDefault="003C6CD8">
            <w:pPr>
              <w:spacing w:after="0" w:line="240" w:lineRule="auto"/>
            </w:pPr>
            <w:r>
              <w:rPr>
                <w:sz w:val="17"/>
              </w:rPr>
              <w:t>Value-band concentration analysis</w:t>
            </w:r>
          </w:p>
        </w:tc>
      </w:tr>
      <w:tr w:rsidR="00C60199" w14:paraId="24260C06" w14:textId="77777777">
        <w:trPr>
          <w:cantSplit/>
          <w:jc w:val="center"/>
        </w:trPr>
        <w:tc>
          <w:tcPr>
            <w:tcW w:w="1928" w:type="dxa"/>
          </w:tcPr>
          <w:p w14:paraId="39A464A4" w14:textId="77777777" w:rsidR="00C60199" w:rsidRDefault="003C6CD8">
            <w:pPr>
              <w:spacing w:after="0" w:line="240" w:lineRule="auto"/>
            </w:pPr>
            <w:r>
              <w:rPr>
                <w:sz w:val="17"/>
              </w:rPr>
              <w:t>Line_Subtotal</w:t>
            </w:r>
          </w:p>
        </w:tc>
        <w:tc>
          <w:tcPr>
            <w:tcW w:w="3742" w:type="dxa"/>
          </w:tcPr>
          <w:p w14:paraId="72B5A970" w14:textId="77777777" w:rsidR="00C60199" w:rsidRDefault="003C6CD8">
            <w:pPr>
              <w:spacing w:after="0" w:line="240" w:lineRule="auto"/>
            </w:pPr>
            <w:r>
              <w:rPr>
                <w:sz w:val="17"/>
              </w:rPr>
              <w:t>Unit_Price × Quantity</w:t>
            </w:r>
          </w:p>
        </w:tc>
        <w:tc>
          <w:tcPr>
            <w:tcW w:w="3288" w:type="dxa"/>
          </w:tcPr>
          <w:p w14:paraId="3E3220ED" w14:textId="77777777" w:rsidR="00C60199" w:rsidRDefault="003C6CD8">
            <w:pPr>
              <w:spacing w:after="0" w:line="240" w:lineRule="auto"/>
            </w:pPr>
            <w:r>
              <w:rPr>
                <w:sz w:val="17"/>
              </w:rPr>
              <w:t>Component of the order-amount identity</w:t>
            </w:r>
          </w:p>
        </w:tc>
      </w:tr>
      <w:tr w:rsidR="00C60199" w14:paraId="00A25903" w14:textId="77777777">
        <w:trPr>
          <w:cantSplit/>
          <w:jc w:val="center"/>
        </w:trPr>
        <w:tc>
          <w:tcPr>
            <w:tcW w:w="1928" w:type="dxa"/>
            <w:shd w:val="clear" w:color="auto" w:fill="EEF4FC"/>
          </w:tcPr>
          <w:p w14:paraId="62A8198B" w14:textId="77777777" w:rsidR="00C60199" w:rsidRDefault="003C6CD8">
            <w:pPr>
              <w:spacing w:after="0" w:line="240" w:lineRule="auto"/>
            </w:pPr>
            <w:r>
              <w:rPr>
                <w:sz w:val="17"/>
              </w:rPr>
              <w:t>Discount_Bucket</w:t>
            </w:r>
          </w:p>
        </w:tc>
        <w:tc>
          <w:tcPr>
            <w:tcW w:w="3742" w:type="dxa"/>
            <w:shd w:val="clear" w:color="auto" w:fill="EEF4FC"/>
          </w:tcPr>
          <w:p w14:paraId="65E8E1C1" w14:textId="77777777" w:rsidR="00C60199" w:rsidRDefault="003C6CD8">
            <w:pPr>
              <w:spacing w:after="0" w:line="240" w:lineRule="auto"/>
            </w:pPr>
            <w:r>
              <w:rPr>
                <w:sz w:val="17"/>
              </w:rPr>
              <w:t>Fixed bands: 0%, 1–10%, 11–20%, 21–30%, 31–40%</w:t>
            </w:r>
          </w:p>
        </w:tc>
        <w:tc>
          <w:tcPr>
            <w:tcW w:w="3288" w:type="dxa"/>
            <w:shd w:val="clear" w:color="auto" w:fill="EEF4FC"/>
          </w:tcPr>
          <w:p w14:paraId="32299769" w14:textId="77777777" w:rsidR="00C60199" w:rsidRDefault="003C6CD8">
            <w:pPr>
              <w:spacing w:after="0" w:line="240" w:lineRule="auto"/>
            </w:pPr>
            <w:r>
              <w:rPr>
                <w:sz w:val="17"/>
              </w:rPr>
              <w:t>Discount-depth comparisons</w:t>
            </w:r>
          </w:p>
        </w:tc>
      </w:tr>
      <w:tr w:rsidR="00C60199" w14:paraId="7698464E" w14:textId="77777777">
        <w:trPr>
          <w:cantSplit/>
          <w:jc w:val="center"/>
        </w:trPr>
        <w:tc>
          <w:tcPr>
            <w:tcW w:w="1928" w:type="dxa"/>
          </w:tcPr>
          <w:p w14:paraId="6F3D6E9A" w14:textId="77777777" w:rsidR="00C60199" w:rsidRDefault="003C6CD8">
            <w:pPr>
              <w:spacing w:after="0" w:line="240" w:lineRule="auto"/>
            </w:pPr>
            <w:r>
              <w:rPr>
                <w:sz w:val="17"/>
              </w:rPr>
              <w:t>Rating_Bucket</w:t>
            </w:r>
          </w:p>
        </w:tc>
        <w:tc>
          <w:tcPr>
            <w:tcW w:w="3742" w:type="dxa"/>
          </w:tcPr>
          <w:p w14:paraId="22C8F1B9" w14:textId="77777777" w:rsidR="00C60199" w:rsidRDefault="003C6CD8">
            <w:pPr>
              <w:spacing w:after="0" w:line="240" w:lineRule="auto"/>
            </w:pPr>
            <w:r>
              <w:rPr>
                <w:sz w:val="17"/>
              </w:rPr>
              <w:t>Fixed bands: ≤2, 2–3, 3–4, 4–5</w:t>
            </w:r>
          </w:p>
        </w:tc>
        <w:tc>
          <w:tcPr>
            <w:tcW w:w="3288" w:type="dxa"/>
          </w:tcPr>
          <w:p w14:paraId="11EE1B41" w14:textId="77777777" w:rsidR="00C60199" w:rsidRDefault="003C6CD8">
            <w:pPr>
              <w:spacing w:after="0" w:line="240" w:lineRule="auto"/>
            </w:pPr>
            <w:r>
              <w:rPr>
                <w:sz w:val="17"/>
              </w:rPr>
              <w:t>Rating context (display only)</w:t>
            </w:r>
          </w:p>
        </w:tc>
      </w:tr>
      <w:tr w:rsidR="00C60199" w14:paraId="7F361FFD" w14:textId="77777777">
        <w:trPr>
          <w:cantSplit/>
          <w:jc w:val="center"/>
        </w:trPr>
        <w:tc>
          <w:tcPr>
            <w:tcW w:w="1928" w:type="dxa"/>
            <w:shd w:val="clear" w:color="auto" w:fill="EEF4FC"/>
          </w:tcPr>
          <w:p w14:paraId="4ACE194B" w14:textId="77777777" w:rsidR="00C60199" w:rsidRDefault="003C6CD8">
            <w:pPr>
              <w:spacing w:after="0" w:line="240" w:lineRule="auto"/>
            </w:pPr>
            <w:r>
              <w:rPr>
                <w:sz w:val="17"/>
              </w:rPr>
              <w:t>Delivery_Bucket</w:t>
            </w:r>
          </w:p>
        </w:tc>
        <w:tc>
          <w:tcPr>
            <w:tcW w:w="3742" w:type="dxa"/>
            <w:shd w:val="clear" w:color="auto" w:fill="EEF4FC"/>
          </w:tcPr>
          <w:p w14:paraId="5FAD2EEE" w14:textId="77777777" w:rsidR="00C60199" w:rsidRDefault="003C6CD8">
            <w:pPr>
              <w:spacing w:after="0" w:line="240" w:lineRule="auto"/>
            </w:pPr>
            <w:r>
              <w:rPr>
                <w:sz w:val="17"/>
              </w:rPr>
              <w:t>Fixed bands: Same day, 1–2, 3–4, 5–7, 8+ days</w:t>
            </w:r>
          </w:p>
        </w:tc>
        <w:tc>
          <w:tcPr>
            <w:tcW w:w="3288" w:type="dxa"/>
            <w:shd w:val="clear" w:color="auto" w:fill="EEF4FC"/>
          </w:tcPr>
          <w:p w14:paraId="11EE54C1" w14:textId="77777777" w:rsidR="00C60199" w:rsidRDefault="003C6CD8">
            <w:pPr>
              <w:spacing w:after="0" w:line="240" w:lineRule="auto"/>
            </w:pPr>
            <w:r>
              <w:rPr>
                <w:sz w:val="17"/>
              </w:rPr>
              <w:t>Delivery-speed analysis</w:t>
            </w:r>
          </w:p>
        </w:tc>
      </w:tr>
      <w:tr w:rsidR="00C60199" w14:paraId="489D900C" w14:textId="77777777">
        <w:trPr>
          <w:cantSplit/>
          <w:jc w:val="center"/>
        </w:trPr>
        <w:tc>
          <w:tcPr>
            <w:tcW w:w="1928" w:type="dxa"/>
          </w:tcPr>
          <w:p w14:paraId="5A762FBC" w14:textId="77777777" w:rsidR="00C60199" w:rsidRDefault="003C6CD8">
            <w:pPr>
              <w:spacing w:after="0" w:line="240" w:lineRule="auto"/>
            </w:pPr>
            <w:r>
              <w:rPr>
                <w:sz w:val="17"/>
              </w:rPr>
              <w:t>Age_Bucket</w:t>
            </w:r>
          </w:p>
        </w:tc>
        <w:tc>
          <w:tcPr>
            <w:tcW w:w="3742" w:type="dxa"/>
          </w:tcPr>
          <w:p w14:paraId="03121ED6" w14:textId="77777777" w:rsidR="00C60199" w:rsidRDefault="003C6CD8">
            <w:pPr>
              <w:spacing w:after="0" w:line="240" w:lineRule="auto"/>
            </w:pPr>
            <w:r>
              <w:rPr>
                <w:sz w:val="17"/>
              </w:rPr>
              <w:t>Fixed bands: 18–25, 26–35, 36–45, 46–55, 56+</w:t>
            </w:r>
          </w:p>
        </w:tc>
        <w:tc>
          <w:tcPr>
            <w:tcW w:w="3288" w:type="dxa"/>
          </w:tcPr>
          <w:p w14:paraId="69359B8E" w14:textId="77777777" w:rsidR="00C60199" w:rsidRDefault="003C6CD8">
            <w:pPr>
              <w:spacing w:after="0" w:line="240" w:lineRule="auto"/>
            </w:pPr>
            <w:r>
              <w:rPr>
                <w:sz w:val="17"/>
              </w:rPr>
              <w:t>Age-mix views</w:t>
            </w:r>
          </w:p>
        </w:tc>
      </w:tr>
      <w:tr w:rsidR="00C60199" w14:paraId="1EE026A7" w14:textId="77777777">
        <w:trPr>
          <w:cantSplit/>
          <w:jc w:val="center"/>
        </w:trPr>
        <w:tc>
          <w:tcPr>
            <w:tcW w:w="1928" w:type="dxa"/>
            <w:shd w:val="clear" w:color="auto" w:fill="EEF4FC"/>
          </w:tcPr>
          <w:p w14:paraId="5FABF7B2" w14:textId="77777777" w:rsidR="00C60199" w:rsidRDefault="003C6CD8">
            <w:pPr>
              <w:spacing w:after="0" w:line="240" w:lineRule="auto"/>
            </w:pPr>
            <w:r>
              <w:rPr>
                <w:sz w:val="17"/>
              </w:rPr>
              <w:t>Order_Month / Order_Week</w:t>
            </w:r>
          </w:p>
        </w:tc>
        <w:tc>
          <w:tcPr>
            <w:tcW w:w="3742" w:type="dxa"/>
            <w:shd w:val="clear" w:color="auto" w:fill="EEF4FC"/>
          </w:tcPr>
          <w:p w14:paraId="634A519C" w14:textId="77777777" w:rsidR="00C60199" w:rsidRDefault="003C6CD8">
            <w:pPr>
              <w:spacing w:after="0" w:line="240" w:lineRule="auto"/>
            </w:pPr>
            <w:r>
              <w:rPr>
                <w:sz w:val="17"/>
              </w:rPr>
              <w:t>Calendar month / week start of Order_Date</w:t>
            </w:r>
          </w:p>
        </w:tc>
        <w:tc>
          <w:tcPr>
            <w:tcW w:w="3288" w:type="dxa"/>
            <w:shd w:val="clear" w:color="auto" w:fill="EEF4FC"/>
          </w:tcPr>
          <w:p w14:paraId="3529C7BB" w14:textId="77777777" w:rsidR="00C60199" w:rsidRDefault="003C6CD8">
            <w:pPr>
              <w:spacing w:after="0" w:line="240" w:lineRule="auto"/>
            </w:pPr>
            <w:r>
              <w:rPr>
                <w:sz w:val="17"/>
              </w:rPr>
              <w:t>Daily, weekly and monthly trends</w:t>
            </w:r>
          </w:p>
        </w:tc>
      </w:tr>
      <w:tr w:rsidR="00C60199" w14:paraId="65BE9F0D" w14:textId="77777777">
        <w:trPr>
          <w:cantSplit/>
          <w:jc w:val="center"/>
        </w:trPr>
        <w:tc>
          <w:tcPr>
            <w:tcW w:w="1928" w:type="dxa"/>
          </w:tcPr>
          <w:p w14:paraId="1837A6B8" w14:textId="77777777" w:rsidR="00C60199" w:rsidRDefault="003C6CD8">
            <w:pPr>
              <w:spacing w:after="0" w:line="240" w:lineRule="auto"/>
            </w:pPr>
            <w:r>
              <w:rPr>
                <w:sz w:val="17"/>
              </w:rPr>
              <w:t>Is_Weekend</w:t>
            </w:r>
          </w:p>
        </w:tc>
        <w:tc>
          <w:tcPr>
            <w:tcW w:w="3742" w:type="dxa"/>
          </w:tcPr>
          <w:p w14:paraId="2A03905A" w14:textId="77777777" w:rsidR="00C60199" w:rsidRDefault="003C6CD8">
            <w:pPr>
              <w:spacing w:after="0" w:line="240" w:lineRule="auto"/>
            </w:pPr>
            <w:r>
              <w:rPr>
                <w:sz w:val="17"/>
              </w:rPr>
              <w:t>Day_Of_Week in {Saturday, Sunday}</w:t>
            </w:r>
          </w:p>
        </w:tc>
        <w:tc>
          <w:tcPr>
            <w:tcW w:w="3288" w:type="dxa"/>
          </w:tcPr>
          <w:p w14:paraId="65C58650" w14:textId="77777777" w:rsidR="00C60199" w:rsidRDefault="003C6CD8">
            <w:pPr>
              <w:spacing w:after="0" w:line="240" w:lineRule="auto"/>
            </w:pPr>
            <w:r>
              <w:rPr>
                <w:sz w:val="17"/>
              </w:rPr>
              <w:t>Weekday-versus-weekend views</w:t>
            </w:r>
          </w:p>
        </w:tc>
      </w:tr>
      <w:tr w:rsidR="00C60199" w14:paraId="19FD5C12" w14:textId="77777777">
        <w:trPr>
          <w:cantSplit/>
          <w:jc w:val="center"/>
        </w:trPr>
        <w:tc>
          <w:tcPr>
            <w:tcW w:w="1928" w:type="dxa"/>
            <w:shd w:val="clear" w:color="auto" w:fill="EEF4FC"/>
          </w:tcPr>
          <w:p w14:paraId="5CE89674" w14:textId="77777777" w:rsidR="00C60199" w:rsidRDefault="003C6CD8">
            <w:pPr>
              <w:spacing w:after="0" w:line="240" w:lineRule="auto"/>
            </w:pPr>
            <w:r>
              <w:rPr>
                <w:sz w:val="17"/>
              </w:rPr>
              <w:t>Revenue_At_Risk</w:t>
            </w:r>
          </w:p>
        </w:tc>
        <w:tc>
          <w:tcPr>
            <w:tcW w:w="3742" w:type="dxa"/>
            <w:shd w:val="clear" w:color="auto" w:fill="EEF4FC"/>
          </w:tcPr>
          <w:p w14:paraId="61E0CD16" w14:textId="77777777" w:rsidR="00C60199" w:rsidRDefault="003C6CD8">
            <w:pPr>
              <w:spacing w:after="0" w:line="240" w:lineRule="auto"/>
            </w:pPr>
            <w:r>
              <w:rPr>
                <w:sz w:val="17"/>
              </w:rPr>
              <w:t>Order_Amount where Is_Returned, else 0</w:t>
            </w:r>
          </w:p>
        </w:tc>
        <w:tc>
          <w:tcPr>
            <w:tcW w:w="3288" w:type="dxa"/>
            <w:shd w:val="clear" w:color="auto" w:fill="EEF4FC"/>
          </w:tcPr>
          <w:p w14:paraId="0828A2E2" w14:textId="77777777" w:rsidR="00C60199" w:rsidRDefault="003C6CD8">
            <w:pPr>
              <w:spacing w:after="0" w:line="240" w:lineRule="auto"/>
            </w:pPr>
            <w:r>
              <w:rPr>
                <w:sz w:val="17"/>
              </w:rPr>
              <w:t>Return exposure KPI</w:t>
            </w:r>
          </w:p>
        </w:tc>
      </w:tr>
      <w:tr w:rsidR="00C60199" w14:paraId="0EF38926" w14:textId="77777777">
        <w:trPr>
          <w:cantSplit/>
          <w:jc w:val="center"/>
        </w:trPr>
        <w:tc>
          <w:tcPr>
            <w:tcW w:w="1928" w:type="dxa"/>
          </w:tcPr>
          <w:p w14:paraId="27C1D936" w14:textId="77777777" w:rsidR="00C60199" w:rsidRDefault="003C6CD8">
            <w:pPr>
              <w:spacing w:after="0" w:line="240" w:lineRule="auto"/>
            </w:pPr>
            <w:r>
              <w:rPr>
                <w:sz w:val="17"/>
              </w:rPr>
              <w:t>Profit_At_Risk</w:t>
            </w:r>
          </w:p>
        </w:tc>
        <w:tc>
          <w:tcPr>
            <w:tcW w:w="3742" w:type="dxa"/>
          </w:tcPr>
          <w:p w14:paraId="52B6A8B5" w14:textId="77777777" w:rsidR="00C60199" w:rsidRDefault="003C6CD8">
            <w:pPr>
              <w:spacing w:after="0" w:line="240" w:lineRule="auto"/>
            </w:pPr>
            <w:r>
              <w:rPr>
                <w:sz w:val="17"/>
              </w:rPr>
              <w:t>Profit_Amount where Is_Returned, else 0</w:t>
            </w:r>
          </w:p>
        </w:tc>
        <w:tc>
          <w:tcPr>
            <w:tcW w:w="3288" w:type="dxa"/>
          </w:tcPr>
          <w:p w14:paraId="44731B85" w14:textId="77777777" w:rsidR="00C60199" w:rsidRDefault="003C6CD8">
            <w:pPr>
              <w:spacing w:after="0" w:line="240" w:lineRule="auto"/>
            </w:pPr>
            <w:r>
              <w:rPr>
                <w:sz w:val="17"/>
              </w:rPr>
              <w:t>Profit exposure KPI</w:t>
            </w:r>
          </w:p>
        </w:tc>
      </w:tr>
      <w:tr w:rsidR="00C60199" w14:paraId="38867C6D" w14:textId="77777777">
        <w:trPr>
          <w:cantSplit/>
          <w:jc w:val="center"/>
        </w:trPr>
        <w:tc>
          <w:tcPr>
            <w:tcW w:w="1928" w:type="dxa"/>
            <w:shd w:val="clear" w:color="auto" w:fill="EEF4FC"/>
          </w:tcPr>
          <w:p w14:paraId="2FE12363" w14:textId="77777777" w:rsidR="00C60199" w:rsidRDefault="003C6CD8">
            <w:pPr>
              <w:spacing w:after="0" w:line="240" w:lineRule="auto"/>
            </w:pPr>
            <w:r>
              <w:rPr>
                <w:sz w:val="17"/>
              </w:rPr>
              <w:t>Order_Date_Raw</w:t>
            </w:r>
          </w:p>
        </w:tc>
        <w:tc>
          <w:tcPr>
            <w:tcW w:w="3742" w:type="dxa"/>
            <w:shd w:val="clear" w:color="auto" w:fill="EEF4FC"/>
          </w:tcPr>
          <w:p w14:paraId="6B1769B9" w14:textId="77777777" w:rsidR="00C60199" w:rsidRDefault="003C6CD8">
            <w:pPr>
              <w:spacing w:after="0" w:line="240" w:lineRule="auto"/>
            </w:pPr>
            <w:r>
              <w:rPr>
                <w:sz w:val="17"/>
              </w:rPr>
              <w:t>Original Order_Date string (kept during parsing)</w:t>
            </w:r>
          </w:p>
        </w:tc>
        <w:tc>
          <w:tcPr>
            <w:tcW w:w="3288" w:type="dxa"/>
            <w:shd w:val="clear" w:color="auto" w:fill="EEF4FC"/>
          </w:tcPr>
          <w:p w14:paraId="7C3FD976" w14:textId="77777777" w:rsidR="00C60199" w:rsidRDefault="003C6CD8">
            <w:pPr>
              <w:spacing w:after="0" w:line="240" w:lineRule="auto"/>
            </w:pPr>
            <w:r>
              <w:rPr>
                <w:sz w:val="17"/>
              </w:rPr>
              <w:t>Auditability of date parsing</w:t>
            </w:r>
          </w:p>
        </w:tc>
      </w:tr>
    </w:tbl>
    <w:p w14:paraId="1A60457B" w14:textId="77777777" w:rsidR="00C60199" w:rsidRDefault="00C60199">
      <w:pPr>
        <w:spacing w:after="40"/>
      </w:pPr>
    </w:p>
    <w:p w14:paraId="7A563807" w14:textId="77777777" w:rsidR="00C60199" w:rsidRDefault="003C6CD8">
      <w:pPr>
        <w:pStyle w:val="Note"/>
      </w:pPr>
      <w:r>
        <w:rPr>
          <w:b/>
          <w:i w:val="0"/>
        </w:rPr>
        <w:t xml:space="preserve">Guardrail: </w:t>
      </w:r>
      <w:r>
        <w:t>Cleaning adds new columns and never overwrites raw values. Backfill of Discount_Amount and Profit_Amount happens only when those values are missing, uses the verified subtotal formulas, and is recorded in the cleaning log — on this dataset no backfill was needed.</w:t>
      </w:r>
    </w:p>
    <w:p w14:paraId="58B05529" w14:textId="77777777" w:rsidR="00C60199" w:rsidRDefault="003C6CD8">
      <w:pPr>
        <w:pStyle w:val="Heading1"/>
      </w:pPr>
      <w:bookmarkStart w:id="20" w:name="_Toc240563731"/>
      <w:r>
        <w:t>6. Analytical Methodology</w:t>
      </w:r>
      <w:bookmarkEnd w:id="20"/>
    </w:p>
    <w:p w14:paraId="7FBFE008" w14:textId="77777777" w:rsidR="00C60199" w:rsidRDefault="003C6CD8">
      <w:pPr>
        <w:pStyle w:val="Heading2"/>
      </w:pPr>
      <w:bookmarkStart w:id="21" w:name="_Toc240563732"/>
      <w:r>
        <w:t>6.1 End-to-End Workflow</w:t>
      </w:r>
      <w:bookmarkEnd w:id="21"/>
    </w:p>
    <w:p w14:paraId="7F028073" w14:textId="77777777" w:rsidR="00C60199" w:rsidRDefault="003C6CD8">
      <w:r>
        <w:t>The workflow is deliberately linear and auditable: each stage consumes the logged output of the previous one, and every number shown in the dashboard can be traced back through aggregations to the cleaned frame and its cleaning log. Figure 6.1 shows the twelve stages as implemented in analytics.py and app.py.</w:t>
      </w:r>
    </w:p>
    <w:p w14:paraId="1E06AB33" w14:textId="77777777" w:rsidR="00C60199" w:rsidRDefault="003C6CD8">
      <w:pPr>
        <w:keepNext/>
        <w:spacing w:after="40" w:line="240" w:lineRule="auto"/>
        <w:jc w:val="center"/>
      </w:pPr>
      <w:r>
        <w:rPr>
          <w:noProof/>
        </w:rPr>
        <w:drawing>
          <wp:inline distT="0" distB="0" distL="0" distR="0" wp14:anchorId="1F8857F0" wp14:editId="4CA25B3E">
            <wp:extent cx="4549943" cy="648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8"/>
                    <a:stretch>
                      <a:fillRect/>
                    </a:stretch>
                  </pic:blipFill>
                  <pic:spPr>
                    <a:xfrm>
                      <a:off x="0" y="0"/>
                      <a:ext cx="4549943" cy="6480000"/>
                    </a:xfrm>
                    <a:prstGeom prst="rect">
                      <a:avLst/>
                    </a:prstGeom>
                  </pic:spPr>
                </pic:pic>
              </a:graphicData>
            </a:graphic>
          </wp:inline>
        </w:drawing>
      </w:r>
    </w:p>
    <w:p w14:paraId="00E27AE7" w14:textId="77777777" w:rsidR="00C60199" w:rsidRDefault="003C6CD8">
      <w:pPr>
        <w:pStyle w:val="FigCap"/>
      </w:pPr>
      <w:r>
        <w:t>Figure 6.1: EcomPulse analytical workflow, from raw CSV to the six-tab dashboard</w:t>
      </w:r>
    </w:p>
    <w:p w14:paraId="0B91AC50" w14:textId="77777777" w:rsidR="00C60199" w:rsidRDefault="003C6CD8">
      <w:pPr>
        <w:pStyle w:val="Heading2"/>
      </w:pPr>
      <w:bookmarkStart w:id="22" w:name="_Toc240563733"/>
      <w:r>
        <w:t>6.2 Analytical Framework</w:t>
      </w:r>
      <w:bookmarkEnd w:id="22"/>
    </w:p>
    <w:p w14:paraId="6E8C3BF9" w14:textId="77777777" w:rsidR="00C60199" w:rsidRDefault="003C6CD8">
      <w:r>
        <w:t>Every insight in the project follows the same four-part structure, rendered as a card in the dashboard: Observation (a measured fact), Insight (what the fact implies), Hypothesis (a hedged possible explanation using language such as “may”, “might”, “appears”), and Recommendation (an action linked to the evidence). Causal claims are never made: the data establish association, not mechanism. Recommendations that depend on counterfactuals (for example A/B tests) are labelled as such.</w:t>
      </w:r>
    </w:p>
    <w:p w14:paraId="14E5ACAB" w14:textId="77777777" w:rsidR="00C60199" w:rsidRDefault="003C6CD8">
      <w:pPr>
        <w:pStyle w:val="Heading2"/>
      </w:pPr>
      <w:bookmarkStart w:id="23" w:name="_Toc240563734"/>
      <w:r>
        <w:t>6.3 Return-Risk Methodology</w:t>
      </w:r>
      <w:bookmarkEnd w:id="23"/>
    </w:p>
    <w:p w14:paraId="4A1DD8E3" w14:textId="77777777" w:rsidR="00C60199" w:rsidRDefault="003C6CD8">
      <w:r>
        <w:t>Return analysis is descriptive by design. The baseline return rate is computed on the filtered frame; a driver scan measures the min–max spread of return rates across seventeen dimensions; and risk tiers classify observed rates per dimension value with a minimum-volume guard of 150 orders so that small, noisy cells are excluded:</w:t>
      </w:r>
    </w:p>
    <w:p w14:paraId="76166237" w14:textId="77777777" w:rsidR="00C60199" w:rsidRDefault="003C6CD8">
      <w:pPr>
        <w:pStyle w:val="Formula"/>
      </w:pPr>
      <w:r>
        <w:t>High: return rate ≥ 1.25 × baseline      Medium: 0.90–1.25 × baseline      Low: &lt; 0.90 × baseline</w:t>
      </w:r>
    </w:p>
    <w:p w14:paraId="53C2CB72" w14:textId="77777777" w:rsidR="00C60199" w:rsidRDefault="003C6CD8">
      <w:pPr>
        <w:pStyle w:val="Formula"/>
      </w:pPr>
      <w:r>
        <w:t>With the full-period baseline of 10.11%:  High ≥ 12.64%,  Medium 9.10–12.64%,  Low &lt; 9.10%</w:t>
      </w:r>
    </w:p>
    <w:p w14:paraId="7303AACE" w14:textId="77777777" w:rsidR="00C60199" w:rsidRDefault="003C6CD8">
      <w:r>
        <w:t>Opportunity sizing compares a segment’s rate with the baseline (fashion_opportunity): avoidable returns = gap × segment orders, valued at the segment’s mean order amount and mean profit. A leakage-free modelling probe was also run once to decide whether prediction is justified; its rejection is documented in Chapter 10.</w:t>
      </w:r>
    </w:p>
    <w:p w14:paraId="6EBC8B3B" w14:textId="77777777" w:rsidR="00C60199" w:rsidRDefault="003C6CD8">
      <w:pPr>
        <w:pStyle w:val="Heading1"/>
      </w:pPr>
      <w:bookmarkStart w:id="24" w:name="_Toc240563735"/>
      <w:r>
        <w:t>7. Exploratory Data Analysis</w:t>
      </w:r>
      <w:bookmarkEnd w:id="24"/>
    </w:p>
    <w:p w14:paraId="523653F0" w14:textId="77777777" w:rsidR="00C60199" w:rsidRDefault="003C6CD8">
      <w:r>
        <w:t>This chapter documents the analyses actually implemented, following the dashboard’s own structure. Screenshots of the corresponding tabs are embedded where the analysis is presented; every figure caption states what to look at.</w:t>
      </w:r>
    </w:p>
    <w:p w14:paraId="093F019F" w14:textId="77777777" w:rsidR="00C60199" w:rsidRDefault="003C6CD8">
      <w:pPr>
        <w:pStyle w:val="Heading2"/>
      </w:pPr>
      <w:bookmarkStart w:id="25" w:name="_Toc240563736"/>
      <w:r>
        <w:t>7.1 Sales Performance</w:t>
      </w:r>
      <w:bookmarkEnd w:id="25"/>
    </w:p>
    <w:p w14:paraId="512DE5A9" w14:textId="77777777" w:rsidR="00C60199" w:rsidRDefault="003C6CD8">
      <w:r>
        <w:t>Order volume is remarkably stable — about 20.5 orders per day across four years — while revenue drifts gently downward. The strongest year is 2023 ($2,962,427); revenue settles around $2.8M afterwards. The full-period trend insight computed by the dashboard reads: “Annual revenue moved from $2,962,427 (7,577 orders, AOV $390.98) to $2,792,986 (7,520 orders, AOV $371.41), a −5.7% revenue and −5.0% AOV shift over the full period”, with the hedged explanation that this may reflect price sensitivity, heavier di</w:t>
      </w:r>
      <w:r>
        <w:t>scount use, or mix shift — the data show the direction, not the cause.</w:t>
      </w:r>
    </w:p>
    <w:p w14:paraId="68D0675F" w14:textId="77777777" w:rsidR="00C60199" w:rsidRDefault="003C6CD8">
      <w:pPr>
        <w:pStyle w:val="TabCap"/>
      </w:pPr>
      <w:r>
        <w:t>Table 7.1: Performance by year (aggregate_by on Year)</w:t>
      </w:r>
    </w:p>
    <w:tbl>
      <w:tblPr>
        <w:tblStyle w:val="TableGrid"/>
        <w:tblW w:w="0" w:type="auto"/>
        <w:jc w:val="center"/>
        <w:tblBorders>
          <w:top w:val="single" w:sz="4" w:space="0" w:color="C9D6E6"/>
          <w:left w:val="single" w:sz="4" w:space="0" w:color="C9D6E6"/>
          <w:bottom w:val="single" w:sz="4" w:space="0" w:color="C9D6E6"/>
          <w:right w:val="single" w:sz="4" w:space="0" w:color="C9D6E6"/>
          <w:insideH w:val="single" w:sz="4" w:space="0" w:color="C9D6E6"/>
          <w:insideV w:val="single" w:sz="4" w:space="0" w:color="C9D6E6"/>
        </w:tblBorders>
        <w:tblLayout w:type="fixed"/>
        <w:tblLook w:val="04A0" w:firstRow="1" w:lastRow="0" w:firstColumn="1" w:lastColumn="0" w:noHBand="0" w:noVBand="1"/>
      </w:tblPr>
      <w:tblGrid>
        <w:gridCol w:w="1134"/>
        <w:gridCol w:w="1361"/>
        <w:gridCol w:w="1928"/>
        <w:gridCol w:w="1474"/>
        <w:gridCol w:w="1474"/>
        <w:gridCol w:w="1587"/>
      </w:tblGrid>
      <w:tr w:rsidR="00C60199" w14:paraId="462D755A" w14:textId="77777777">
        <w:trPr>
          <w:tblHeader/>
          <w:jc w:val="center"/>
        </w:trPr>
        <w:tc>
          <w:tcPr>
            <w:tcW w:w="1134" w:type="dxa"/>
            <w:shd w:val="clear" w:color="auto" w:fill="1F6FEB"/>
          </w:tcPr>
          <w:p w14:paraId="1E1AA5B1" w14:textId="77777777" w:rsidR="00C60199" w:rsidRDefault="003C6CD8">
            <w:pPr>
              <w:spacing w:after="0"/>
              <w:jc w:val="center"/>
            </w:pPr>
            <w:r>
              <w:rPr>
                <w:b/>
                <w:color w:val="FFFFFF"/>
                <w:sz w:val="18"/>
              </w:rPr>
              <w:t>Year</w:t>
            </w:r>
          </w:p>
        </w:tc>
        <w:tc>
          <w:tcPr>
            <w:tcW w:w="1361" w:type="dxa"/>
            <w:shd w:val="clear" w:color="auto" w:fill="1F6FEB"/>
          </w:tcPr>
          <w:p w14:paraId="7F534CA4" w14:textId="77777777" w:rsidR="00C60199" w:rsidRDefault="003C6CD8">
            <w:pPr>
              <w:spacing w:after="0"/>
              <w:jc w:val="center"/>
            </w:pPr>
            <w:r>
              <w:rPr>
                <w:b/>
                <w:color w:val="FFFFFF"/>
                <w:sz w:val="18"/>
              </w:rPr>
              <w:t>Orders</w:t>
            </w:r>
          </w:p>
        </w:tc>
        <w:tc>
          <w:tcPr>
            <w:tcW w:w="1928" w:type="dxa"/>
            <w:shd w:val="clear" w:color="auto" w:fill="1F6FEB"/>
          </w:tcPr>
          <w:p w14:paraId="39B02B83" w14:textId="77777777" w:rsidR="00C60199" w:rsidRDefault="003C6CD8">
            <w:pPr>
              <w:spacing w:after="0"/>
              <w:jc w:val="center"/>
            </w:pPr>
            <w:r>
              <w:rPr>
                <w:b/>
                <w:color w:val="FFFFFF"/>
                <w:sz w:val="18"/>
              </w:rPr>
              <w:t>Revenue</w:t>
            </w:r>
          </w:p>
        </w:tc>
        <w:tc>
          <w:tcPr>
            <w:tcW w:w="1474" w:type="dxa"/>
            <w:shd w:val="clear" w:color="auto" w:fill="1F6FEB"/>
          </w:tcPr>
          <w:p w14:paraId="368204DA" w14:textId="77777777" w:rsidR="00C60199" w:rsidRDefault="003C6CD8">
            <w:pPr>
              <w:spacing w:after="0"/>
              <w:jc w:val="center"/>
            </w:pPr>
            <w:r>
              <w:rPr>
                <w:b/>
                <w:color w:val="FFFFFF"/>
                <w:sz w:val="18"/>
              </w:rPr>
              <w:t>AOV</w:t>
            </w:r>
          </w:p>
        </w:tc>
        <w:tc>
          <w:tcPr>
            <w:tcW w:w="1474" w:type="dxa"/>
            <w:shd w:val="clear" w:color="auto" w:fill="1F6FEB"/>
          </w:tcPr>
          <w:p w14:paraId="3500E4E1" w14:textId="77777777" w:rsidR="00C60199" w:rsidRDefault="003C6CD8">
            <w:pPr>
              <w:spacing w:after="0"/>
              <w:jc w:val="center"/>
            </w:pPr>
            <w:r>
              <w:rPr>
                <w:b/>
                <w:color w:val="FFFFFF"/>
                <w:sz w:val="18"/>
              </w:rPr>
              <w:t>Margin</w:t>
            </w:r>
          </w:p>
        </w:tc>
        <w:tc>
          <w:tcPr>
            <w:tcW w:w="1587" w:type="dxa"/>
            <w:shd w:val="clear" w:color="auto" w:fill="1F6FEB"/>
          </w:tcPr>
          <w:p w14:paraId="7E5962BA" w14:textId="77777777" w:rsidR="00C60199" w:rsidRDefault="003C6CD8">
            <w:pPr>
              <w:spacing w:after="0"/>
              <w:jc w:val="center"/>
            </w:pPr>
            <w:r>
              <w:rPr>
                <w:b/>
                <w:color w:val="FFFFFF"/>
                <w:sz w:val="18"/>
              </w:rPr>
              <w:t>Return rate</w:t>
            </w:r>
          </w:p>
        </w:tc>
      </w:tr>
      <w:tr w:rsidR="00C60199" w14:paraId="70A26A2F" w14:textId="77777777">
        <w:trPr>
          <w:cantSplit/>
          <w:jc w:val="center"/>
        </w:trPr>
        <w:tc>
          <w:tcPr>
            <w:tcW w:w="1134" w:type="dxa"/>
          </w:tcPr>
          <w:p w14:paraId="58FBDA3B" w14:textId="77777777" w:rsidR="00C60199" w:rsidRDefault="003C6CD8">
            <w:pPr>
              <w:spacing w:after="0" w:line="240" w:lineRule="auto"/>
              <w:jc w:val="center"/>
            </w:pPr>
            <w:r>
              <w:rPr>
                <w:sz w:val="18"/>
              </w:rPr>
              <w:t>2023</w:t>
            </w:r>
          </w:p>
        </w:tc>
        <w:tc>
          <w:tcPr>
            <w:tcW w:w="1361" w:type="dxa"/>
          </w:tcPr>
          <w:p w14:paraId="50EFEFC9" w14:textId="77777777" w:rsidR="00C60199" w:rsidRDefault="003C6CD8">
            <w:pPr>
              <w:spacing w:after="0" w:line="240" w:lineRule="auto"/>
              <w:jc w:val="center"/>
            </w:pPr>
            <w:r>
              <w:rPr>
                <w:sz w:val="18"/>
              </w:rPr>
              <w:t>7,577</w:t>
            </w:r>
          </w:p>
        </w:tc>
        <w:tc>
          <w:tcPr>
            <w:tcW w:w="1928" w:type="dxa"/>
          </w:tcPr>
          <w:p w14:paraId="1FCED082" w14:textId="77777777" w:rsidR="00C60199" w:rsidRDefault="003C6CD8">
            <w:pPr>
              <w:spacing w:after="0" w:line="240" w:lineRule="auto"/>
              <w:jc w:val="center"/>
            </w:pPr>
            <w:r>
              <w:rPr>
                <w:sz w:val="18"/>
              </w:rPr>
              <w:t>$2,962,427</w:t>
            </w:r>
          </w:p>
        </w:tc>
        <w:tc>
          <w:tcPr>
            <w:tcW w:w="1474" w:type="dxa"/>
          </w:tcPr>
          <w:p w14:paraId="5C21C093" w14:textId="77777777" w:rsidR="00C60199" w:rsidRDefault="003C6CD8">
            <w:pPr>
              <w:spacing w:after="0" w:line="240" w:lineRule="auto"/>
              <w:jc w:val="center"/>
            </w:pPr>
            <w:r>
              <w:rPr>
                <w:sz w:val="18"/>
              </w:rPr>
              <w:t>$390.98</w:t>
            </w:r>
          </w:p>
        </w:tc>
        <w:tc>
          <w:tcPr>
            <w:tcW w:w="1474" w:type="dxa"/>
          </w:tcPr>
          <w:p w14:paraId="15E5ADD5" w14:textId="77777777" w:rsidR="00C60199" w:rsidRDefault="003C6CD8">
            <w:pPr>
              <w:spacing w:after="0" w:line="240" w:lineRule="auto"/>
              <w:jc w:val="center"/>
            </w:pPr>
            <w:r>
              <w:rPr>
                <w:sz w:val="18"/>
              </w:rPr>
              <w:t>19.65%</w:t>
            </w:r>
          </w:p>
        </w:tc>
        <w:tc>
          <w:tcPr>
            <w:tcW w:w="1587" w:type="dxa"/>
          </w:tcPr>
          <w:p w14:paraId="274A8378" w14:textId="77777777" w:rsidR="00C60199" w:rsidRDefault="003C6CD8">
            <w:pPr>
              <w:spacing w:after="0" w:line="240" w:lineRule="auto"/>
              <w:jc w:val="center"/>
            </w:pPr>
            <w:r>
              <w:rPr>
                <w:sz w:val="18"/>
              </w:rPr>
              <w:t>10.14%</w:t>
            </w:r>
          </w:p>
        </w:tc>
      </w:tr>
      <w:tr w:rsidR="00C60199" w14:paraId="69630FD1" w14:textId="77777777">
        <w:trPr>
          <w:cantSplit/>
          <w:jc w:val="center"/>
        </w:trPr>
        <w:tc>
          <w:tcPr>
            <w:tcW w:w="1134" w:type="dxa"/>
            <w:shd w:val="clear" w:color="auto" w:fill="EEF4FC"/>
          </w:tcPr>
          <w:p w14:paraId="21D073E1" w14:textId="77777777" w:rsidR="00C60199" w:rsidRDefault="003C6CD8">
            <w:pPr>
              <w:spacing w:after="0" w:line="240" w:lineRule="auto"/>
              <w:jc w:val="center"/>
            </w:pPr>
            <w:r>
              <w:rPr>
                <w:sz w:val="18"/>
              </w:rPr>
              <w:t>2026</w:t>
            </w:r>
          </w:p>
        </w:tc>
        <w:tc>
          <w:tcPr>
            <w:tcW w:w="1361" w:type="dxa"/>
            <w:shd w:val="clear" w:color="auto" w:fill="EEF4FC"/>
          </w:tcPr>
          <w:p w14:paraId="54FA3A4E" w14:textId="77777777" w:rsidR="00C60199" w:rsidRDefault="003C6CD8">
            <w:pPr>
              <w:spacing w:after="0" w:line="240" w:lineRule="auto"/>
              <w:jc w:val="center"/>
            </w:pPr>
            <w:r>
              <w:rPr>
                <w:sz w:val="18"/>
              </w:rPr>
              <w:t>7,449</w:t>
            </w:r>
          </w:p>
        </w:tc>
        <w:tc>
          <w:tcPr>
            <w:tcW w:w="1928" w:type="dxa"/>
            <w:shd w:val="clear" w:color="auto" w:fill="EEF4FC"/>
          </w:tcPr>
          <w:p w14:paraId="1E9BABB0" w14:textId="77777777" w:rsidR="00C60199" w:rsidRDefault="003C6CD8">
            <w:pPr>
              <w:spacing w:after="0" w:line="240" w:lineRule="auto"/>
              <w:jc w:val="center"/>
            </w:pPr>
            <w:r>
              <w:rPr>
                <w:sz w:val="18"/>
              </w:rPr>
              <w:t>$2,817,369</w:t>
            </w:r>
          </w:p>
        </w:tc>
        <w:tc>
          <w:tcPr>
            <w:tcW w:w="1474" w:type="dxa"/>
            <w:shd w:val="clear" w:color="auto" w:fill="EEF4FC"/>
          </w:tcPr>
          <w:p w14:paraId="55164140" w14:textId="77777777" w:rsidR="00C60199" w:rsidRDefault="003C6CD8">
            <w:pPr>
              <w:spacing w:after="0" w:line="240" w:lineRule="auto"/>
              <w:jc w:val="center"/>
            </w:pPr>
            <w:r>
              <w:rPr>
                <w:sz w:val="18"/>
              </w:rPr>
              <w:t>$378.22</w:t>
            </w:r>
          </w:p>
        </w:tc>
        <w:tc>
          <w:tcPr>
            <w:tcW w:w="1474" w:type="dxa"/>
            <w:shd w:val="clear" w:color="auto" w:fill="EEF4FC"/>
          </w:tcPr>
          <w:p w14:paraId="51D20493" w14:textId="77777777" w:rsidR="00C60199" w:rsidRDefault="003C6CD8">
            <w:pPr>
              <w:spacing w:after="0" w:line="240" w:lineRule="auto"/>
              <w:jc w:val="center"/>
            </w:pPr>
            <w:r>
              <w:rPr>
                <w:sz w:val="18"/>
              </w:rPr>
              <w:t>19.26%</w:t>
            </w:r>
          </w:p>
        </w:tc>
        <w:tc>
          <w:tcPr>
            <w:tcW w:w="1587" w:type="dxa"/>
            <w:shd w:val="clear" w:color="auto" w:fill="EEF4FC"/>
          </w:tcPr>
          <w:p w14:paraId="01064A75" w14:textId="77777777" w:rsidR="00C60199" w:rsidRDefault="003C6CD8">
            <w:pPr>
              <w:spacing w:after="0" w:line="240" w:lineRule="auto"/>
              <w:jc w:val="center"/>
            </w:pPr>
            <w:r>
              <w:rPr>
                <w:sz w:val="18"/>
              </w:rPr>
              <w:t>10.46%</w:t>
            </w:r>
          </w:p>
        </w:tc>
      </w:tr>
      <w:tr w:rsidR="00C60199" w14:paraId="205D6A38" w14:textId="77777777">
        <w:trPr>
          <w:cantSplit/>
          <w:jc w:val="center"/>
        </w:trPr>
        <w:tc>
          <w:tcPr>
            <w:tcW w:w="1134" w:type="dxa"/>
          </w:tcPr>
          <w:p w14:paraId="1862B04D" w14:textId="77777777" w:rsidR="00C60199" w:rsidRDefault="003C6CD8">
            <w:pPr>
              <w:spacing w:after="0" w:line="240" w:lineRule="auto"/>
              <w:jc w:val="center"/>
            </w:pPr>
            <w:r>
              <w:rPr>
                <w:sz w:val="18"/>
              </w:rPr>
              <w:t>2024</w:t>
            </w:r>
          </w:p>
        </w:tc>
        <w:tc>
          <w:tcPr>
            <w:tcW w:w="1361" w:type="dxa"/>
          </w:tcPr>
          <w:p w14:paraId="1D124414" w14:textId="77777777" w:rsidR="00C60199" w:rsidRDefault="003C6CD8">
            <w:pPr>
              <w:spacing w:after="0" w:line="240" w:lineRule="auto"/>
              <w:jc w:val="center"/>
            </w:pPr>
            <w:r>
              <w:rPr>
                <w:sz w:val="18"/>
              </w:rPr>
              <w:t>7,454</w:t>
            </w:r>
          </w:p>
        </w:tc>
        <w:tc>
          <w:tcPr>
            <w:tcW w:w="1928" w:type="dxa"/>
          </w:tcPr>
          <w:p w14:paraId="60CA7F64" w14:textId="77777777" w:rsidR="00C60199" w:rsidRDefault="003C6CD8">
            <w:pPr>
              <w:spacing w:after="0" w:line="240" w:lineRule="auto"/>
              <w:jc w:val="center"/>
            </w:pPr>
            <w:r>
              <w:rPr>
                <w:sz w:val="18"/>
              </w:rPr>
              <w:t>$2,797,263</w:t>
            </w:r>
          </w:p>
        </w:tc>
        <w:tc>
          <w:tcPr>
            <w:tcW w:w="1474" w:type="dxa"/>
          </w:tcPr>
          <w:p w14:paraId="53860E25" w14:textId="77777777" w:rsidR="00C60199" w:rsidRDefault="003C6CD8">
            <w:pPr>
              <w:spacing w:after="0" w:line="240" w:lineRule="auto"/>
              <w:jc w:val="center"/>
            </w:pPr>
            <w:r>
              <w:rPr>
                <w:sz w:val="18"/>
              </w:rPr>
              <w:t>$375.27</w:t>
            </w:r>
          </w:p>
        </w:tc>
        <w:tc>
          <w:tcPr>
            <w:tcW w:w="1474" w:type="dxa"/>
          </w:tcPr>
          <w:p w14:paraId="58D99415" w14:textId="77777777" w:rsidR="00C60199" w:rsidRDefault="003C6CD8">
            <w:pPr>
              <w:spacing w:after="0" w:line="240" w:lineRule="auto"/>
              <w:jc w:val="center"/>
            </w:pPr>
            <w:r>
              <w:rPr>
                <w:sz w:val="18"/>
              </w:rPr>
              <w:t>19.43%</w:t>
            </w:r>
          </w:p>
        </w:tc>
        <w:tc>
          <w:tcPr>
            <w:tcW w:w="1587" w:type="dxa"/>
          </w:tcPr>
          <w:p w14:paraId="2E12C006" w14:textId="77777777" w:rsidR="00C60199" w:rsidRDefault="003C6CD8">
            <w:pPr>
              <w:spacing w:after="0" w:line="240" w:lineRule="auto"/>
              <w:jc w:val="center"/>
            </w:pPr>
            <w:r>
              <w:rPr>
                <w:sz w:val="18"/>
              </w:rPr>
              <w:t>10.24%</w:t>
            </w:r>
          </w:p>
        </w:tc>
      </w:tr>
      <w:tr w:rsidR="00C60199" w14:paraId="58CBA857" w14:textId="77777777">
        <w:trPr>
          <w:cantSplit/>
          <w:jc w:val="center"/>
        </w:trPr>
        <w:tc>
          <w:tcPr>
            <w:tcW w:w="1134" w:type="dxa"/>
            <w:shd w:val="clear" w:color="auto" w:fill="EEF4FC"/>
          </w:tcPr>
          <w:p w14:paraId="3AC0971F" w14:textId="77777777" w:rsidR="00C60199" w:rsidRDefault="003C6CD8">
            <w:pPr>
              <w:spacing w:after="0" w:line="240" w:lineRule="auto"/>
              <w:jc w:val="center"/>
            </w:pPr>
            <w:r>
              <w:rPr>
                <w:sz w:val="18"/>
              </w:rPr>
              <w:t>2025</w:t>
            </w:r>
          </w:p>
        </w:tc>
        <w:tc>
          <w:tcPr>
            <w:tcW w:w="1361" w:type="dxa"/>
            <w:shd w:val="clear" w:color="auto" w:fill="EEF4FC"/>
          </w:tcPr>
          <w:p w14:paraId="0972639F" w14:textId="77777777" w:rsidR="00C60199" w:rsidRDefault="003C6CD8">
            <w:pPr>
              <w:spacing w:after="0" w:line="240" w:lineRule="auto"/>
              <w:jc w:val="center"/>
            </w:pPr>
            <w:r>
              <w:rPr>
                <w:sz w:val="18"/>
              </w:rPr>
              <w:t>7,520</w:t>
            </w:r>
          </w:p>
        </w:tc>
        <w:tc>
          <w:tcPr>
            <w:tcW w:w="1928" w:type="dxa"/>
            <w:shd w:val="clear" w:color="auto" w:fill="EEF4FC"/>
          </w:tcPr>
          <w:p w14:paraId="046478B2" w14:textId="77777777" w:rsidR="00C60199" w:rsidRDefault="003C6CD8">
            <w:pPr>
              <w:spacing w:after="0" w:line="240" w:lineRule="auto"/>
              <w:jc w:val="center"/>
            </w:pPr>
            <w:r>
              <w:rPr>
                <w:sz w:val="18"/>
              </w:rPr>
              <w:t>$2,792,986</w:t>
            </w:r>
          </w:p>
        </w:tc>
        <w:tc>
          <w:tcPr>
            <w:tcW w:w="1474" w:type="dxa"/>
            <w:shd w:val="clear" w:color="auto" w:fill="EEF4FC"/>
          </w:tcPr>
          <w:p w14:paraId="1D770568" w14:textId="77777777" w:rsidR="00C60199" w:rsidRDefault="003C6CD8">
            <w:pPr>
              <w:spacing w:after="0" w:line="240" w:lineRule="auto"/>
              <w:jc w:val="center"/>
            </w:pPr>
            <w:r>
              <w:rPr>
                <w:sz w:val="18"/>
              </w:rPr>
              <w:t>$371.41</w:t>
            </w:r>
          </w:p>
        </w:tc>
        <w:tc>
          <w:tcPr>
            <w:tcW w:w="1474" w:type="dxa"/>
            <w:shd w:val="clear" w:color="auto" w:fill="EEF4FC"/>
          </w:tcPr>
          <w:p w14:paraId="7A1717DB" w14:textId="77777777" w:rsidR="00C60199" w:rsidRDefault="003C6CD8">
            <w:pPr>
              <w:spacing w:after="0" w:line="240" w:lineRule="auto"/>
              <w:jc w:val="center"/>
            </w:pPr>
            <w:r>
              <w:rPr>
                <w:sz w:val="18"/>
              </w:rPr>
              <w:t>19.62%</w:t>
            </w:r>
          </w:p>
        </w:tc>
        <w:tc>
          <w:tcPr>
            <w:tcW w:w="1587" w:type="dxa"/>
            <w:shd w:val="clear" w:color="auto" w:fill="EEF4FC"/>
          </w:tcPr>
          <w:p w14:paraId="62FB2BC9" w14:textId="77777777" w:rsidR="00C60199" w:rsidRDefault="003C6CD8">
            <w:pPr>
              <w:spacing w:after="0" w:line="240" w:lineRule="auto"/>
              <w:jc w:val="center"/>
            </w:pPr>
            <w:r>
              <w:rPr>
                <w:sz w:val="18"/>
              </w:rPr>
              <w:t>9.61%</w:t>
            </w:r>
          </w:p>
        </w:tc>
      </w:tr>
    </w:tbl>
    <w:p w14:paraId="18060825" w14:textId="77777777" w:rsidR="00C60199" w:rsidRDefault="00C60199">
      <w:pPr>
        <w:spacing w:after="40"/>
      </w:pPr>
    </w:p>
    <w:p w14:paraId="3A73348E" w14:textId="77777777" w:rsidR="00C60199" w:rsidRDefault="003C6CD8">
      <w:pPr>
        <w:pStyle w:val="Note"/>
      </w:pPr>
      <w:r>
        <w:rPr>
          <w:b/>
          <w:i w:val="0"/>
        </w:rPr>
        <w:t xml:space="preserve">Trend detail: </w:t>
      </w:r>
      <w:r>
        <w:t>Peak month: August 2025 ($291,993 revenue, AOV $433.22). Lowest month: October 2024 ($205,510). Monthly revenue varies within roughly ±15% of the mean with no sustained seasonality — consistent with the synthetic, uniform-by-design calendar fields.</w:t>
      </w:r>
    </w:p>
    <w:p w14:paraId="70B3FF81" w14:textId="77777777" w:rsidR="00C60199" w:rsidRDefault="003C6CD8">
      <w:pPr>
        <w:pStyle w:val="Heading2"/>
      </w:pPr>
      <w:bookmarkStart w:id="26" w:name="_Toc240563737"/>
      <w:r>
        <w:t>7.2 Revenue Analysis</w:t>
      </w:r>
      <w:bookmarkEnd w:id="26"/>
    </w:p>
    <w:p w14:paraId="445DE27C" w14:textId="77777777" w:rsidR="00C60199" w:rsidRDefault="003C6CD8">
      <w:r>
        <w:t>Revenue concentration is the headline structural finding. Electronics alone contributes $6,320,059 — 55.59% of revenue — from just 15.66% of orders, at an AOV of $1,344.98 versus a business-wide $379.00. The top three categories (Electronics, Home &amp; Kitchen, Fashion) account for 82.79% of revenue cumulatively. The Executive Overview tab renders this as a revenue-share doughnut and a top-10 subcategory bar; the Sales and Product tab (Figure 7.1) adds trend and mix views.</w:t>
      </w:r>
    </w:p>
    <w:p w14:paraId="60C69B2B" w14:textId="77777777" w:rsidR="00C60199" w:rsidRDefault="003C6CD8">
      <w:pPr>
        <w:keepNext/>
        <w:spacing w:after="40" w:line="240" w:lineRule="auto"/>
        <w:jc w:val="center"/>
      </w:pPr>
      <w:r>
        <w:rPr>
          <w:noProof/>
        </w:rPr>
        <w:drawing>
          <wp:inline distT="0" distB="0" distL="0" distR="0" wp14:anchorId="0B933730" wp14:editId="29B8E1DD">
            <wp:extent cx="5472000" cy="342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sales-and-product.png"/>
                    <pic:cNvPicPr/>
                  </pic:nvPicPr>
                  <pic:blipFill>
                    <a:blip r:embed="rId9"/>
                    <a:stretch>
                      <a:fillRect/>
                    </a:stretch>
                  </pic:blipFill>
                  <pic:spPr>
                    <a:xfrm>
                      <a:off x="0" y="0"/>
                      <a:ext cx="5472000" cy="3420000"/>
                    </a:xfrm>
                    <a:prstGeom prst="rect">
                      <a:avLst/>
                    </a:prstGeom>
                  </pic:spPr>
                </pic:pic>
              </a:graphicData>
            </a:graphic>
          </wp:inline>
        </w:drawing>
      </w:r>
    </w:p>
    <w:p w14:paraId="3E3B9E95" w14:textId="77777777" w:rsidR="00C60199" w:rsidRDefault="003C6CD8">
      <w:pPr>
        <w:pStyle w:val="FigCap"/>
      </w:pPr>
      <w:r>
        <w:t>Figure 7.1: Sales and Product tab — trend granularity switcher (daily/weekly/monthly), revenue and orders over time, category/subcategory/brand bars, discount-band and weekday views</w:t>
      </w:r>
    </w:p>
    <w:p w14:paraId="103F8B6E" w14:textId="77777777" w:rsidR="00C60199" w:rsidRDefault="003C6CD8">
      <w:pPr>
        <w:pStyle w:val="Heading2"/>
      </w:pPr>
      <w:bookmarkStart w:id="27" w:name="_Toc240563738"/>
      <w:r>
        <w:t>7.3 Product &amp; Category Analysis</w:t>
      </w:r>
      <w:bookmarkEnd w:id="27"/>
    </w:p>
    <w:p w14:paraId="70D4B182" w14:textId="77777777" w:rsidR="00C60199" w:rsidRDefault="003C6CD8">
      <w:pPr>
        <w:pStyle w:val="TabCap"/>
      </w:pPr>
      <w:r>
        <w:t>Table 7.2: Performance by product category (sorted by revenue)</w:t>
      </w:r>
    </w:p>
    <w:tbl>
      <w:tblPr>
        <w:tblStyle w:val="TableGrid"/>
        <w:tblW w:w="0" w:type="auto"/>
        <w:jc w:val="center"/>
        <w:tblBorders>
          <w:top w:val="single" w:sz="4" w:space="0" w:color="C9D6E6"/>
          <w:left w:val="single" w:sz="4" w:space="0" w:color="C9D6E6"/>
          <w:bottom w:val="single" w:sz="4" w:space="0" w:color="C9D6E6"/>
          <w:right w:val="single" w:sz="4" w:space="0" w:color="C9D6E6"/>
          <w:insideH w:val="single" w:sz="4" w:space="0" w:color="C9D6E6"/>
          <w:insideV w:val="single" w:sz="4" w:space="0" w:color="C9D6E6"/>
        </w:tblBorders>
        <w:tblLayout w:type="fixed"/>
        <w:tblLook w:val="04A0" w:firstRow="1" w:lastRow="0" w:firstColumn="1" w:lastColumn="0" w:noHBand="0" w:noVBand="1"/>
      </w:tblPr>
      <w:tblGrid>
        <w:gridCol w:w="1701"/>
        <w:gridCol w:w="1134"/>
        <w:gridCol w:w="1701"/>
        <w:gridCol w:w="1247"/>
        <w:gridCol w:w="1247"/>
        <w:gridCol w:w="1020"/>
        <w:gridCol w:w="907"/>
      </w:tblGrid>
      <w:tr w:rsidR="00C60199" w14:paraId="7B223576" w14:textId="77777777">
        <w:trPr>
          <w:tblHeader/>
          <w:jc w:val="center"/>
        </w:trPr>
        <w:tc>
          <w:tcPr>
            <w:tcW w:w="1701" w:type="dxa"/>
            <w:shd w:val="clear" w:color="auto" w:fill="1F6FEB"/>
          </w:tcPr>
          <w:p w14:paraId="2AAAAB0F" w14:textId="77777777" w:rsidR="00C60199" w:rsidRDefault="003C6CD8">
            <w:pPr>
              <w:spacing w:after="0"/>
              <w:jc w:val="center"/>
            </w:pPr>
            <w:r>
              <w:rPr>
                <w:b/>
                <w:color w:val="FFFFFF"/>
                <w:sz w:val="17"/>
              </w:rPr>
              <w:t>Category</w:t>
            </w:r>
          </w:p>
        </w:tc>
        <w:tc>
          <w:tcPr>
            <w:tcW w:w="1134" w:type="dxa"/>
            <w:shd w:val="clear" w:color="auto" w:fill="1F6FEB"/>
          </w:tcPr>
          <w:p w14:paraId="70712867" w14:textId="77777777" w:rsidR="00C60199" w:rsidRDefault="003C6CD8">
            <w:pPr>
              <w:spacing w:after="0"/>
              <w:jc w:val="center"/>
            </w:pPr>
            <w:r>
              <w:rPr>
                <w:b/>
                <w:color w:val="FFFFFF"/>
                <w:sz w:val="17"/>
              </w:rPr>
              <w:t>Orders</w:t>
            </w:r>
          </w:p>
        </w:tc>
        <w:tc>
          <w:tcPr>
            <w:tcW w:w="1701" w:type="dxa"/>
            <w:shd w:val="clear" w:color="auto" w:fill="1F6FEB"/>
          </w:tcPr>
          <w:p w14:paraId="4027DBF9" w14:textId="77777777" w:rsidR="00C60199" w:rsidRDefault="003C6CD8">
            <w:pPr>
              <w:spacing w:after="0"/>
              <w:jc w:val="center"/>
            </w:pPr>
            <w:r>
              <w:rPr>
                <w:b/>
                <w:color w:val="FFFFFF"/>
                <w:sz w:val="17"/>
              </w:rPr>
              <w:t>Revenue</w:t>
            </w:r>
          </w:p>
        </w:tc>
        <w:tc>
          <w:tcPr>
            <w:tcW w:w="1247" w:type="dxa"/>
            <w:shd w:val="clear" w:color="auto" w:fill="1F6FEB"/>
          </w:tcPr>
          <w:p w14:paraId="542EB04E" w14:textId="77777777" w:rsidR="00C60199" w:rsidRDefault="003C6CD8">
            <w:pPr>
              <w:spacing w:after="0"/>
              <w:jc w:val="center"/>
            </w:pPr>
            <w:r>
              <w:rPr>
                <w:b/>
                <w:color w:val="FFFFFF"/>
                <w:sz w:val="17"/>
              </w:rPr>
              <w:t>Rev. share</w:t>
            </w:r>
          </w:p>
        </w:tc>
        <w:tc>
          <w:tcPr>
            <w:tcW w:w="1247" w:type="dxa"/>
            <w:shd w:val="clear" w:color="auto" w:fill="1F6FEB"/>
          </w:tcPr>
          <w:p w14:paraId="1E2E79CD" w14:textId="77777777" w:rsidR="00C60199" w:rsidRDefault="003C6CD8">
            <w:pPr>
              <w:spacing w:after="0"/>
              <w:jc w:val="center"/>
            </w:pPr>
            <w:r>
              <w:rPr>
                <w:b/>
                <w:color w:val="FFFFFF"/>
                <w:sz w:val="17"/>
              </w:rPr>
              <w:t>AOV</w:t>
            </w:r>
          </w:p>
        </w:tc>
        <w:tc>
          <w:tcPr>
            <w:tcW w:w="1020" w:type="dxa"/>
            <w:shd w:val="clear" w:color="auto" w:fill="1F6FEB"/>
          </w:tcPr>
          <w:p w14:paraId="780382AA" w14:textId="77777777" w:rsidR="00C60199" w:rsidRDefault="003C6CD8">
            <w:pPr>
              <w:spacing w:after="0"/>
              <w:jc w:val="center"/>
            </w:pPr>
            <w:r>
              <w:rPr>
                <w:b/>
                <w:color w:val="FFFFFF"/>
                <w:sz w:val="17"/>
              </w:rPr>
              <w:t>Margin</w:t>
            </w:r>
          </w:p>
        </w:tc>
        <w:tc>
          <w:tcPr>
            <w:tcW w:w="907" w:type="dxa"/>
            <w:shd w:val="clear" w:color="auto" w:fill="1F6FEB"/>
          </w:tcPr>
          <w:p w14:paraId="39B8A1C1" w14:textId="77777777" w:rsidR="00C60199" w:rsidRDefault="003C6CD8">
            <w:pPr>
              <w:spacing w:after="0"/>
              <w:jc w:val="center"/>
            </w:pPr>
            <w:r>
              <w:rPr>
                <w:b/>
                <w:color w:val="FFFFFF"/>
                <w:sz w:val="17"/>
              </w:rPr>
              <w:t>Return rate</w:t>
            </w:r>
          </w:p>
        </w:tc>
      </w:tr>
      <w:tr w:rsidR="00C60199" w14:paraId="7C025B50" w14:textId="77777777">
        <w:trPr>
          <w:cantSplit/>
          <w:jc w:val="center"/>
        </w:trPr>
        <w:tc>
          <w:tcPr>
            <w:tcW w:w="1701" w:type="dxa"/>
          </w:tcPr>
          <w:p w14:paraId="6A69F397" w14:textId="77777777" w:rsidR="00C60199" w:rsidRDefault="003C6CD8">
            <w:pPr>
              <w:spacing w:after="0" w:line="240" w:lineRule="auto"/>
            </w:pPr>
            <w:r>
              <w:rPr>
                <w:sz w:val="17"/>
              </w:rPr>
              <w:t>Electronics</w:t>
            </w:r>
          </w:p>
        </w:tc>
        <w:tc>
          <w:tcPr>
            <w:tcW w:w="1134" w:type="dxa"/>
          </w:tcPr>
          <w:p w14:paraId="7DB2CE47" w14:textId="77777777" w:rsidR="00C60199" w:rsidRDefault="003C6CD8">
            <w:pPr>
              <w:spacing w:after="0" w:line="240" w:lineRule="auto"/>
              <w:jc w:val="center"/>
            </w:pPr>
            <w:r>
              <w:rPr>
                <w:sz w:val="17"/>
              </w:rPr>
              <w:t>4,699</w:t>
            </w:r>
          </w:p>
        </w:tc>
        <w:tc>
          <w:tcPr>
            <w:tcW w:w="1701" w:type="dxa"/>
          </w:tcPr>
          <w:p w14:paraId="4FA0859C" w14:textId="77777777" w:rsidR="00C60199" w:rsidRDefault="003C6CD8">
            <w:pPr>
              <w:spacing w:after="0" w:line="240" w:lineRule="auto"/>
              <w:jc w:val="right"/>
            </w:pPr>
            <w:r>
              <w:rPr>
                <w:sz w:val="17"/>
              </w:rPr>
              <w:t>$6,320,059</w:t>
            </w:r>
          </w:p>
        </w:tc>
        <w:tc>
          <w:tcPr>
            <w:tcW w:w="1247" w:type="dxa"/>
          </w:tcPr>
          <w:p w14:paraId="5C328969" w14:textId="77777777" w:rsidR="00C60199" w:rsidRDefault="003C6CD8">
            <w:pPr>
              <w:spacing w:after="0" w:line="240" w:lineRule="auto"/>
              <w:jc w:val="center"/>
            </w:pPr>
            <w:r>
              <w:rPr>
                <w:sz w:val="17"/>
              </w:rPr>
              <w:t>55.59%</w:t>
            </w:r>
          </w:p>
        </w:tc>
        <w:tc>
          <w:tcPr>
            <w:tcW w:w="1247" w:type="dxa"/>
          </w:tcPr>
          <w:p w14:paraId="19CE75E3" w14:textId="77777777" w:rsidR="00C60199" w:rsidRDefault="003C6CD8">
            <w:pPr>
              <w:spacing w:after="0" w:line="240" w:lineRule="auto"/>
              <w:jc w:val="right"/>
            </w:pPr>
            <w:r>
              <w:rPr>
                <w:sz w:val="17"/>
              </w:rPr>
              <w:t>$1,344.98</w:t>
            </w:r>
          </w:p>
        </w:tc>
        <w:tc>
          <w:tcPr>
            <w:tcW w:w="1020" w:type="dxa"/>
          </w:tcPr>
          <w:p w14:paraId="208D38CB" w14:textId="77777777" w:rsidR="00C60199" w:rsidRDefault="003C6CD8">
            <w:pPr>
              <w:spacing w:after="0" w:line="240" w:lineRule="auto"/>
              <w:jc w:val="center"/>
            </w:pPr>
            <w:r>
              <w:rPr>
                <w:sz w:val="17"/>
              </w:rPr>
              <w:t>16.47%</w:t>
            </w:r>
          </w:p>
        </w:tc>
        <w:tc>
          <w:tcPr>
            <w:tcW w:w="907" w:type="dxa"/>
          </w:tcPr>
          <w:p w14:paraId="64C8877B" w14:textId="77777777" w:rsidR="00C60199" w:rsidRDefault="003C6CD8">
            <w:pPr>
              <w:spacing w:after="0" w:line="240" w:lineRule="auto"/>
              <w:jc w:val="center"/>
            </w:pPr>
            <w:r>
              <w:rPr>
                <w:sz w:val="17"/>
              </w:rPr>
              <w:t>9.19%</w:t>
            </w:r>
          </w:p>
        </w:tc>
      </w:tr>
      <w:tr w:rsidR="00C60199" w14:paraId="7AE85A1E" w14:textId="77777777">
        <w:trPr>
          <w:cantSplit/>
          <w:jc w:val="center"/>
        </w:trPr>
        <w:tc>
          <w:tcPr>
            <w:tcW w:w="1701" w:type="dxa"/>
            <w:shd w:val="clear" w:color="auto" w:fill="EEF4FC"/>
          </w:tcPr>
          <w:p w14:paraId="0175FFE8" w14:textId="77777777" w:rsidR="00C60199" w:rsidRDefault="003C6CD8">
            <w:pPr>
              <w:spacing w:after="0" w:line="240" w:lineRule="auto"/>
            </w:pPr>
            <w:r>
              <w:rPr>
                <w:sz w:val="17"/>
              </w:rPr>
              <w:t>Home &amp; Kitchen</w:t>
            </w:r>
          </w:p>
        </w:tc>
        <w:tc>
          <w:tcPr>
            <w:tcW w:w="1134" w:type="dxa"/>
            <w:shd w:val="clear" w:color="auto" w:fill="EEF4FC"/>
          </w:tcPr>
          <w:p w14:paraId="26E713DE" w14:textId="77777777" w:rsidR="00C60199" w:rsidRDefault="003C6CD8">
            <w:pPr>
              <w:spacing w:after="0" w:line="240" w:lineRule="auto"/>
              <w:jc w:val="center"/>
            </w:pPr>
            <w:r>
              <w:rPr>
                <w:sz w:val="17"/>
              </w:rPr>
              <w:t>4,194</w:t>
            </w:r>
          </w:p>
        </w:tc>
        <w:tc>
          <w:tcPr>
            <w:tcW w:w="1701" w:type="dxa"/>
            <w:shd w:val="clear" w:color="auto" w:fill="EEF4FC"/>
          </w:tcPr>
          <w:p w14:paraId="09F1E20D" w14:textId="77777777" w:rsidR="00C60199" w:rsidRDefault="003C6CD8">
            <w:pPr>
              <w:spacing w:after="0" w:line="240" w:lineRule="auto"/>
              <w:jc w:val="right"/>
            </w:pPr>
            <w:r>
              <w:rPr>
                <w:sz w:val="17"/>
              </w:rPr>
              <w:t>$1,768,963</w:t>
            </w:r>
          </w:p>
        </w:tc>
        <w:tc>
          <w:tcPr>
            <w:tcW w:w="1247" w:type="dxa"/>
            <w:shd w:val="clear" w:color="auto" w:fill="EEF4FC"/>
          </w:tcPr>
          <w:p w14:paraId="1F79C6C2" w14:textId="77777777" w:rsidR="00C60199" w:rsidRDefault="003C6CD8">
            <w:pPr>
              <w:spacing w:after="0" w:line="240" w:lineRule="auto"/>
              <w:jc w:val="center"/>
            </w:pPr>
            <w:r>
              <w:rPr>
                <w:sz w:val="17"/>
              </w:rPr>
              <w:t>15.56%</w:t>
            </w:r>
          </w:p>
        </w:tc>
        <w:tc>
          <w:tcPr>
            <w:tcW w:w="1247" w:type="dxa"/>
            <w:shd w:val="clear" w:color="auto" w:fill="EEF4FC"/>
          </w:tcPr>
          <w:p w14:paraId="1DCABAE3" w14:textId="77777777" w:rsidR="00C60199" w:rsidRDefault="003C6CD8">
            <w:pPr>
              <w:spacing w:after="0" w:line="240" w:lineRule="auto"/>
              <w:jc w:val="right"/>
            </w:pPr>
            <w:r>
              <w:rPr>
                <w:sz w:val="17"/>
              </w:rPr>
              <w:t>$421.78</w:t>
            </w:r>
          </w:p>
        </w:tc>
        <w:tc>
          <w:tcPr>
            <w:tcW w:w="1020" w:type="dxa"/>
            <w:shd w:val="clear" w:color="auto" w:fill="EEF4FC"/>
          </w:tcPr>
          <w:p w14:paraId="05704D5B" w14:textId="77777777" w:rsidR="00C60199" w:rsidRDefault="003C6CD8">
            <w:pPr>
              <w:spacing w:after="0" w:line="240" w:lineRule="auto"/>
              <w:jc w:val="center"/>
            </w:pPr>
            <w:r>
              <w:rPr>
                <w:sz w:val="17"/>
              </w:rPr>
              <w:t>21.45%</w:t>
            </w:r>
          </w:p>
        </w:tc>
        <w:tc>
          <w:tcPr>
            <w:tcW w:w="907" w:type="dxa"/>
            <w:shd w:val="clear" w:color="auto" w:fill="EEF4FC"/>
          </w:tcPr>
          <w:p w14:paraId="40543E57" w14:textId="77777777" w:rsidR="00C60199" w:rsidRDefault="003C6CD8">
            <w:pPr>
              <w:spacing w:after="0" w:line="240" w:lineRule="auto"/>
              <w:jc w:val="center"/>
            </w:pPr>
            <w:r>
              <w:rPr>
                <w:sz w:val="17"/>
              </w:rPr>
              <w:t>8.66%</w:t>
            </w:r>
          </w:p>
        </w:tc>
      </w:tr>
      <w:tr w:rsidR="00C60199" w14:paraId="39218A13" w14:textId="77777777">
        <w:trPr>
          <w:cantSplit/>
          <w:jc w:val="center"/>
        </w:trPr>
        <w:tc>
          <w:tcPr>
            <w:tcW w:w="1701" w:type="dxa"/>
          </w:tcPr>
          <w:p w14:paraId="3ED63692" w14:textId="77777777" w:rsidR="00C60199" w:rsidRDefault="003C6CD8">
            <w:pPr>
              <w:spacing w:after="0" w:line="240" w:lineRule="auto"/>
            </w:pPr>
            <w:r>
              <w:rPr>
                <w:sz w:val="17"/>
              </w:rPr>
              <w:t>Fashion</w:t>
            </w:r>
          </w:p>
        </w:tc>
        <w:tc>
          <w:tcPr>
            <w:tcW w:w="1134" w:type="dxa"/>
          </w:tcPr>
          <w:p w14:paraId="3AF85AAD" w14:textId="77777777" w:rsidR="00C60199" w:rsidRDefault="003C6CD8">
            <w:pPr>
              <w:spacing w:after="0" w:line="240" w:lineRule="auto"/>
              <w:jc w:val="center"/>
            </w:pPr>
            <w:r>
              <w:rPr>
                <w:sz w:val="17"/>
              </w:rPr>
              <w:t>6,092</w:t>
            </w:r>
          </w:p>
        </w:tc>
        <w:tc>
          <w:tcPr>
            <w:tcW w:w="1701" w:type="dxa"/>
          </w:tcPr>
          <w:p w14:paraId="64BB7E4E" w14:textId="77777777" w:rsidR="00C60199" w:rsidRDefault="003C6CD8">
            <w:pPr>
              <w:spacing w:after="0" w:line="240" w:lineRule="auto"/>
              <w:jc w:val="right"/>
            </w:pPr>
            <w:r>
              <w:rPr>
                <w:sz w:val="17"/>
              </w:rPr>
              <w:t>$1,323,929</w:t>
            </w:r>
          </w:p>
        </w:tc>
        <w:tc>
          <w:tcPr>
            <w:tcW w:w="1247" w:type="dxa"/>
          </w:tcPr>
          <w:p w14:paraId="07E95FEA" w14:textId="77777777" w:rsidR="00C60199" w:rsidRDefault="003C6CD8">
            <w:pPr>
              <w:spacing w:after="0" w:line="240" w:lineRule="auto"/>
              <w:jc w:val="center"/>
            </w:pPr>
            <w:r>
              <w:rPr>
                <w:sz w:val="17"/>
              </w:rPr>
              <w:t>11.64%</w:t>
            </w:r>
          </w:p>
        </w:tc>
        <w:tc>
          <w:tcPr>
            <w:tcW w:w="1247" w:type="dxa"/>
          </w:tcPr>
          <w:p w14:paraId="1F1144DD" w14:textId="77777777" w:rsidR="00C60199" w:rsidRDefault="003C6CD8">
            <w:pPr>
              <w:spacing w:after="0" w:line="240" w:lineRule="auto"/>
              <w:jc w:val="right"/>
            </w:pPr>
            <w:r>
              <w:rPr>
                <w:sz w:val="17"/>
              </w:rPr>
              <w:t>$217.32</w:t>
            </w:r>
          </w:p>
        </w:tc>
        <w:tc>
          <w:tcPr>
            <w:tcW w:w="1020" w:type="dxa"/>
          </w:tcPr>
          <w:p w14:paraId="748B963E" w14:textId="77777777" w:rsidR="00C60199" w:rsidRDefault="003C6CD8">
            <w:pPr>
              <w:spacing w:after="0" w:line="240" w:lineRule="auto"/>
              <w:jc w:val="center"/>
            </w:pPr>
            <w:r>
              <w:rPr>
                <w:sz w:val="17"/>
              </w:rPr>
              <w:t>26.03%</w:t>
            </w:r>
          </w:p>
        </w:tc>
        <w:tc>
          <w:tcPr>
            <w:tcW w:w="907" w:type="dxa"/>
          </w:tcPr>
          <w:p w14:paraId="2A0FBF10" w14:textId="77777777" w:rsidR="00C60199" w:rsidRDefault="003C6CD8">
            <w:pPr>
              <w:spacing w:after="0" w:line="240" w:lineRule="auto"/>
              <w:jc w:val="center"/>
            </w:pPr>
            <w:r>
              <w:rPr>
                <w:sz w:val="17"/>
              </w:rPr>
              <w:t>13.87%</w:t>
            </w:r>
          </w:p>
        </w:tc>
      </w:tr>
      <w:tr w:rsidR="00C60199" w14:paraId="4B7789C3" w14:textId="77777777">
        <w:trPr>
          <w:cantSplit/>
          <w:jc w:val="center"/>
        </w:trPr>
        <w:tc>
          <w:tcPr>
            <w:tcW w:w="1701" w:type="dxa"/>
            <w:shd w:val="clear" w:color="auto" w:fill="EEF4FC"/>
          </w:tcPr>
          <w:p w14:paraId="56BADCC2" w14:textId="77777777" w:rsidR="00C60199" w:rsidRDefault="003C6CD8">
            <w:pPr>
              <w:spacing w:after="0" w:line="240" w:lineRule="auto"/>
            </w:pPr>
            <w:r>
              <w:rPr>
                <w:sz w:val="17"/>
              </w:rPr>
              <w:t>Sports</w:t>
            </w:r>
          </w:p>
        </w:tc>
        <w:tc>
          <w:tcPr>
            <w:tcW w:w="1134" w:type="dxa"/>
            <w:shd w:val="clear" w:color="auto" w:fill="EEF4FC"/>
          </w:tcPr>
          <w:p w14:paraId="59B3E0DB" w14:textId="77777777" w:rsidR="00C60199" w:rsidRDefault="003C6CD8">
            <w:pPr>
              <w:spacing w:after="0" w:line="240" w:lineRule="auto"/>
              <w:jc w:val="center"/>
            </w:pPr>
            <w:r>
              <w:rPr>
                <w:sz w:val="17"/>
              </w:rPr>
              <w:t>2,439</w:t>
            </w:r>
          </w:p>
        </w:tc>
        <w:tc>
          <w:tcPr>
            <w:tcW w:w="1701" w:type="dxa"/>
            <w:shd w:val="clear" w:color="auto" w:fill="EEF4FC"/>
          </w:tcPr>
          <w:p w14:paraId="64C61E5A" w14:textId="77777777" w:rsidR="00C60199" w:rsidRDefault="003C6CD8">
            <w:pPr>
              <w:spacing w:after="0" w:line="240" w:lineRule="auto"/>
              <w:jc w:val="right"/>
            </w:pPr>
            <w:r>
              <w:rPr>
                <w:sz w:val="17"/>
              </w:rPr>
              <w:t>$661,448</w:t>
            </w:r>
          </w:p>
        </w:tc>
        <w:tc>
          <w:tcPr>
            <w:tcW w:w="1247" w:type="dxa"/>
            <w:shd w:val="clear" w:color="auto" w:fill="EEF4FC"/>
          </w:tcPr>
          <w:p w14:paraId="1F875902" w14:textId="77777777" w:rsidR="00C60199" w:rsidRDefault="003C6CD8">
            <w:pPr>
              <w:spacing w:after="0" w:line="240" w:lineRule="auto"/>
              <w:jc w:val="center"/>
            </w:pPr>
            <w:r>
              <w:rPr>
                <w:sz w:val="17"/>
              </w:rPr>
              <w:t>5.82%</w:t>
            </w:r>
          </w:p>
        </w:tc>
        <w:tc>
          <w:tcPr>
            <w:tcW w:w="1247" w:type="dxa"/>
            <w:shd w:val="clear" w:color="auto" w:fill="EEF4FC"/>
          </w:tcPr>
          <w:p w14:paraId="266E744D" w14:textId="77777777" w:rsidR="00C60199" w:rsidRDefault="003C6CD8">
            <w:pPr>
              <w:spacing w:after="0" w:line="240" w:lineRule="auto"/>
              <w:jc w:val="right"/>
            </w:pPr>
            <w:r>
              <w:rPr>
                <w:sz w:val="17"/>
              </w:rPr>
              <w:t>$271.20</w:t>
            </w:r>
          </w:p>
        </w:tc>
        <w:tc>
          <w:tcPr>
            <w:tcW w:w="1020" w:type="dxa"/>
            <w:shd w:val="clear" w:color="auto" w:fill="EEF4FC"/>
          </w:tcPr>
          <w:p w14:paraId="767067E4" w14:textId="77777777" w:rsidR="00C60199" w:rsidRDefault="003C6CD8">
            <w:pPr>
              <w:spacing w:after="0" w:line="240" w:lineRule="auto"/>
              <w:jc w:val="center"/>
            </w:pPr>
            <w:r>
              <w:rPr>
                <w:sz w:val="17"/>
              </w:rPr>
              <w:t>21.13%</w:t>
            </w:r>
          </w:p>
        </w:tc>
        <w:tc>
          <w:tcPr>
            <w:tcW w:w="907" w:type="dxa"/>
            <w:shd w:val="clear" w:color="auto" w:fill="EEF4FC"/>
          </w:tcPr>
          <w:p w14:paraId="514E7F54" w14:textId="77777777" w:rsidR="00C60199" w:rsidRDefault="003C6CD8">
            <w:pPr>
              <w:spacing w:after="0" w:line="240" w:lineRule="auto"/>
              <w:jc w:val="center"/>
            </w:pPr>
            <w:r>
              <w:rPr>
                <w:sz w:val="17"/>
              </w:rPr>
              <w:t>9.80%</w:t>
            </w:r>
          </w:p>
        </w:tc>
      </w:tr>
      <w:tr w:rsidR="00C60199" w14:paraId="59C35288" w14:textId="77777777">
        <w:trPr>
          <w:cantSplit/>
          <w:jc w:val="center"/>
        </w:trPr>
        <w:tc>
          <w:tcPr>
            <w:tcW w:w="1701" w:type="dxa"/>
          </w:tcPr>
          <w:p w14:paraId="43ECEC49" w14:textId="77777777" w:rsidR="00C60199" w:rsidRDefault="003C6CD8">
            <w:pPr>
              <w:spacing w:after="0" w:line="240" w:lineRule="auto"/>
            </w:pPr>
            <w:r>
              <w:rPr>
                <w:sz w:val="17"/>
              </w:rPr>
              <w:t>Beauty</w:t>
            </w:r>
          </w:p>
        </w:tc>
        <w:tc>
          <w:tcPr>
            <w:tcW w:w="1134" w:type="dxa"/>
          </w:tcPr>
          <w:p w14:paraId="73317C51" w14:textId="77777777" w:rsidR="00C60199" w:rsidRDefault="003C6CD8">
            <w:pPr>
              <w:spacing w:after="0" w:line="240" w:lineRule="auto"/>
              <w:jc w:val="center"/>
            </w:pPr>
            <w:r>
              <w:rPr>
                <w:sz w:val="17"/>
              </w:rPr>
              <w:t>2,971</w:t>
            </w:r>
          </w:p>
        </w:tc>
        <w:tc>
          <w:tcPr>
            <w:tcW w:w="1701" w:type="dxa"/>
          </w:tcPr>
          <w:p w14:paraId="4C7B1A6C" w14:textId="77777777" w:rsidR="00C60199" w:rsidRDefault="003C6CD8">
            <w:pPr>
              <w:spacing w:after="0" w:line="240" w:lineRule="auto"/>
              <w:jc w:val="right"/>
            </w:pPr>
            <w:r>
              <w:rPr>
                <w:sz w:val="17"/>
              </w:rPr>
              <w:t>$460,243</w:t>
            </w:r>
          </w:p>
        </w:tc>
        <w:tc>
          <w:tcPr>
            <w:tcW w:w="1247" w:type="dxa"/>
          </w:tcPr>
          <w:p w14:paraId="29B189C3" w14:textId="77777777" w:rsidR="00C60199" w:rsidRDefault="003C6CD8">
            <w:pPr>
              <w:spacing w:after="0" w:line="240" w:lineRule="auto"/>
              <w:jc w:val="center"/>
            </w:pPr>
            <w:r>
              <w:rPr>
                <w:sz w:val="17"/>
              </w:rPr>
              <w:t>4.05%</w:t>
            </w:r>
          </w:p>
        </w:tc>
        <w:tc>
          <w:tcPr>
            <w:tcW w:w="1247" w:type="dxa"/>
          </w:tcPr>
          <w:p w14:paraId="1AFEC03B" w14:textId="77777777" w:rsidR="00C60199" w:rsidRDefault="003C6CD8">
            <w:pPr>
              <w:spacing w:after="0" w:line="240" w:lineRule="auto"/>
              <w:jc w:val="right"/>
            </w:pPr>
            <w:r>
              <w:rPr>
                <w:sz w:val="17"/>
              </w:rPr>
              <w:t>$154.91</w:t>
            </w:r>
          </w:p>
        </w:tc>
        <w:tc>
          <w:tcPr>
            <w:tcW w:w="1020" w:type="dxa"/>
          </w:tcPr>
          <w:p w14:paraId="3A21485D" w14:textId="77777777" w:rsidR="00C60199" w:rsidRDefault="003C6CD8">
            <w:pPr>
              <w:spacing w:after="0" w:line="240" w:lineRule="auto"/>
              <w:jc w:val="center"/>
            </w:pPr>
            <w:r>
              <w:rPr>
                <w:sz w:val="17"/>
              </w:rPr>
              <w:t>29.20%</w:t>
            </w:r>
          </w:p>
        </w:tc>
        <w:tc>
          <w:tcPr>
            <w:tcW w:w="907" w:type="dxa"/>
          </w:tcPr>
          <w:p w14:paraId="29E1E2B7" w14:textId="77777777" w:rsidR="00C60199" w:rsidRDefault="003C6CD8">
            <w:pPr>
              <w:spacing w:after="0" w:line="240" w:lineRule="auto"/>
              <w:jc w:val="center"/>
            </w:pPr>
            <w:r>
              <w:rPr>
                <w:sz w:val="17"/>
              </w:rPr>
              <w:t>8.78%</w:t>
            </w:r>
          </w:p>
        </w:tc>
      </w:tr>
      <w:tr w:rsidR="00C60199" w14:paraId="22EC5D32" w14:textId="77777777">
        <w:trPr>
          <w:cantSplit/>
          <w:jc w:val="center"/>
        </w:trPr>
        <w:tc>
          <w:tcPr>
            <w:tcW w:w="1701" w:type="dxa"/>
            <w:shd w:val="clear" w:color="auto" w:fill="EEF4FC"/>
          </w:tcPr>
          <w:p w14:paraId="35421342" w14:textId="77777777" w:rsidR="00C60199" w:rsidRDefault="003C6CD8">
            <w:pPr>
              <w:spacing w:after="0" w:line="240" w:lineRule="auto"/>
            </w:pPr>
            <w:r>
              <w:rPr>
                <w:sz w:val="17"/>
              </w:rPr>
              <w:t>Groceries</w:t>
            </w:r>
          </w:p>
        </w:tc>
        <w:tc>
          <w:tcPr>
            <w:tcW w:w="1134" w:type="dxa"/>
            <w:shd w:val="clear" w:color="auto" w:fill="EEF4FC"/>
          </w:tcPr>
          <w:p w14:paraId="42E99B60" w14:textId="77777777" w:rsidR="00C60199" w:rsidRDefault="003C6CD8">
            <w:pPr>
              <w:spacing w:after="0" w:line="240" w:lineRule="auto"/>
              <w:jc w:val="center"/>
            </w:pPr>
            <w:r>
              <w:rPr>
                <w:sz w:val="17"/>
              </w:rPr>
              <w:t>5,380</w:t>
            </w:r>
          </w:p>
        </w:tc>
        <w:tc>
          <w:tcPr>
            <w:tcW w:w="1701" w:type="dxa"/>
            <w:shd w:val="clear" w:color="auto" w:fill="EEF4FC"/>
          </w:tcPr>
          <w:p w14:paraId="16FA87E5" w14:textId="77777777" w:rsidR="00C60199" w:rsidRDefault="003C6CD8">
            <w:pPr>
              <w:spacing w:after="0" w:line="240" w:lineRule="auto"/>
              <w:jc w:val="right"/>
            </w:pPr>
            <w:r>
              <w:rPr>
                <w:sz w:val="17"/>
              </w:rPr>
              <w:t>$360,727</w:t>
            </w:r>
          </w:p>
        </w:tc>
        <w:tc>
          <w:tcPr>
            <w:tcW w:w="1247" w:type="dxa"/>
            <w:shd w:val="clear" w:color="auto" w:fill="EEF4FC"/>
          </w:tcPr>
          <w:p w14:paraId="243C23C0" w14:textId="77777777" w:rsidR="00C60199" w:rsidRDefault="003C6CD8">
            <w:pPr>
              <w:spacing w:after="0" w:line="240" w:lineRule="auto"/>
              <w:jc w:val="center"/>
            </w:pPr>
            <w:r>
              <w:rPr>
                <w:sz w:val="17"/>
              </w:rPr>
              <w:t>3.17%</w:t>
            </w:r>
          </w:p>
        </w:tc>
        <w:tc>
          <w:tcPr>
            <w:tcW w:w="1247" w:type="dxa"/>
            <w:shd w:val="clear" w:color="auto" w:fill="EEF4FC"/>
          </w:tcPr>
          <w:p w14:paraId="32344223" w14:textId="77777777" w:rsidR="00C60199" w:rsidRDefault="003C6CD8">
            <w:pPr>
              <w:spacing w:after="0" w:line="240" w:lineRule="auto"/>
              <w:jc w:val="right"/>
            </w:pPr>
            <w:r>
              <w:rPr>
                <w:sz w:val="17"/>
              </w:rPr>
              <w:t>$67.05</w:t>
            </w:r>
          </w:p>
        </w:tc>
        <w:tc>
          <w:tcPr>
            <w:tcW w:w="1020" w:type="dxa"/>
            <w:shd w:val="clear" w:color="auto" w:fill="EEF4FC"/>
          </w:tcPr>
          <w:p w14:paraId="19D9F3D6" w14:textId="77777777" w:rsidR="00C60199" w:rsidRDefault="003C6CD8">
            <w:pPr>
              <w:spacing w:after="0" w:line="240" w:lineRule="auto"/>
              <w:jc w:val="center"/>
            </w:pPr>
            <w:r>
              <w:rPr>
                <w:sz w:val="17"/>
              </w:rPr>
              <w:t>21.08%</w:t>
            </w:r>
          </w:p>
        </w:tc>
        <w:tc>
          <w:tcPr>
            <w:tcW w:w="907" w:type="dxa"/>
            <w:shd w:val="clear" w:color="auto" w:fill="EEF4FC"/>
          </w:tcPr>
          <w:p w14:paraId="596C1848" w14:textId="77777777" w:rsidR="00C60199" w:rsidRDefault="003C6CD8">
            <w:pPr>
              <w:spacing w:after="0" w:line="240" w:lineRule="auto"/>
              <w:jc w:val="center"/>
            </w:pPr>
            <w:r>
              <w:rPr>
                <w:sz w:val="17"/>
              </w:rPr>
              <w:t>8.83%</w:t>
            </w:r>
          </w:p>
        </w:tc>
      </w:tr>
      <w:tr w:rsidR="00C60199" w14:paraId="34C52490" w14:textId="77777777">
        <w:trPr>
          <w:cantSplit/>
          <w:jc w:val="center"/>
        </w:trPr>
        <w:tc>
          <w:tcPr>
            <w:tcW w:w="1701" w:type="dxa"/>
          </w:tcPr>
          <w:p w14:paraId="60C0153D" w14:textId="77777777" w:rsidR="00C60199" w:rsidRDefault="003C6CD8">
            <w:pPr>
              <w:spacing w:after="0" w:line="240" w:lineRule="auto"/>
            </w:pPr>
            <w:r>
              <w:rPr>
                <w:sz w:val="17"/>
              </w:rPr>
              <w:t>Toys</w:t>
            </w:r>
          </w:p>
        </w:tc>
        <w:tc>
          <w:tcPr>
            <w:tcW w:w="1134" w:type="dxa"/>
          </w:tcPr>
          <w:p w14:paraId="43FBA957" w14:textId="77777777" w:rsidR="00C60199" w:rsidRDefault="003C6CD8">
            <w:pPr>
              <w:spacing w:after="0" w:line="240" w:lineRule="auto"/>
              <w:jc w:val="center"/>
            </w:pPr>
            <w:r>
              <w:rPr>
                <w:sz w:val="17"/>
              </w:rPr>
              <w:t>2,062</w:t>
            </w:r>
          </w:p>
        </w:tc>
        <w:tc>
          <w:tcPr>
            <w:tcW w:w="1701" w:type="dxa"/>
          </w:tcPr>
          <w:p w14:paraId="289C42D4" w14:textId="77777777" w:rsidR="00C60199" w:rsidRDefault="003C6CD8">
            <w:pPr>
              <w:spacing w:after="0" w:line="240" w:lineRule="auto"/>
              <w:jc w:val="right"/>
            </w:pPr>
            <w:r>
              <w:rPr>
                <w:sz w:val="17"/>
              </w:rPr>
              <w:t>$279,307</w:t>
            </w:r>
          </w:p>
        </w:tc>
        <w:tc>
          <w:tcPr>
            <w:tcW w:w="1247" w:type="dxa"/>
          </w:tcPr>
          <w:p w14:paraId="0DBC78CA" w14:textId="77777777" w:rsidR="00C60199" w:rsidRDefault="003C6CD8">
            <w:pPr>
              <w:spacing w:after="0" w:line="240" w:lineRule="auto"/>
              <w:jc w:val="center"/>
            </w:pPr>
            <w:r>
              <w:rPr>
                <w:sz w:val="17"/>
              </w:rPr>
              <w:t>2.46%</w:t>
            </w:r>
          </w:p>
        </w:tc>
        <w:tc>
          <w:tcPr>
            <w:tcW w:w="1247" w:type="dxa"/>
          </w:tcPr>
          <w:p w14:paraId="12729296" w14:textId="77777777" w:rsidR="00C60199" w:rsidRDefault="003C6CD8">
            <w:pPr>
              <w:spacing w:after="0" w:line="240" w:lineRule="auto"/>
              <w:jc w:val="right"/>
            </w:pPr>
            <w:r>
              <w:rPr>
                <w:sz w:val="17"/>
              </w:rPr>
              <w:t>$135.45</w:t>
            </w:r>
          </w:p>
        </w:tc>
        <w:tc>
          <w:tcPr>
            <w:tcW w:w="1020" w:type="dxa"/>
          </w:tcPr>
          <w:p w14:paraId="506E369E" w14:textId="77777777" w:rsidR="00C60199" w:rsidRDefault="003C6CD8">
            <w:pPr>
              <w:spacing w:after="0" w:line="240" w:lineRule="auto"/>
              <w:jc w:val="center"/>
            </w:pPr>
            <w:r>
              <w:rPr>
                <w:sz w:val="17"/>
              </w:rPr>
              <w:t>21.54%</w:t>
            </w:r>
          </w:p>
        </w:tc>
        <w:tc>
          <w:tcPr>
            <w:tcW w:w="907" w:type="dxa"/>
          </w:tcPr>
          <w:p w14:paraId="2F323918" w14:textId="77777777" w:rsidR="00C60199" w:rsidRDefault="003C6CD8">
            <w:pPr>
              <w:spacing w:after="0" w:line="240" w:lineRule="auto"/>
              <w:jc w:val="center"/>
            </w:pPr>
            <w:r>
              <w:rPr>
                <w:sz w:val="17"/>
              </w:rPr>
              <w:t>8.83%</w:t>
            </w:r>
          </w:p>
        </w:tc>
      </w:tr>
      <w:tr w:rsidR="00C60199" w14:paraId="3A9C6572" w14:textId="77777777">
        <w:trPr>
          <w:cantSplit/>
          <w:jc w:val="center"/>
        </w:trPr>
        <w:tc>
          <w:tcPr>
            <w:tcW w:w="1701" w:type="dxa"/>
            <w:shd w:val="clear" w:color="auto" w:fill="EEF4FC"/>
          </w:tcPr>
          <w:p w14:paraId="0A186FCC" w14:textId="77777777" w:rsidR="00C60199" w:rsidRDefault="003C6CD8">
            <w:pPr>
              <w:spacing w:after="0" w:line="240" w:lineRule="auto"/>
            </w:pPr>
            <w:r>
              <w:rPr>
                <w:sz w:val="17"/>
              </w:rPr>
              <w:t>Books</w:t>
            </w:r>
          </w:p>
        </w:tc>
        <w:tc>
          <w:tcPr>
            <w:tcW w:w="1134" w:type="dxa"/>
            <w:shd w:val="clear" w:color="auto" w:fill="EEF4FC"/>
          </w:tcPr>
          <w:p w14:paraId="6685A386" w14:textId="77777777" w:rsidR="00C60199" w:rsidRDefault="003C6CD8">
            <w:pPr>
              <w:spacing w:after="0" w:line="240" w:lineRule="auto"/>
              <w:jc w:val="center"/>
            </w:pPr>
            <w:r>
              <w:rPr>
                <w:sz w:val="17"/>
              </w:rPr>
              <w:t>2,163</w:t>
            </w:r>
          </w:p>
        </w:tc>
        <w:tc>
          <w:tcPr>
            <w:tcW w:w="1701" w:type="dxa"/>
            <w:shd w:val="clear" w:color="auto" w:fill="EEF4FC"/>
          </w:tcPr>
          <w:p w14:paraId="2FDF3149" w14:textId="77777777" w:rsidR="00C60199" w:rsidRDefault="003C6CD8">
            <w:pPr>
              <w:spacing w:after="0" w:line="240" w:lineRule="auto"/>
              <w:jc w:val="right"/>
            </w:pPr>
            <w:r>
              <w:rPr>
                <w:sz w:val="17"/>
              </w:rPr>
              <w:t>$195,367</w:t>
            </w:r>
          </w:p>
        </w:tc>
        <w:tc>
          <w:tcPr>
            <w:tcW w:w="1247" w:type="dxa"/>
            <w:shd w:val="clear" w:color="auto" w:fill="EEF4FC"/>
          </w:tcPr>
          <w:p w14:paraId="20727CB0" w14:textId="77777777" w:rsidR="00C60199" w:rsidRDefault="003C6CD8">
            <w:pPr>
              <w:spacing w:after="0" w:line="240" w:lineRule="auto"/>
              <w:jc w:val="center"/>
            </w:pPr>
            <w:r>
              <w:rPr>
                <w:sz w:val="17"/>
              </w:rPr>
              <w:t>1.72%</w:t>
            </w:r>
          </w:p>
        </w:tc>
        <w:tc>
          <w:tcPr>
            <w:tcW w:w="1247" w:type="dxa"/>
            <w:shd w:val="clear" w:color="auto" w:fill="EEF4FC"/>
          </w:tcPr>
          <w:p w14:paraId="63262422" w14:textId="77777777" w:rsidR="00C60199" w:rsidRDefault="003C6CD8">
            <w:pPr>
              <w:spacing w:after="0" w:line="240" w:lineRule="auto"/>
              <w:jc w:val="right"/>
            </w:pPr>
            <w:r>
              <w:rPr>
                <w:sz w:val="17"/>
              </w:rPr>
              <w:t>$90.32</w:t>
            </w:r>
          </w:p>
        </w:tc>
        <w:tc>
          <w:tcPr>
            <w:tcW w:w="1020" w:type="dxa"/>
            <w:shd w:val="clear" w:color="auto" w:fill="EEF4FC"/>
          </w:tcPr>
          <w:p w14:paraId="49450F08" w14:textId="77777777" w:rsidR="00C60199" w:rsidRDefault="003C6CD8">
            <w:pPr>
              <w:spacing w:after="0" w:line="240" w:lineRule="auto"/>
              <w:jc w:val="center"/>
            </w:pPr>
            <w:r>
              <w:rPr>
                <w:sz w:val="17"/>
              </w:rPr>
              <w:t>20.88%</w:t>
            </w:r>
          </w:p>
        </w:tc>
        <w:tc>
          <w:tcPr>
            <w:tcW w:w="907" w:type="dxa"/>
            <w:shd w:val="clear" w:color="auto" w:fill="EEF4FC"/>
          </w:tcPr>
          <w:p w14:paraId="795E8836" w14:textId="77777777" w:rsidR="00C60199" w:rsidRDefault="003C6CD8">
            <w:pPr>
              <w:spacing w:after="0" w:line="240" w:lineRule="auto"/>
              <w:jc w:val="center"/>
            </w:pPr>
            <w:r>
              <w:rPr>
                <w:sz w:val="17"/>
              </w:rPr>
              <w:t>10.91%</w:t>
            </w:r>
          </w:p>
        </w:tc>
      </w:tr>
    </w:tbl>
    <w:p w14:paraId="1CEC9A90" w14:textId="77777777" w:rsidR="00C60199" w:rsidRDefault="00C60199">
      <w:pPr>
        <w:spacing w:after="40"/>
      </w:pPr>
    </w:p>
    <w:p w14:paraId="3BF2391D" w14:textId="77777777" w:rsidR="00C60199" w:rsidRDefault="003C6CD8">
      <w:pPr>
        <w:pStyle w:val="TabCap"/>
      </w:pPr>
      <w:r>
        <w:t>Table 7.3: Top 10 subcategories by revenue, with cumulative share (pareto_table)</w:t>
      </w:r>
    </w:p>
    <w:tbl>
      <w:tblPr>
        <w:tblStyle w:val="TableGrid"/>
        <w:tblW w:w="0" w:type="auto"/>
        <w:jc w:val="center"/>
        <w:tblBorders>
          <w:top w:val="single" w:sz="4" w:space="0" w:color="C9D6E6"/>
          <w:left w:val="single" w:sz="4" w:space="0" w:color="C9D6E6"/>
          <w:bottom w:val="single" w:sz="4" w:space="0" w:color="C9D6E6"/>
          <w:right w:val="single" w:sz="4" w:space="0" w:color="C9D6E6"/>
          <w:insideH w:val="single" w:sz="4" w:space="0" w:color="C9D6E6"/>
          <w:insideV w:val="single" w:sz="4" w:space="0" w:color="C9D6E6"/>
        </w:tblBorders>
        <w:tblLayout w:type="fixed"/>
        <w:tblLook w:val="04A0" w:firstRow="1" w:lastRow="0" w:firstColumn="1" w:lastColumn="0" w:noHBand="0" w:noVBand="1"/>
      </w:tblPr>
      <w:tblGrid>
        <w:gridCol w:w="1928"/>
        <w:gridCol w:w="1247"/>
        <w:gridCol w:w="1928"/>
        <w:gridCol w:w="1474"/>
        <w:gridCol w:w="1814"/>
      </w:tblGrid>
      <w:tr w:rsidR="00C60199" w14:paraId="6DEC7578" w14:textId="77777777">
        <w:trPr>
          <w:tblHeader/>
          <w:jc w:val="center"/>
        </w:trPr>
        <w:tc>
          <w:tcPr>
            <w:tcW w:w="1928" w:type="dxa"/>
            <w:shd w:val="clear" w:color="auto" w:fill="1F6FEB"/>
          </w:tcPr>
          <w:p w14:paraId="5685ED38" w14:textId="77777777" w:rsidR="00C60199" w:rsidRDefault="003C6CD8">
            <w:pPr>
              <w:spacing w:after="0"/>
              <w:jc w:val="center"/>
            </w:pPr>
            <w:r>
              <w:rPr>
                <w:b/>
                <w:color w:val="FFFFFF"/>
                <w:sz w:val="18"/>
              </w:rPr>
              <w:t>Subcategory</w:t>
            </w:r>
          </w:p>
        </w:tc>
        <w:tc>
          <w:tcPr>
            <w:tcW w:w="1247" w:type="dxa"/>
            <w:shd w:val="clear" w:color="auto" w:fill="1F6FEB"/>
          </w:tcPr>
          <w:p w14:paraId="6AEA5575" w14:textId="77777777" w:rsidR="00C60199" w:rsidRDefault="003C6CD8">
            <w:pPr>
              <w:spacing w:after="0"/>
              <w:jc w:val="center"/>
            </w:pPr>
            <w:r>
              <w:rPr>
                <w:b/>
                <w:color w:val="FFFFFF"/>
                <w:sz w:val="18"/>
              </w:rPr>
              <w:t>Orders</w:t>
            </w:r>
          </w:p>
        </w:tc>
        <w:tc>
          <w:tcPr>
            <w:tcW w:w="1928" w:type="dxa"/>
            <w:shd w:val="clear" w:color="auto" w:fill="1F6FEB"/>
          </w:tcPr>
          <w:p w14:paraId="3ADD5AB9" w14:textId="77777777" w:rsidR="00C60199" w:rsidRDefault="003C6CD8">
            <w:pPr>
              <w:spacing w:after="0"/>
              <w:jc w:val="center"/>
            </w:pPr>
            <w:r>
              <w:rPr>
                <w:b/>
                <w:color w:val="FFFFFF"/>
                <w:sz w:val="18"/>
              </w:rPr>
              <w:t>Revenue</w:t>
            </w:r>
          </w:p>
        </w:tc>
        <w:tc>
          <w:tcPr>
            <w:tcW w:w="1474" w:type="dxa"/>
            <w:shd w:val="clear" w:color="auto" w:fill="1F6FEB"/>
          </w:tcPr>
          <w:p w14:paraId="58EE305D" w14:textId="77777777" w:rsidR="00C60199" w:rsidRDefault="003C6CD8">
            <w:pPr>
              <w:spacing w:after="0"/>
              <w:jc w:val="center"/>
            </w:pPr>
            <w:r>
              <w:rPr>
                <w:b/>
                <w:color w:val="FFFFFF"/>
                <w:sz w:val="18"/>
              </w:rPr>
              <w:t>Share</w:t>
            </w:r>
          </w:p>
        </w:tc>
        <w:tc>
          <w:tcPr>
            <w:tcW w:w="1814" w:type="dxa"/>
            <w:shd w:val="clear" w:color="auto" w:fill="1F6FEB"/>
          </w:tcPr>
          <w:p w14:paraId="44C252BA" w14:textId="77777777" w:rsidR="00C60199" w:rsidRDefault="003C6CD8">
            <w:pPr>
              <w:spacing w:after="0"/>
              <w:jc w:val="center"/>
            </w:pPr>
            <w:r>
              <w:rPr>
                <w:b/>
                <w:color w:val="FFFFFF"/>
                <w:sz w:val="18"/>
              </w:rPr>
              <w:t>Cumulative</w:t>
            </w:r>
          </w:p>
        </w:tc>
      </w:tr>
      <w:tr w:rsidR="00C60199" w14:paraId="172A90C6" w14:textId="77777777">
        <w:trPr>
          <w:cantSplit/>
          <w:jc w:val="center"/>
        </w:trPr>
        <w:tc>
          <w:tcPr>
            <w:tcW w:w="1928" w:type="dxa"/>
          </w:tcPr>
          <w:p w14:paraId="23637CE0" w14:textId="77777777" w:rsidR="00C60199" w:rsidRDefault="003C6CD8">
            <w:pPr>
              <w:spacing w:after="0" w:line="240" w:lineRule="auto"/>
            </w:pPr>
            <w:r>
              <w:rPr>
                <w:sz w:val="18"/>
              </w:rPr>
              <w:t>Laptop</w:t>
            </w:r>
          </w:p>
        </w:tc>
        <w:tc>
          <w:tcPr>
            <w:tcW w:w="1247" w:type="dxa"/>
          </w:tcPr>
          <w:p w14:paraId="3ABA4FA7" w14:textId="77777777" w:rsidR="00C60199" w:rsidRDefault="003C6CD8">
            <w:pPr>
              <w:spacing w:after="0" w:line="240" w:lineRule="auto"/>
              <w:jc w:val="center"/>
            </w:pPr>
            <w:r>
              <w:rPr>
                <w:sz w:val="18"/>
              </w:rPr>
              <w:t>1,171</w:t>
            </w:r>
          </w:p>
        </w:tc>
        <w:tc>
          <w:tcPr>
            <w:tcW w:w="1928" w:type="dxa"/>
          </w:tcPr>
          <w:p w14:paraId="188E8EF0" w14:textId="77777777" w:rsidR="00C60199" w:rsidRDefault="003C6CD8">
            <w:pPr>
              <w:spacing w:after="0" w:line="240" w:lineRule="auto"/>
              <w:jc w:val="right"/>
            </w:pPr>
            <w:r>
              <w:rPr>
                <w:sz w:val="18"/>
              </w:rPr>
              <w:t>$1,608,474</w:t>
            </w:r>
          </w:p>
        </w:tc>
        <w:tc>
          <w:tcPr>
            <w:tcW w:w="1474" w:type="dxa"/>
          </w:tcPr>
          <w:p w14:paraId="300E5BCA" w14:textId="77777777" w:rsidR="00C60199" w:rsidRDefault="003C6CD8">
            <w:pPr>
              <w:spacing w:after="0" w:line="240" w:lineRule="auto"/>
              <w:jc w:val="center"/>
            </w:pPr>
            <w:r>
              <w:rPr>
                <w:sz w:val="18"/>
              </w:rPr>
              <w:t>14.15%</w:t>
            </w:r>
          </w:p>
        </w:tc>
        <w:tc>
          <w:tcPr>
            <w:tcW w:w="1814" w:type="dxa"/>
          </w:tcPr>
          <w:p w14:paraId="31E41C9D" w14:textId="77777777" w:rsidR="00C60199" w:rsidRDefault="003C6CD8">
            <w:pPr>
              <w:spacing w:after="0" w:line="240" w:lineRule="auto"/>
              <w:jc w:val="center"/>
            </w:pPr>
            <w:r>
              <w:rPr>
                <w:sz w:val="18"/>
              </w:rPr>
              <w:t>14.15%</w:t>
            </w:r>
          </w:p>
        </w:tc>
      </w:tr>
      <w:tr w:rsidR="00C60199" w14:paraId="3207D227" w14:textId="77777777">
        <w:trPr>
          <w:cantSplit/>
          <w:jc w:val="center"/>
        </w:trPr>
        <w:tc>
          <w:tcPr>
            <w:tcW w:w="1928" w:type="dxa"/>
            <w:shd w:val="clear" w:color="auto" w:fill="EEF4FC"/>
          </w:tcPr>
          <w:p w14:paraId="5700B852" w14:textId="77777777" w:rsidR="00C60199" w:rsidRDefault="003C6CD8">
            <w:pPr>
              <w:spacing w:after="0" w:line="240" w:lineRule="auto"/>
            </w:pPr>
            <w:r>
              <w:rPr>
                <w:sz w:val="18"/>
              </w:rPr>
              <w:t>Mobile</w:t>
            </w:r>
          </w:p>
        </w:tc>
        <w:tc>
          <w:tcPr>
            <w:tcW w:w="1247" w:type="dxa"/>
            <w:shd w:val="clear" w:color="auto" w:fill="EEF4FC"/>
          </w:tcPr>
          <w:p w14:paraId="51AC0B10" w14:textId="77777777" w:rsidR="00C60199" w:rsidRDefault="003C6CD8">
            <w:pPr>
              <w:spacing w:after="0" w:line="240" w:lineRule="auto"/>
              <w:jc w:val="center"/>
            </w:pPr>
            <w:r>
              <w:rPr>
                <w:sz w:val="18"/>
              </w:rPr>
              <w:t>1,216</w:t>
            </w:r>
          </w:p>
        </w:tc>
        <w:tc>
          <w:tcPr>
            <w:tcW w:w="1928" w:type="dxa"/>
            <w:shd w:val="clear" w:color="auto" w:fill="EEF4FC"/>
          </w:tcPr>
          <w:p w14:paraId="50314685" w14:textId="77777777" w:rsidR="00C60199" w:rsidRDefault="003C6CD8">
            <w:pPr>
              <w:spacing w:after="0" w:line="240" w:lineRule="auto"/>
              <w:jc w:val="right"/>
            </w:pPr>
            <w:r>
              <w:rPr>
                <w:sz w:val="18"/>
              </w:rPr>
              <w:t>$1,598,520</w:t>
            </w:r>
          </w:p>
        </w:tc>
        <w:tc>
          <w:tcPr>
            <w:tcW w:w="1474" w:type="dxa"/>
            <w:shd w:val="clear" w:color="auto" w:fill="EEF4FC"/>
          </w:tcPr>
          <w:p w14:paraId="0D6B30C4" w14:textId="77777777" w:rsidR="00C60199" w:rsidRDefault="003C6CD8">
            <w:pPr>
              <w:spacing w:after="0" w:line="240" w:lineRule="auto"/>
              <w:jc w:val="center"/>
            </w:pPr>
            <w:r>
              <w:rPr>
                <w:sz w:val="18"/>
              </w:rPr>
              <w:t>14.06%</w:t>
            </w:r>
          </w:p>
        </w:tc>
        <w:tc>
          <w:tcPr>
            <w:tcW w:w="1814" w:type="dxa"/>
            <w:shd w:val="clear" w:color="auto" w:fill="EEF4FC"/>
          </w:tcPr>
          <w:p w14:paraId="643A7783" w14:textId="77777777" w:rsidR="00C60199" w:rsidRDefault="003C6CD8">
            <w:pPr>
              <w:spacing w:after="0" w:line="240" w:lineRule="auto"/>
              <w:jc w:val="center"/>
            </w:pPr>
            <w:r>
              <w:rPr>
                <w:sz w:val="18"/>
              </w:rPr>
              <w:t>28.21%</w:t>
            </w:r>
          </w:p>
        </w:tc>
      </w:tr>
      <w:tr w:rsidR="00C60199" w14:paraId="1783AC62" w14:textId="77777777">
        <w:trPr>
          <w:cantSplit/>
          <w:jc w:val="center"/>
        </w:trPr>
        <w:tc>
          <w:tcPr>
            <w:tcW w:w="1928" w:type="dxa"/>
          </w:tcPr>
          <w:p w14:paraId="7115FBC8" w14:textId="77777777" w:rsidR="00C60199" w:rsidRDefault="003C6CD8">
            <w:pPr>
              <w:spacing w:after="0" w:line="240" w:lineRule="auto"/>
            </w:pPr>
            <w:r>
              <w:rPr>
                <w:sz w:val="18"/>
              </w:rPr>
              <w:t>Headphones</w:t>
            </w:r>
          </w:p>
        </w:tc>
        <w:tc>
          <w:tcPr>
            <w:tcW w:w="1247" w:type="dxa"/>
          </w:tcPr>
          <w:p w14:paraId="73690AC9" w14:textId="77777777" w:rsidR="00C60199" w:rsidRDefault="003C6CD8">
            <w:pPr>
              <w:spacing w:after="0" w:line="240" w:lineRule="auto"/>
              <w:jc w:val="center"/>
            </w:pPr>
            <w:r>
              <w:rPr>
                <w:sz w:val="18"/>
              </w:rPr>
              <w:t>1,145</w:t>
            </w:r>
          </w:p>
        </w:tc>
        <w:tc>
          <w:tcPr>
            <w:tcW w:w="1928" w:type="dxa"/>
          </w:tcPr>
          <w:p w14:paraId="1FCFA6D9" w14:textId="77777777" w:rsidR="00C60199" w:rsidRDefault="003C6CD8">
            <w:pPr>
              <w:spacing w:after="0" w:line="240" w:lineRule="auto"/>
              <w:jc w:val="right"/>
            </w:pPr>
            <w:r>
              <w:rPr>
                <w:sz w:val="18"/>
              </w:rPr>
              <w:t>$1,570,898</w:t>
            </w:r>
          </w:p>
        </w:tc>
        <w:tc>
          <w:tcPr>
            <w:tcW w:w="1474" w:type="dxa"/>
          </w:tcPr>
          <w:p w14:paraId="7C40A6F9" w14:textId="77777777" w:rsidR="00C60199" w:rsidRDefault="003C6CD8">
            <w:pPr>
              <w:spacing w:after="0" w:line="240" w:lineRule="auto"/>
              <w:jc w:val="center"/>
            </w:pPr>
            <w:r>
              <w:rPr>
                <w:sz w:val="18"/>
              </w:rPr>
              <w:t>13.82%</w:t>
            </w:r>
          </w:p>
        </w:tc>
        <w:tc>
          <w:tcPr>
            <w:tcW w:w="1814" w:type="dxa"/>
          </w:tcPr>
          <w:p w14:paraId="57529DFC" w14:textId="77777777" w:rsidR="00C60199" w:rsidRDefault="003C6CD8">
            <w:pPr>
              <w:spacing w:after="0" w:line="240" w:lineRule="auto"/>
              <w:jc w:val="center"/>
            </w:pPr>
            <w:r>
              <w:rPr>
                <w:sz w:val="18"/>
              </w:rPr>
              <w:t>42.02%</w:t>
            </w:r>
          </w:p>
        </w:tc>
      </w:tr>
      <w:tr w:rsidR="00C60199" w14:paraId="3ACCA424" w14:textId="77777777">
        <w:trPr>
          <w:cantSplit/>
          <w:jc w:val="center"/>
        </w:trPr>
        <w:tc>
          <w:tcPr>
            <w:tcW w:w="1928" w:type="dxa"/>
            <w:shd w:val="clear" w:color="auto" w:fill="EEF4FC"/>
          </w:tcPr>
          <w:p w14:paraId="3178EB4B" w14:textId="77777777" w:rsidR="00C60199" w:rsidRDefault="003C6CD8">
            <w:pPr>
              <w:spacing w:after="0" w:line="240" w:lineRule="auto"/>
            </w:pPr>
            <w:r>
              <w:rPr>
                <w:sz w:val="18"/>
              </w:rPr>
              <w:t>Accessories</w:t>
            </w:r>
          </w:p>
        </w:tc>
        <w:tc>
          <w:tcPr>
            <w:tcW w:w="1247" w:type="dxa"/>
            <w:shd w:val="clear" w:color="auto" w:fill="EEF4FC"/>
          </w:tcPr>
          <w:p w14:paraId="06E75EDC" w14:textId="77777777" w:rsidR="00C60199" w:rsidRDefault="003C6CD8">
            <w:pPr>
              <w:spacing w:after="0" w:line="240" w:lineRule="auto"/>
              <w:jc w:val="center"/>
            </w:pPr>
            <w:r>
              <w:rPr>
                <w:sz w:val="18"/>
              </w:rPr>
              <w:t>1,167</w:t>
            </w:r>
          </w:p>
        </w:tc>
        <w:tc>
          <w:tcPr>
            <w:tcW w:w="1928" w:type="dxa"/>
            <w:shd w:val="clear" w:color="auto" w:fill="EEF4FC"/>
          </w:tcPr>
          <w:p w14:paraId="752EE3C1" w14:textId="77777777" w:rsidR="00C60199" w:rsidRDefault="003C6CD8">
            <w:pPr>
              <w:spacing w:after="0" w:line="240" w:lineRule="auto"/>
              <w:jc w:val="right"/>
            </w:pPr>
            <w:r>
              <w:rPr>
                <w:sz w:val="18"/>
              </w:rPr>
              <w:t>$1,542,168</w:t>
            </w:r>
          </w:p>
        </w:tc>
        <w:tc>
          <w:tcPr>
            <w:tcW w:w="1474" w:type="dxa"/>
            <w:shd w:val="clear" w:color="auto" w:fill="EEF4FC"/>
          </w:tcPr>
          <w:p w14:paraId="22E4480B" w14:textId="77777777" w:rsidR="00C60199" w:rsidRDefault="003C6CD8">
            <w:pPr>
              <w:spacing w:after="0" w:line="240" w:lineRule="auto"/>
              <w:jc w:val="center"/>
            </w:pPr>
            <w:r>
              <w:rPr>
                <w:sz w:val="18"/>
              </w:rPr>
              <w:t>13.56%</w:t>
            </w:r>
          </w:p>
        </w:tc>
        <w:tc>
          <w:tcPr>
            <w:tcW w:w="1814" w:type="dxa"/>
            <w:shd w:val="clear" w:color="auto" w:fill="EEF4FC"/>
          </w:tcPr>
          <w:p w14:paraId="2AAC9B40" w14:textId="77777777" w:rsidR="00C60199" w:rsidRDefault="003C6CD8">
            <w:pPr>
              <w:spacing w:after="0" w:line="240" w:lineRule="auto"/>
              <w:jc w:val="center"/>
            </w:pPr>
            <w:r>
              <w:rPr>
                <w:sz w:val="18"/>
              </w:rPr>
              <w:t>55.59%</w:t>
            </w:r>
          </w:p>
        </w:tc>
      </w:tr>
      <w:tr w:rsidR="00C60199" w14:paraId="109B80E2" w14:textId="77777777">
        <w:trPr>
          <w:cantSplit/>
          <w:jc w:val="center"/>
        </w:trPr>
        <w:tc>
          <w:tcPr>
            <w:tcW w:w="1928" w:type="dxa"/>
          </w:tcPr>
          <w:p w14:paraId="57C1D444" w14:textId="77777777" w:rsidR="00C60199" w:rsidRDefault="003C6CD8">
            <w:pPr>
              <w:spacing w:after="0" w:line="240" w:lineRule="auto"/>
            </w:pPr>
            <w:r>
              <w:rPr>
                <w:sz w:val="18"/>
              </w:rPr>
              <w:t>Furniture</w:t>
            </w:r>
          </w:p>
        </w:tc>
        <w:tc>
          <w:tcPr>
            <w:tcW w:w="1247" w:type="dxa"/>
          </w:tcPr>
          <w:p w14:paraId="41F910B7" w14:textId="77777777" w:rsidR="00C60199" w:rsidRDefault="003C6CD8">
            <w:pPr>
              <w:spacing w:after="0" w:line="240" w:lineRule="auto"/>
              <w:jc w:val="center"/>
            </w:pPr>
            <w:r>
              <w:rPr>
                <w:sz w:val="18"/>
              </w:rPr>
              <w:t>1,063</w:t>
            </w:r>
          </w:p>
        </w:tc>
        <w:tc>
          <w:tcPr>
            <w:tcW w:w="1928" w:type="dxa"/>
          </w:tcPr>
          <w:p w14:paraId="0B03186C" w14:textId="77777777" w:rsidR="00C60199" w:rsidRDefault="003C6CD8">
            <w:pPr>
              <w:spacing w:after="0" w:line="240" w:lineRule="auto"/>
              <w:jc w:val="right"/>
            </w:pPr>
            <w:r>
              <w:rPr>
                <w:sz w:val="18"/>
              </w:rPr>
              <w:t>$446,469</w:t>
            </w:r>
          </w:p>
        </w:tc>
        <w:tc>
          <w:tcPr>
            <w:tcW w:w="1474" w:type="dxa"/>
          </w:tcPr>
          <w:p w14:paraId="10CC95D8" w14:textId="77777777" w:rsidR="00C60199" w:rsidRDefault="003C6CD8">
            <w:pPr>
              <w:spacing w:after="0" w:line="240" w:lineRule="auto"/>
              <w:jc w:val="center"/>
            </w:pPr>
            <w:r>
              <w:rPr>
                <w:sz w:val="18"/>
              </w:rPr>
              <w:t>3.93%</w:t>
            </w:r>
          </w:p>
        </w:tc>
        <w:tc>
          <w:tcPr>
            <w:tcW w:w="1814" w:type="dxa"/>
          </w:tcPr>
          <w:p w14:paraId="139D3233" w14:textId="77777777" w:rsidR="00C60199" w:rsidRDefault="003C6CD8">
            <w:pPr>
              <w:spacing w:after="0" w:line="240" w:lineRule="auto"/>
              <w:jc w:val="center"/>
            </w:pPr>
            <w:r>
              <w:rPr>
                <w:sz w:val="18"/>
              </w:rPr>
              <w:t>59.51%</w:t>
            </w:r>
          </w:p>
        </w:tc>
      </w:tr>
      <w:tr w:rsidR="00C60199" w14:paraId="44F14807" w14:textId="77777777">
        <w:trPr>
          <w:cantSplit/>
          <w:jc w:val="center"/>
        </w:trPr>
        <w:tc>
          <w:tcPr>
            <w:tcW w:w="1928" w:type="dxa"/>
            <w:shd w:val="clear" w:color="auto" w:fill="EEF4FC"/>
          </w:tcPr>
          <w:p w14:paraId="38AC13FA" w14:textId="77777777" w:rsidR="00C60199" w:rsidRDefault="003C6CD8">
            <w:pPr>
              <w:spacing w:after="0" w:line="240" w:lineRule="auto"/>
            </w:pPr>
            <w:r>
              <w:rPr>
                <w:sz w:val="18"/>
              </w:rPr>
              <w:t>Decor</w:t>
            </w:r>
          </w:p>
        </w:tc>
        <w:tc>
          <w:tcPr>
            <w:tcW w:w="1247" w:type="dxa"/>
            <w:shd w:val="clear" w:color="auto" w:fill="EEF4FC"/>
          </w:tcPr>
          <w:p w14:paraId="3C87284D" w14:textId="77777777" w:rsidR="00C60199" w:rsidRDefault="003C6CD8">
            <w:pPr>
              <w:spacing w:after="0" w:line="240" w:lineRule="auto"/>
              <w:jc w:val="center"/>
            </w:pPr>
            <w:r>
              <w:rPr>
                <w:sz w:val="18"/>
              </w:rPr>
              <w:t>1,036</w:t>
            </w:r>
          </w:p>
        </w:tc>
        <w:tc>
          <w:tcPr>
            <w:tcW w:w="1928" w:type="dxa"/>
            <w:shd w:val="clear" w:color="auto" w:fill="EEF4FC"/>
          </w:tcPr>
          <w:p w14:paraId="2821DA94" w14:textId="77777777" w:rsidR="00C60199" w:rsidRDefault="003C6CD8">
            <w:pPr>
              <w:spacing w:after="0" w:line="240" w:lineRule="auto"/>
              <w:jc w:val="right"/>
            </w:pPr>
            <w:r>
              <w:rPr>
                <w:sz w:val="18"/>
              </w:rPr>
              <w:t>$444,842</w:t>
            </w:r>
          </w:p>
        </w:tc>
        <w:tc>
          <w:tcPr>
            <w:tcW w:w="1474" w:type="dxa"/>
            <w:shd w:val="clear" w:color="auto" w:fill="EEF4FC"/>
          </w:tcPr>
          <w:p w14:paraId="35CB39FB" w14:textId="77777777" w:rsidR="00C60199" w:rsidRDefault="003C6CD8">
            <w:pPr>
              <w:spacing w:after="0" w:line="240" w:lineRule="auto"/>
              <w:jc w:val="center"/>
            </w:pPr>
            <w:r>
              <w:rPr>
                <w:sz w:val="18"/>
              </w:rPr>
              <w:t>3.91%</w:t>
            </w:r>
          </w:p>
        </w:tc>
        <w:tc>
          <w:tcPr>
            <w:tcW w:w="1814" w:type="dxa"/>
            <w:shd w:val="clear" w:color="auto" w:fill="EEF4FC"/>
          </w:tcPr>
          <w:p w14:paraId="507C2055" w14:textId="77777777" w:rsidR="00C60199" w:rsidRDefault="003C6CD8">
            <w:pPr>
              <w:spacing w:after="0" w:line="240" w:lineRule="auto"/>
              <w:jc w:val="center"/>
            </w:pPr>
            <w:r>
              <w:rPr>
                <w:sz w:val="18"/>
              </w:rPr>
              <w:t>63.42%</w:t>
            </w:r>
          </w:p>
        </w:tc>
      </w:tr>
      <w:tr w:rsidR="00C60199" w14:paraId="6F6EADC8" w14:textId="77777777">
        <w:trPr>
          <w:cantSplit/>
          <w:jc w:val="center"/>
        </w:trPr>
        <w:tc>
          <w:tcPr>
            <w:tcW w:w="1928" w:type="dxa"/>
          </w:tcPr>
          <w:p w14:paraId="776504A3" w14:textId="77777777" w:rsidR="00C60199" w:rsidRDefault="003C6CD8">
            <w:pPr>
              <w:spacing w:after="0" w:line="240" w:lineRule="auto"/>
            </w:pPr>
            <w:r>
              <w:rPr>
                <w:sz w:val="18"/>
              </w:rPr>
              <w:t>Cookware</w:t>
            </w:r>
          </w:p>
        </w:tc>
        <w:tc>
          <w:tcPr>
            <w:tcW w:w="1247" w:type="dxa"/>
          </w:tcPr>
          <w:p w14:paraId="796FE815" w14:textId="77777777" w:rsidR="00C60199" w:rsidRDefault="003C6CD8">
            <w:pPr>
              <w:spacing w:after="0" w:line="240" w:lineRule="auto"/>
              <w:jc w:val="center"/>
            </w:pPr>
            <w:r>
              <w:rPr>
                <w:sz w:val="18"/>
              </w:rPr>
              <w:t>1,062</w:t>
            </w:r>
          </w:p>
        </w:tc>
        <w:tc>
          <w:tcPr>
            <w:tcW w:w="1928" w:type="dxa"/>
          </w:tcPr>
          <w:p w14:paraId="55276C08" w14:textId="77777777" w:rsidR="00C60199" w:rsidRDefault="003C6CD8">
            <w:pPr>
              <w:spacing w:after="0" w:line="240" w:lineRule="auto"/>
              <w:jc w:val="right"/>
            </w:pPr>
            <w:r>
              <w:rPr>
                <w:sz w:val="18"/>
              </w:rPr>
              <w:t>$440,000</w:t>
            </w:r>
          </w:p>
        </w:tc>
        <w:tc>
          <w:tcPr>
            <w:tcW w:w="1474" w:type="dxa"/>
          </w:tcPr>
          <w:p w14:paraId="6468593A" w14:textId="77777777" w:rsidR="00C60199" w:rsidRDefault="003C6CD8">
            <w:pPr>
              <w:spacing w:after="0" w:line="240" w:lineRule="auto"/>
              <w:jc w:val="center"/>
            </w:pPr>
            <w:r>
              <w:rPr>
                <w:sz w:val="18"/>
              </w:rPr>
              <w:t>3.87%</w:t>
            </w:r>
          </w:p>
        </w:tc>
        <w:tc>
          <w:tcPr>
            <w:tcW w:w="1814" w:type="dxa"/>
          </w:tcPr>
          <w:p w14:paraId="1233FC9C" w14:textId="77777777" w:rsidR="00C60199" w:rsidRDefault="003C6CD8">
            <w:pPr>
              <w:spacing w:after="0" w:line="240" w:lineRule="auto"/>
              <w:jc w:val="center"/>
            </w:pPr>
            <w:r>
              <w:rPr>
                <w:sz w:val="18"/>
              </w:rPr>
              <w:t>67.29%</w:t>
            </w:r>
          </w:p>
        </w:tc>
      </w:tr>
      <w:tr w:rsidR="00C60199" w14:paraId="6C3E2811" w14:textId="77777777">
        <w:trPr>
          <w:cantSplit/>
          <w:jc w:val="center"/>
        </w:trPr>
        <w:tc>
          <w:tcPr>
            <w:tcW w:w="1928" w:type="dxa"/>
            <w:shd w:val="clear" w:color="auto" w:fill="EEF4FC"/>
          </w:tcPr>
          <w:p w14:paraId="040DCBF1" w14:textId="77777777" w:rsidR="00C60199" w:rsidRDefault="003C6CD8">
            <w:pPr>
              <w:spacing w:after="0" w:line="240" w:lineRule="auto"/>
            </w:pPr>
            <w:r>
              <w:rPr>
                <w:sz w:val="18"/>
              </w:rPr>
              <w:t>Appliances</w:t>
            </w:r>
          </w:p>
        </w:tc>
        <w:tc>
          <w:tcPr>
            <w:tcW w:w="1247" w:type="dxa"/>
            <w:shd w:val="clear" w:color="auto" w:fill="EEF4FC"/>
          </w:tcPr>
          <w:p w14:paraId="2055A0D0" w14:textId="77777777" w:rsidR="00C60199" w:rsidRDefault="003C6CD8">
            <w:pPr>
              <w:spacing w:after="0" w:line="240" w:lineRule="auto"/>
              <w:jc w:val="center"/>
            </w:pPr>
            <w:r>
              <w:rPr>
                <w:sz w:val="18"/>
              </w:rPr>
              <w:t>1,033</w:t>
            </w:r>
          </w:p>
        </w:tc>
        <w:tc>
          <w:tcPr>
            <w:tcW w:w="1928" w:type="dxa"/>
            <w:shd w:val="clear" w:color="auto" w:fill="EEF4FC"/>
          </w:tcPr>
          <w:p w14:paraId="10071140" w14:textId="77777777" w:rsidR="00C60199" w:rsidRDefault="003C6CD8">
            <w:pPr>
              <w:spacing w:after="0" w:line="240" w:lineRule="auto"/>
              <w:jc w:val="right"/>
            </w:pPr>
            <w:r>
              <w:rPr>
                <w:sz w:val="18"/>
              </w:rPr>
              <w:t>$437,653</w:t>
            </w:r>
          </w:p>
        </w:tc>
        <w:tc>
          <w:tcPr>
            <w:tcW w:w="1474" w:type="dxa"/>
            <w:shd w:val="clear" w:color="auto" w:fill="EEF4FC"/>
          </w:tcPr>
          <w:p w14:paraId="7A2D74E0" w14:textId="77777777" w:rsidR="00C60199" w:rsidRDefault="003C6CD8">
            <w:pPr>
              <w:spacing w:after="0" w:line="240" w:lineRule="auto"/>
              <w:jc w:val="center"/>
            </w:pPr>
            <w:r>
              <w:rPr>
                <w:sz w:val="18"/>
              </w:rPr>
              <w:t>3.85%</w:t>
            </w:r>
          </w:p>
        </w:tc>
        <w:tc>
          <w:tcPr>
            <w:tcW w:w="1814" w:type="dxa"/>
            <w:shd w:val="clear" w:color="auto" w:fill="EEF4FC"/>
          </w:tcPr>
          <w:p w14:paraId="3CE9B128" w14:textId="77777777" w:rsidR="00C60199" w:rsidRDefault="003C6CD8">
            <w:pPr>
              <w:spacing w:after="0" w:line="240" w:lineRule="auto"/>
              <w:jc w:val="center"/>
            </w:pPr>
            <w:r>
              <w:rPr>
                <w:sz w:val="18"/>
              </w:rPr>
              <w:t>71.14%</w:t>
            </w:r>
          </w:p>
        </w:tc>
      </w:tr>
      <w:tr w:rsidR="00C60199" w14:paraId="1356669B" w14:textId="77777777">
        <w:trPr>
          <w:cantSplit/>
          <w:jc w:val="center"/>
        </w:trPr>
        <w:tc>
          <w:tcPr>
            <w:tcW w:w="1928" w:type="dxa"/>
          </w:tcPr>
          <w:p w14:paraId="2793FA88" w14:textId="77777777" w:rsidR="00C60199" w:rsidRDefault="003C6CD8">
            <w:pPr>
              <w:spacing w:after="0" w:line="240" w:lineRule="auto"/>
            </w:pPr>
            <w:r>
              <w:rPr>
                <w:sz w:val="18"/>
              </w:rPr>
              <w:t>Men Clothing</w:t>
            </w:r>
          </w:p>
        </w:tc>
        <w:tc>
          <w:tcPr>
            <w:tcW w:w="1247" w:type="dxa"/>
          </w:tcPr>
          <w:p w14:paraId="72FEEBAD" w14:textId="77777777" w:rsidR="00C60199" w:rsidRDefault="003C6CD8">
            <w:pPr>
              <w:spacing w:after="0" w:line="240" w:lineRule="auto"/>
              <w:jc w:val="center"/>
            </w:pPr>
            <w:r>
              <w:rPr>
                <w:sz w:val="18"/>
              </w:rPr>
              <w:t>1,591</w:t>
            </w:r>
          </w:p>
        </w:tc>
        <w:tc>
          <w:tcPr>
            <w:tcW w:w="1928" w:type="dxa"/>
          </w:tcPr>
          <w:p w14:paraId="38A4357F" w14:textId="77777777" w:rsidR="00C60199" w:rsidRDefault="003C6CD8">
            <w:pPr>
              <w:spacing w:after="0" w:line="240" w:lineRule="auto"/>
              <w:jc w:val="right"/>
            </w:pPr>
            <w:r>
              <w:rPr>
                <w:sz w:val="18"/>
              </w:rPr>
              <w:t>$348,461</w:t>
            </w:r>
          </w:p>
        </w:tc>
        <w:tc>
          <w:tcPr>
            <w:tcW w:w="1474" w:type="dxa"/>
          </w:tcPr>
          <w:p w14:paraId="0EA5277A" w14:textId="77777777" w:rsidR="00C60199" w:rsidRDefault="003C6CD8">
            <w:pPr>
              <w:spacing w:after="0" w:line="240" w:lineRule="auto"/>
              <w:jc w:val="center"/>
            </w:pPr>
            <w:r>
              <w:rPr>
                <w:sz w:val="18"/>
              </w:rPr>
              <w:t>3.06%</w:t>
            </w:r>
          </w:p>
        </w:tc>
        <w:tc>
          <w:tcPr>
            <w:tcW w:w="1814" w:type="dxa"/>
          </w:tcPr>
          <w:p w14:paraId="70E81ABB" w14:textId="77777777" w:rsidR="00C60199" w:rsidRDefault="003C6CD8">
            <w:pPr>
              <w:spacing w:after="0" w:line="240" w:lineRule="auto"/>
              <w:jc w:val="center"/>
            </w:pPr>
            <w:r>
              <w:rPr>
                <w:sz w:val="18"/>
              </w:rPr>
              <w:t>74.21%</w:t>
            </w:r>
          </w:p>
        </w:tc>
      </w:tr>
      <w:tr w:rsidR="00C60199" w14:paraId="667ED26D" w14:textId="77777777">
        <w:trPr>
          <w:cantSplit/>
          <w:jc w:val="center"/>
        </w:trPr>
        <w:tc>
          <w:tcPr>
            <w:tcW w:w="1928" w:type="dxa"/>
            <w:shd w:val="clear" w:color="auto" w:fill="EEF4FC"/>
          </w:tcPr>
          <w:p w14:paraId="74AB06B9" w14:textId="77777777" w:rsidR="00C60199" w:rsidRDefault="003C6CD8">
            <w:pPr>
              <w:spacing w:after="0" w:line="240" w:lineRule="auto"/>
            </w:pPr>
            <w:r>
              <w:rPr>
                <w:sz w:val="18"/>
              </w:rPr>
              <w:t>Bags</w:t>
            </w:r>
          </w:p>
        </w:tc>
        <w:tc>
          <w:tcPr>
            <w:tcW w:w="1247" w:type="dxa"/>
            <w:shd w:val="clear" w:color="auto" w:fill="EEF4FC"/>
          </w:tcPr>
          <w:p w14:paraId="602DCCCF" w14:textId="77777777" w:rsidR="00C60199" w:rsidRDefault="003C6CD8">
            <w:pPr>
              <w:spacing w:after="0" w:line="240" w:lineRule="auto"/>
              <w:jc w:val="center"/>
            </w:pPr>
            <w:r>
              <w:rPr>
                <w:sz w:val="18"/>
              </w:rPr>
              <w:t>1,497</w:t>
            </w:r>
          </w:p>
        </w:tc>
        <w:tc>
          <w:tcPr>
            <w:tcW w:w="1928" w:type="dxa"/>
            <w:shd w:val="clear" w:color="auto" w:fill="EEF4FC"/>
          </w:tcPr>
          <w:p w14:paraId="581706BA" w14:textId="77777777" w:rsidR="00C60199" w:rsidRDefault="003C6CD8">
            <w:pPr>
              <w:spacing w:after="0" w:line="240" w:lineRule="auto"/>
              <w:jc w:val="right"/>
            </w:pPr>
            <w:r>
              <w:rPr>
                <w:sz w:val="18"/>
              </w:rPr>
              <w:t>$335,505</w:t>
            </w:r>
          </w:p>
        </w:tc>
        <w:tc>
          <w:tcPr>
            <w:tcW w:w="1474" w:type="dxa"/>
            <w:shd w:val="clear" w:color="auto" w:fill="EEF4FC"/>
          </w:tcPr>
          <w:p w14:paraId="0669EC22" w14:textId="77777777" w:rsidR="00C60199" w:rsidRDefault="003C6CD8">
            <w:pPr>
              <w:spacing w:after="0" w:line="240" w:lineRule="auto"/>
              <w:jc w:val="center"/>
            </w:pPr>
            <w:r>
              <w:rPr>
                <w:sz w:val="18"/>
              </w:rPr>
              <w:t>2.95%</w:t>
            </w:r>
          </w:p>
        </w:tc>
        <w:tc>
          <w:tcPr>
            <w:tcW w:w="1814" w:type="dxa"/>
            <w:shd w:val="clear" w:color="auto" w:fill="EEF4FC"/>
          </w:tcPr>
          <w:p w14:paraId="289490AC" w14:textId="77777777" w:rsidR="00C60199" w:rsidRDefault="003C6CD8">
            <w:pPr>
              <w:spacing w:after="0" w:line="240" w:lineRule="auto"/>
              <w:jc w:val="center"/>
            </w:pPr>
            <w:r>
              <w:rPr>
                <w:sz w:val="18"/>
              </w:rPr>
              <w:t>77.16%</w:t>
            </w:r>
          </w:p>
        </w:tc>
      </w:tr>
    </w:tbl>
    <w:p w14:paraId="2A5B856D" w14:textId="77777777" w:rsidR="00C60199" w:rsidRDefault="00C60199">
      <w:pPr>
        <w:spacing w:after="40"/>
      </w:pPr>
    </w:p>
    <w:p w14:paraId="141A7AAC" w14:textId="77777777" w:rsidR="00C60199" w:rsidRDefault="003C6CD8">
      <w:r>
        <w:t>Four Electronics subcategories — Laptop ($1,608,474), Mobile ($1,598,520), Headphones ($1,570,898) and Accessories ($1,542,168) — each contribute about 14% of total revenue and together reproduce the category’s 55.59% share. Margin, by contrast, is highest in small-basket categories: Beauty runs at 29.20% margin on a $154.91 AOV, while Electronics runs at 16.47% on a $1,344.98 AOV. Fashion combines the highest order count (6,092) with the weakest return profile (13.87%), which Chapter 10 develops into the p</w:t>
      </w:r>
      <w:r>
        <w:t>roject’s principal risk finding.</w:t>
      </w:r>
    </w:p>
    <w:p w14:paraId="56E0C451" w14:textId="77777777" w:rsidR="00C60199" w:rsidRDefault="003C6CD8">
      <w:pPr>
        <w:pStyle w:val="Heading2"/>
      </w:pPr>
      <w:bookmarkStart w:id="28" w:name="_Toc240563739"/>
      <w:r>
        <w:t>7.4 Customer Analysis</w:t>
      </w:r>
      <w:bookmarkEnd w:id="28"/>
    </w:p>
    <w:p w14:paraId="07D83B3C" w14:textId="77777777" w:rsidR="00C60199" w:rsidRDefault="003C6CD8">
      <w:r>
        <w:t>Customer attributes are recorded per order, and the quality checks showed they change between orders of the same ID; every customer view is therefore labelled a basket mix. The Returning segment is the largest (11,987 orders, 40.31% of revenue); New customers return most often (11.53%) and Premium least (9.32%). Membership tiers are volume-weighted toward Standard (53.23% of revenue), with Platinum showing the highest return rate (11.01%) despite its small share.</w:t>
      </w:r>
    </w:p>
    <w:p w14:paraId="0D651E2E" w14:textId="77777777" w:rsidR="00C60199" w:rsidRDefault="003C6CD8">
      <w:pPr>
        <w:pStyle w:val="TabCap"/>
      </w:pPr>
      <w:r>
        <w:t>Table 7.4: Performance by customer segment (order-level attribute)</w:t>
      </w:r>
    </w:p>
    <w:tbl>
      <w:tblPr>
        <w:tblStyle w:val="TableGrid"/>
        <w:tblW w:w="0" w:type="auto"/>
        <w:jc w:val="center"/>
        <w:tblBorders>
          <w:top w:val="single" w:sz="4" w:space="0" w:color="C9D6E6"/>
          <w:left w:val="single" w:sz="4" w:space="0" w:color="C9D6E6"/>
          <w:bottom w:val="single" w:sz="4" w:space="0" w:color="C9D6E6"/>
          <w:right w:val="single" w:sz="4" w:space="0" w:color="C9D6E6"/>
          <w:insideH w:val="single" w:sz="4" w:space="0" w:color="C9D6E6"/>
          <w:insideV w:val="single" w:sz="4" w:space="0" w:color="C9D6E6"/>
        </w:tblBorders>
        <w:tblLayout w:type="fixed"/>
        <w:tblLook w:val="04A0" w:firstRow="1" w:lastRow="0" w:firstColumn="1" w:lastColumn="0" w:noHBand="0" w:noVBand="1"/>
      </w:tblPr>
      <w:tblGrid>
        <w:gridCol w:w="1474"/>
        <w:gridCol w:w="1361"/>
        <w:gridCol w:w="1814"/>
        <w:gridCol w:w="1361"/>
        <w:gridCol w:w="1361"/>
        <w:gridCol w:w="1587"/>
      </w:tblGrid>
      <w:tr w:rsidR="00C60199" w14:paraId="521B5AAB" w14:textId="77777777">
        <w:trPr>
          <w:tblHeader/>
          <w:jc w:val="center"/>
        </w:trPr>
        <w:tc>
          <w:tcPr>
            <w:tcW w:w="1474" w:type="dxa"/>
            <w:shd w:val="clear" w:color="auto" w:fill="1F6FEB"/>
          </w:tcPr>
          <w:p w14:paraId="7B4372B8" w14:textId="77777777" w:rsidR="00C60199" w:rsidRDefault="003C6CD8">
            <w:pPr>
              <w:spacing w:after="0"/>
              <w:jc w:val="center"/>
            </w:pPr>
            <w:r>
              <w:rPr>
                <w:b/>
                <w:color w:val="FFFFFF"/>
                <w:sz w:val="18"/>
              </w:rPr>
              <w:t>Segment</w:t>
            </w:r>
          </w:p>
        </w:tc>
        <w:tc>
          <w:tcPr>
            <w:tcW w:w="1361" w:type="dxa"/>
            <w:shd w:val="clear" w:color="auto" w:fill="1F6FEB"/>
          </w:tcPr>
          <w:p w14:paraId="6594FCE5" w14:textId="77777777" w:rsidR="00C60199" w:rsidRDefault="003C6CD8">
            <w:pPr>
              <w:spacing w:after="0"/>
              <w:jc w:val="center"/>
            </w:pPr>
            <w:r>
              <w:rPr>
                <w:b/>
                <w:color w:val="FFFFFF"/>
                <w:sz w:val="18"/>
              </w:rPr>
              <w:t>Orders</w:t>
            </w:r>
          </w:p>
        </w:tc>
        <w:tc>
          <w:tcPr>
            <w:tcW w:w="1814" w:type="dxa"/>
            <w:shd w:val="clear" w:color="auto" w:fill="1F6FEB"/>
          </w:tcPr>
          <w:p w14:paraId="1FB6C75E" w14:textId="77777777" w:rsidR="00C60199" w:rsidRDefault="003C6CD8">
            <w:pPr>
              <w:spacing w:after="0"/>
              <w:jc w:val="center"/>
            </w:pPr>
            <w:r>
              <w:rPr>
                <w:b/>
                <w:color w:val="FFFFFF"/>
                <w:sz w:val="18"/>
              </w:rPr>
              <w:t>Revenue</w:t>
            </w:r>
          </w:p>
        </w:tc>
        <w:tc>
          <w:tcPr>
            <w:tcW w:w="1361" w:type="dxa"/>
            <w:shd w:val="clear" w:color="auto" w:fill="1F6FEB"/>
          </w:tcPr>
          <w:p w14:paraId="420B2363" w14:textId="77777777" w:rsidR="00C60199" w:rsidRDefault="003C6CD8">
            <w:pPr>
              <w:spacing w:after="0"/>
              <w:jc w:val="center"/>
            </w:pPr>
            <w:r>
              <w:rPr>
                <w:b/>
                <w:color w:val="FFFFFF"/>
                <w:sz w:val="18"/>
              </w:rPr>
              <w:t>Rev. share</w:t>
            </w:r>
          </w:p>
        </w:tc>
        <w:tc>
          <w:tcPr>
            <w:tcW w:w="1361" w:type="dxa"/>
            <w:shd w:val="clear" w:color="auto" w:fill="1F6FEB"/>
          </w:tcPr>
          <w:p w14:paraId="40595652" w14:textId="77777777" w:rsidR="00C60199" w:rsidRDefault="003C6CD8">
            <w:pPr>
              <w:spacing w:after="0"/>
              <w:jc w:val="center"/>
            </w:pPr>
            <w:r>
              <w:rPr>
                <w:b/>
                <w:color w:val="FFFFFF"/>
                <w:sz w:val="18"/>
              </w:rPr>
              <w:t>AOV</w:t>
            </w:r>
          </w:p>
        </w:tc>
        <w:tc>
          <w:tcPr>
            <w:tcW w:w="1587" w:type="dxa"/>
            <w:shd w:val="clear" w:color="auto" w:fill="1F6FEB"/>
          </w:tcPr>
          <w:p w14:paraId="3E515AF6" w14:textId="77777777" w:rsidR="00C60199" w:rsidRDefault="003C6CD8">
            <w:pPr>
              <w:spacing w:after="0"/>
              <w:jc w:val="center"/>
            </w:pPr>
            <w:r>
              <w:rPr>
                <w:b/>
                <w:color w:val="FFFFFF"/>
                <w:sz w:val="18"/>
              </w:rPr>
              <w:t>Return rate</w:t>
            </w:r>
          </w:p>
        </w:tc>
      </w:tr>
      <w:tr w:rsidR="00C60199" w14:paraId="61257E8B" w14:textId="77777777">
        <w:trPr>
          <w:cantSplit/>
          <w:jc w:val="center"/>
        </w:trPr>
        <w:tc>
          <w:tcPr>
            <w:tcW w:w="1474" w:type="dxa"/>
          </w:tcPr>
          <w:p w14:paraId="7E724103" w14:textId="77777777" w:rsidR="00C60199" w:rsidRDefault="003C6CD8">
            <w:pPr>
              <w:spacing w:after="0" w:line="240" w:lineRule="auto"/>
            </w:pPr>
            <w:r>
              <w:rPr>
                <w:sz w:val="18"/>
              </w:rPr>
              <w:t>Returning</w:t>
            </w:r>
          </w:p>
        </w:tc>
        <w:tc>
          <w:tcPr>
            <w:tcW w:w="1361" w:type="dxa"/>
          </w:tcPr>
          <w:p w14:paraId="003509B4" w14:textId="77777777" w:rsidR="00C60199" w:rsidRDefault="003C6CD8">
            <w:pPr>
              <w:spacing w:after="0" w:line="240" w:lineRule="auto"/>
              <w:jc w:val="center"/>
            </w:pPr>
            <w:r>
              <w:rPr>
                <w:sz w:val="18"/>
              </w:rPr>
              <w:t>11,987</w:t>
            </w:r>
          </w:p>
        </w:tc>
        <w:tc>
          <w:tcPr>
            <w:tcW w:w="1814" w:type="dxa"/>
          </w:tcPr>
          <w:p w14:paraId="0DC1EA60" w14:textId="77777777" w:rsidR="00C60199" w:rsidRDefault="003C6CD8">
            <w:pPr>
              <w:spacing w:after="0" w:line="240" w:lineRule="auto"/>
              <w:jc w:val="right"/>
            </w:pPr>
            <w:r>
              <w:rPr>
                <w:sz w:val="18"/>
              </w:rPr>
              <w:t>$4,582,714</w:t>
            </w:r>
          </w:p>
        </w:tc>
        <w:tc>
          <w:tcPr>
            <w:tcW w:w="1361" w:type="dxa"/>
          </w:tcPr>
          <w:p w14:paraId="63493041" w14:textId="77777777" w:rsidR="00C60199" w:rsidRDefault="003C6CD8">
            <w:pPr>
              <w:spacing w:after="0" w:line="240" w:lineRule="auto"/>
              <w:jc w:val="center"/>
            </w:pPr>
            <w:r>
              <w:rPr>
                <w:sz w:val="18"/>
              </w:rPr>
              <w:t>40.31%</w:t>
            </w:r>
          </w:p>
        </w:tc>
        <w:tc>
          <w:tcPr>
            <w:tcW w:w="1361" w:type="dxa"/>
          </w:tcPr>
          <w:p w14:paraId="09CD0B7C" w14:textId="77777777" w:rsidR="00C60199" w:rsidRDefault="003C6CD8">
            <w:pPr>
              <w:spacing w:after="0" w:line="240" w:lineRule="auto"/>
              <w:jc w:val="right"/>
            </w:pPr>
            <w:r>
              <w:rPr>
                <w:sz w:val="18"/>
              </w:rPr>
              <w:t>$382.31</w:t>
            </w:r>
          </w:p>
        </w:tc>
        <w:tc>
          <w:tcPr>
            <w:tcW w:w="1587" w:type="dxa"/>
          </w:tcPr>
          <w:p w14:paraId="1A3E3FE2" w14:textId="77777777" w:rsidR="00C60199" w:rsidRDefault="003C6CD8">
            <w:pPr>
              <w:spacing w:after="0" w:line="240" w:lineRule="auto"/>
              <w:jc w:val="center"/>
            </w:pPr>
            <w:r>
              <w:rPr>
                <w:sz w:val="18"/>
              </w:rPr>
              <w:t>9.44%</w:t>
            </w:r>
          </w:p>
        </w:tc>
      </w:tr>
      <w:tr w:rsidR="00C60199" w14:paraId="6EAF3F42" w14:textId="77777777">
        <w:trPr>
          <w:cantSplit/>
          <w:jc w:val="center"/>
        </w:trPr>
        <w:tc>
          <w:tcPr>
            <w:tcW w:w="1474" w:type="dxa"/>
            <w:shd w:val="clear" w:color="auto" w:fill="EEF4FC"/>
          </w:tcPr>
          <w:p w14:paraId="7674723C" w14:textId="77777777" w:rsidR="00C60199" w:rsidRDefault="003C6CD8">
            <w:pPr>
              <w:spacing w:after="0" w:line="240" w:lineRule="auto"/>
            </w:pPr>
            <w:r>
              <w:rPr>
                <w:sz w:val="18"/>
              </w:rPr>
              <w:t>New</w:t>
            </w:r>
          </w:p>
        </w:tc>
        <w:tc>
          <w:tcPr>
            <w:tcW w:w="1361" w:type="dxa"/>
            <w:shd w:val="clear" w:color="auto" w:fill="EEF4FC"/>
          </w:tcPr>
          <w:p w14:paraId="6C4F5C88" w14:textId="77777777" w:rsidR="00C60199" w:rsidRDefault="003C6CD8">
            <w:pPr>
              <w:spacing w:after="0" w:line="240" w:lineRule="auto"/>
              <w:jc w:val="center"/>
            </w:pPr>
            <w:r>
              <w:rPr>
                <w:sz w:val="18"/>
              </w:rPr>
              <w:t>7,794</w:t>
            </w:r>
          </w:p>
        </w:tc>
        <w:tc>
          <w:tcPr>
            <w:tcW w:w="1814" w:type="dxa"/>
            <w:shd w:val="clear" w:color="auto" w:fill="EEF4FC"/>
          </w:tcPr>
          <w:p w14:paraId="3B9DCD9C" w14:textId="77777777" w:rsidR="00C60199" w:rsidRDefault="003C6CD8">
            <w:pPr>
              <w:spacing w:after="0" w:line="240" w:lineRule="auto"/>
              <w:jc w:val="right"/>
            </w:pPr>
            <w:r>
              <w:rPr>
                <w:sz w:val="18"/>
              </w:rPr>
              <w:t>$2,982,576</w:t>
            </w:r>
          </w:p>
        </w:tc>
        <w:tc>
          <w:tcPr>
            <w:tcW w:w="1361" w:type="dxa"/>
            <w:shd w:val="clear" w:color="auto" w:fill="EEF4FC"/>
          </w:tcPr>
          <w:p w14:paraId="2FE5AB6C" w14:textId="77777777" w:rsidR="00C60199" w:rsidRDefault="003C6CD8">
            <w:pPr>
              <w:spacing w:after="0" w:line="240" w:lineRule="auto"/>
              <w:jc w:val="center"/>
            </w:pPr>
            <w:r>
              <w:rPr>
                <w:sz w:val="18"/>
              </w:rPr>
              <w:t>26.23%</w:t>
            </w:r>
          </w:p>
        </w:tc>
        <w:tc>
          <w:tcPr>
            <w:tcW w:w="1361" w:type="dxa"/>
            <w:shd w:val="clear" w:color="auto" w:fill="EEF4FC"/>
          </w:tcPr>
          <w:p w14:paraId="18EE083B" w14:textId="77777777" w:rsidR="00C60199" w:rsidRDefault="003C6CD8">
            <w:pPr>
              <w:spacing w:after="0" w:line="240" w:lineRule="auto"/>
              <w:jc w:val="right"/>
            </w:pPr>
            <w:r>
              <w:rPr>
                <w:sz w:val="18"/>
              </w:rPr>
              <w:t>$382.68</w:t>
            </w:r>
          </w:p>
        </w:tc>
        <w:tc>
          <w:tcPr>
            <w:tcW w:w="1587" w:type="dxa"/>
            <w:shd w:val="clear" w:color="auto" w:fill="EEF4FC"/>
          </w:tcPr>
          <w:p w14:paraId="7EBE8989" w14:textId="77777777" w:rsidR="00C60199" w:rsidRDefault="003C6CD8">
            <w:pPr>
              <w:spacing w:after="0" w:line="240" w:lineRule="auto"/>
              <w:jc w:val="center"/>
            </w:pPr>
            <w:r>
              <w:rPr>
                <w:sz w:val="18"/>
              </w:rPr>
              <w:t>11.53%</w:t>
            </w:r>
          </w:p>
        </w:tc>
      </w:tr>
      <w:tr w:rsidR="00C60199" w14:paraId="04C3FAD0" w14:textId="77777777">
        <w:trPr>
          <w:cantSplit/>
          <w:jc w:val="center"/>
        </w:trPr>
        <w:tc>
          <w:tcPr>
            <w:tcW w:w="1474" w:type="dxa"/>
          </w:tcPr>
          <w:p w14:paraId="541AB5CB" w14:textId="77777777" w:rsidR="00C60199" w:rsidRDefault="003C6CD8">
            <w:pPr>
              <w:spacing w:after="0" w:line="240" w:lineRule="auto"/>
            </w:pPr>
            <w:r>
              <w:rPr>
                <w:sz w:val="18"/>
              </w:rPr>
              <w:t>Loyal</w:t>
            </w:r>
          </w:p>
        </w:tc>
        <w:tc>
          <w:tcPr>
            <w:tcW w:w="1361" w:type="dxa"/>
          </w:tcPr>
          <w:p w14:paraId="1FBD1F77" w14:textId="77777777" w:rsidR="00C60199" w:rsidRDefault="003C6CD8">
            <w:pPr>
              <w:spacing w:after="0" w:line="240" w:lineRule="auto"/>
              <w:jc w:val="center"/>
            </w:pPr>
            <w:r>
              <w:rPr>
                <w:sz w:val="18"/>
              </w:rPr>
              <w:t>7,214</w:t>
            </w:r>
          </w:p>
        </w:tc>
        <w:tc>
          <w:tcPr>
            <w:tcW w:w="1814" w:type="dxa"/>
          </w:tcPr>
          <w:p w14:paraId="356CCF3B" w14:textId="77777777" w:rsidR="00C60199" w:rsidRDefault="003C6CD8">
            <w:pPr>
              <w:spacing w:after="0" w:line="240" w:lineRule="auto"/>
              <w:jc w:val="right"/>
            </w:pPr>
            <w:r>
              <w:rPr>
                <w:sz w:val="18"/>
              </w:rPr>
              <w:t>$2,659,609</w:t>
            </w:r>
          </w:p>
        </w:tc>
        <w:tc>
          <w:tcPr>
            <w:tcW w:w="1361" w:type="dxa"/>
          </w:tcPr>
          <w:p w14:paraId="2A56CA59" w14:textId="77777777" w:rsidR="00C60199" w:rsidRDefault="003C6CD8">
            <w:pPr>
              <w:spacing w:after="0" w:line="240" w:lineRule="auto"/>
              <w:jc w:val="center"/>
            </w:pPr>
            <w:r>
              <w:rPr>
                <w:sz w:val="18"/>
              </w:rPr>
              <w:t>23.39%</w:t>
            </w:r>
          </w:p>
        </w:tc>
        <w:tc>
          <w:tcPr>
            <w:tcW w:w="1361" w:type="dxa"/>
          </w:tcPr>
          <w:p w14:paraId="5E9D8FD9" w14:textId="77777777" w:rsidR="00C60199" w:rsidRDefault="003C6CD8">
            <w:pPr>
              <w:spacing w:after="0" w:line="240" w:lineRule="auto"/>
              <w:jc w:val="right"/>
            </w:pPr>
            <w:r>
              <w:rPr>
                <w:sz w:val="18"/>
              </w:rPr>
              <w:t>$368.67</w:t>
            </w:r>
          </w:p>
        </w:tc>
        <w:tc>
          <w:tcPr>
            <w:tcW w:w="1587" w:type="dxa"/>
          </w:tcPr>
          <w:p w14:paraId="5DA457AA" w14:textId="77777777" w:rsidR="00C60199" w:rsidRDefault="003C6CD8">
            <w:pPr>
              <w:spacing w:after="0" w:line="240" w:lineRule="auto"/>
              <w:jc w:val="center"/>
            </w:pPr>
            <w:r>
              <w:rPr>
                <w:sz w:val="18"/>
              </w:rPr>
              <w:t>10.02%</w:t>
            </w:r>
          </w:p>
        </w:tc>
      </w:tr>
      <w:tr w:rsidR="00C60199" w14:paraId="3EB1CB84" w14:textId="77777777">
        <w:trPr>
          <w:cantSplit/>
          <w:jc w:val="center"/>
        </w:trPr>
        <w:tc>
          <w:tcPr>
            <w:tcW w:w="1474" w:type="dxa"/>
            <w:shd w:val="clear" w:color="auto" w:fill="EEF4FC"/>
          </w:tcPr>
          <w:p w14:paraId="6D79C02C" w14:textId="77777777" w:rsidR="00C60199" w:rsidRDefault="003C6CD8">
            <w:pPr>
              <w:spacing w:after="0" w:line="240" w:lineRule="auto"/>
            </w:pPr>
            <w:r>
              <w:rPr>
                <w:sz w:val="18"/>
              </w:rPr>
              <w:t>Premium</w:t>
            </w:r>
          </w:p>
        </w:tc>
        <w:tc>
          <w:tcPr>
            <w:tcW w:w="1361" w:type="dxa"/>
            <w:shd w:val="clear" w:color="auto" w:fill="EEF4FC"/>
          </w:tcPr>
          <w:p w14:paraId="72CE442E" w14:textId="77777777" w:rsidR="00C60199" w:rsidRDefault="003C6CD8">
            <w:pPr>
              <w:spacing w:after="0" w:line="240" w:lineRule="auto"/>
              <w:jc w:val="center"/>
            </w:pPr>
            <w:r>
              <w:rPr>
                <w:sz w:val="18"/>
              </w:rPr>
              <w:t>3,005</w:t>
            </w:r>
          </w:p>
        </w:tc>
        <w:tc>
          <w:tcPr>
            <w:tcW w:w="1814" w:type="dxa"/>
            <w:shd w:val="clear" w:color="auto" w:fill="EEF4FC"/>
          </w:tcPr>
          <w:p w14:paraId="6E1A7DA3" w14:textId="77777777" w:rsidR="00C60199" w:rsidRDefault="003C6CD8">
            <w:pPr>
              <w:spacing w:after="0" w:line="240" w:lineRule="auto"/>
              <w:jc w:val="right"/>
            </w:pPr>
            <w:r>
              <w:rPr>
                <w:sz w:val="18"/>
              </w:rPr>
              <w:t>$1,145,145</w:t>
            </w:r>
          </w:p>
        </w:tc>
        <w:tc>
          <w:tcPr>
            <w:tcW w:w="1361" w:type="dxa"/>
            <w:shd w:val="clear" w:color="auto" w:fill="EEF4FC"/>
          </w:tcPr>
          <w:p w14:paraId="0952C9D5" w14:textId="77777777" w:rsidR="00C60199" w:rsidRDefault="003C6CD8">
            <w:pPr>
              <w:spacing w:after="0" w:line="240" w:lineRule="auto"/>
              <w:jc w:val="center"/>
            </w:pPr>
            <w:r>
              <w:rPr>
                <w:sz w:val="18"/>
              </w:rPr>
              <w:t>10.07%</w:t>
            </w:r>
          </w:p>
        </w:tc>
        <w:tc>
          <w:tcPr>
            <w:tcW w:w="1361" w:type="dxa"/>
            <w:shd w:val="clear" w:color="auto" w:fill="EEF4FC"/>
          </w:tcPr>
          <w:p w14:paraId="4815AE58" w14:textId="77777777" w:rsidR="00C60199" w:rsidRDefault="003C6CD8">
            <w:pPr>
              <w:spacing w:after="0" w:line="240" w:lineRule="auto"/>
              <w:jc w:val="right"/>
            </w:pPr>
            <w:r>
              <w:rPr>
                <w:sz w:val="18"/>
              </w:rPr>
              <w:t>$381.08</w:t>
            </w:r>
          </w:p>
        </w:tc>
        <w:tc>
          <w:tcPr>
            <w:tcW w:w="1587" w:type="dxa"/>
            <w:shd w:val="clear" w:color="auto" w:fill="EEF4FC"/>
          </w:tcPr>
          <w:p w14:paraId="02CE4821" w14:textId="77777777" w:rsidR="00C60199" w:rsidRDefault="003C6CD8">
            <w:pPr>
              <w:spacing w:after="0" w:line="240" w:lineRule="auto"/>
              <w:jc w:val="center"/>
            </w:pPr>
            <w:r>
              <w:rPr>
                <w:sz w:val="18"/>
              </w:rPr>
              <w:t>9.32%</w:t>
            </w:r>
          </w:p>
        </w:tc>
      </w:tr>
    </w:tbl>
    <w:p w14:paraId="45D96344" w14:textId="77777777" w:rsidR="00C60199" w:rsidRDefault="00C60199">
      <w:pPr>
        <w:spacing w:after="40"/>
      </w:pPr>
    </w:p>
    <w:p w14:paraId="3FC21027" w14:textId="77777777" w:rsidR="00C60199" w:rsidRDefault="003C6CD8">
      <w:pPr>
        <w:pStyle w:val="TabCap"/>
      </w:pPr>
      <w:r>
        <w:t>Table 7.5: Performance by membership tier (order-level attribute)</w:t>
      </w:r>
    </w:p>
    <w:tbl>
      <w:tblPr>
        <w:tblStyle w:val="TableGrid"/>
        <w:tblW w:w="0" w:type="auto"/>
        <w:jc w:val="center"/>
        <w:tblBorders>
          <w:top w:val="single" w:sz="4" w:space="0" w:color="C9D6E6"/>
          <w:left w:val="single" w:sz="4" w:space="0" w:color="C9D6E6"/>
          <w:bottom w:val="single" w:sz="4" w:space="0" w:color="C9D6E6"/>
          <w:right w:val="single" w:sz="4" w:space="0" w:color="C9D6E6"/>
          <w:insideH w:val="single" w:sz="4" w:space="0" w:color="C9D6E6"/>
          <w:insideV w:val="single" w:sz="4" w:space="0" w:color="C9D6E6"/>
        </w:tblBorders>
        <w:tblLayout w:type="fixed"/>
        <w:tblLook w:val="04A0" w:firstRow="1" w:lastRow="0" w:firstColumn="1" w:lastColumn="0" w:noHBand="0" w:noVBand="1"/>
      </w:tblPr>
      <w:tblGrid>
        <w:gridCol w:w="1474"/>
        <w:gridCol w:w="1474"/>
        <w:gridCol w:w="1928"/>
        <w:gridCol w:w="1701"/>
        <w:gridCol w:w="1701"/>
      </w:tblGrid>
      <w:tr w:rsidR="00C60199" w14:paraId="4754C6B3" w14:textId="77777777">
        <w:trPr>
          <w:tblHeader/>
          <w:jc w:val="center"/>
        </w:trPr>
        <w:tc>
          <w:tcPr>
            <w:tcW w:w="1474" w:type="dxa"/>
            <w:shd w:val="clear" w:color="auto" w:fill="1F6FEB"/>
          </w:tcPr>
          <w:p w14:paraId="12F289F4" w14:textId="77777777" w:rsidR="00C60199" w:rsidRDefault="003C6CD8">
            <w:pPr>
              <w:spacing w:after="0"/>
              <w:jc w:val="center"/>
            </w:pPr>
            <w:r>
              <w:rPr>
                <w:b/>
                <w:color w:val="FFFFFF"/>
                <w:sz w:val="18"/>
              </w:rPr>
              <w:t>Tier</w:t>
            </w:r>
          </w:p>
        </w:tc>
        <w:tc>
          <w:tcPr>
            <w:tcW w:w="1474" w:type="dxa"/>
            <w:shd w:val="clear" w:color="auto" w:fill="1F6FEB"/>
          </w:tcPr>
          <w:p w14:paraId="7DA30AB0" w14:textId="77777777" w:rsidR="00C60199" w:rsidRDefault="003C6CD8">
            <w:pPr>
              <w:spacing w:after="0"/>
              <w:jc w:val="center"/>
            </w:pPr>
            <w:r>
              <w:rPr>
                <w:b/>
                <w:color w:val="FFFFFF"/>
                <w:sz w:val="18"/>
              </w:rPr>
              <w:t>Orders</w:t>
            </w:r>
          </w:p>
        </w:tc>
        <w:tc>
          <w:tcPr>
            <w:tcW w:w="1928" w:type="dxa"/>
            <w:shd w:val="clear" w:color="auto" w:fill="1F6FEB"/>
          </w:tcPr>
          <w:p w14:paraId="72DDF2DA" w14:textId="77777777" w:rsidR="00C60199" w:rsidRDefault="003C6CD8">
            <w:pPr>
              <w:spacing w:after="0"/>
              <w:jc w:val="center"/>
            </w:pPr>
            <w:r>
              <w:rPr>
                <w:b/>
                <w:color w:val="FFFFFF"/>
                <w:sz w:val="18"/>
              </w:rPr>
              <w:t>Revenue</w:t>
            </w:r>
          </w:p>
        </w:tc>
        <w:tc>
          <w:tcPr>
            <w:tcW w:w="1701" w:type="dxa"/>
            <w:shd w:val="clear" w:color="auto" w:fill="1F6FEB"/>
          </w:tcPr>
          <w:p w14:paraId="47BA8B35" w14:textId="77777777" w:rsidR="00C60199" w:rsidRDefault="003C6CD8">
            <w:pPr>
              <w:spacing w:after="0"/>
              <w:jc w:val="center"/>
            </w:pPr>
            <w:r>
              <w:rPr>
                <w:b/>
                <w:color w:val="FFFFFF"/>
                <w:sz w:val="18"/>
              </w:rPr>
              <w:t>Rev. share</w:t>
            </w:r>
          </w:p>
        </w:tc>
        <w:tc>
          <w:tcPr>
            <w:tcW w:w="1701" w:type="dxa"/>
            <w:shd w:val="clear" w:color="auto" w:fill="1F6FEB"/>
          </w:tcPr>
          <w:p w14:paraId="5A7B4D63" w14:textId="77777777" w:rsidR="00C60199" w:rsidRDefault="003C6CD8">
            <w:pPr>
              <w:spacing w:after="0"/>
              <w:jc w:val="center"/>
            </w:pPr>
            <w:r>
              <w:rPr>
                <w:b/>
                <w:color w:val="FFFFFF"/>
                <w:sz w:val="18"/>
              </w:rPr>
              <w:t>Return rate</w:t>
            </w:r>
          </w:p>
        </w:tc>
      </w:tr>
      <w:tr w:rsidR="00C60199" w14:paraId="1C9C61FE" w14:textId="77777777">
        <w:trPr>
          <w:cantSplit/>
          <w:jc w:val="center"/>
        </w:trPr>
        <w:tc>
          <w:tcPr>
            <w:tcW w:w="1474" w:type="dxa"/>
          </w:tcPr>
          <w:p w14:paraId="1A57A4E9" w14:textId="77777777" w:rsidR="00C60199" w:rsidRDefault="003C6CD8">
            <w:pPr>
              <w:spacing w:after="0" w:line="240" w:lineRule="auto"/>
            </w:pPr>
            <w:r>
              <w:rPr>
                <w:sz w:val="18"/>
              </w:rPr>
              <w:t>Standard</w:t>
            </w:r>
          </w:p>
        </w:tc>
        <w:tc>
          <w:tcPr>
            <w:tcW w:w="1474" w:type="dxa"/>
          </w:tcPr>
          <w:p w14:paraId="2F5E36FE" w14:textId="77777777" w:rsidR="00C60199" w:rsidRDefault="003C6CD8">
            <w:pPr>
              <w:spacing w:after="0" w:line="240" w:lineRule="auto"/>
              <w:jc w:val="center"/>
            </w:pPr>
            <w:r>
              <w:rPr>
                <w:sz w:val="18"/>
              </w:rPr>
              <w:t>16,049</w:t>
            </w:r>
          </w:p>
        </w:tc>
        <w:tc>
          <w:tcPr>
            <w:tcW w:w="1928" w:type="dxa"/>
          </w:tcPr>
          <w:p w14:paraId="4C707887" w14:textId="77777777" w:rsidR="00C60199" w:rsidRDefault="003C6CD8">
            <w:pPr>
              <w:spacing w:after="0" w:line="240" w:lineRule="auto"/>
              <w:jc w:val="right"/>
            </w:pPr>
            <w:r>
              <w:rPr>
                <w:sz w:val="18"/>
              </w:rPr>
              <w:t>$6,051,982</w:t>
            </w:r>
          </w:p>
        </w:tc>
        <w:tc>
          <w:tcPr>
            <w:tcW w:w="1701" w:type="dxa"/>
          </w:tcPr>
          <w:p w14:paraId="11CCAD1C" w14:textId="77777777" w:rsidR="00C60199" w:rsidRDefault="003C6CD8">
            <w:pPr>
              <w:spacing w:after="0" w:line="240" w:lineRule="auto"/>
              <w:jc w:val="center"/>
            </w:pPr>
            <w:r>
              <w:rPr>
                <w:sz w:val="18"/>
              </w:rPr>
              <w:t>53.23%</w:t>
            </w:r>
          </w:p>
        </w:tc>
        <w:tc>
          <w:tcPr>
            <w:tcW w:w="1701" w:type="dxa"/>
          </w:tcPr>
          <w:p w14:paraId="7419CB62" w14:textId="77777777" w:rsidR="00C60199" w:rsidRDefault="003C6CD8">
            <w:pPr>
              <w:spacing w:after="0" w:line="240" w:lineRule="auto"/>
              <w:jc w:val="center"/>
            </w:pPr>
            <w:r>
              <w:rPr>
                <w:sz w:val="18"/>
              </w:rPr>
              <w:t>10.22%</w:t>
            </w:r>
          </w:p>
        </w:tc>
      </w:tr>
      <w:tr w:rsidR="00C60199" w14:paraId="134ADFF4" w14:textId="77777777">
        <w:trPr>
          <w:cantSplit/>
          <w:jc w:val="center"/>
        </w:trPr>
        <w:tc>
          <w:tcPr>
            <w:tcW w:w="1474" w:type="dxa"/>
            <w:shd w:val="clear" w:color="auto" w:fill="EEF4FC"/>
          </w:tcPr>
          <w:p w14:paraId="36681CA0" w14:textId="77777777" w:rsidR="00C60199" w:rsidRDefault="003C6CD8">
            <w:pPr>
              <w:spacing w:after="0" w:line="240" w:lineRule="auto"/>
            </w:pPr>
            <w:r>
              <w:rPr>
                <w:sz w:val="18"/>
              </w:rPr>
              <w:t>Silver</w:t>
            </w:r>
          </w:p>
        </w:tc>
        <w:tc>
          <w:tcPr>
            <w:tcW w:w="1474" w:type="dxa"/>
            <w:shd w:val="clear" w:color="auto" w:fill="EEF4FC"/>
          </w:tcPr>
          <w:p w14:paraId="531EE750" w14:textId="77777777" w:rsidR="00C60199" w:rsidRDefault="003C6CD8">
            <w:pPr>
              <w:spacing w:after="0" w:line="240" w:lineRule="auto"/>
              <w:jc w:val="center"/>
            </w:pPr>
            <w:r>
              <w:rPr>
                <w:sz w:val="18"/>
              </w:rPr>
              <w:t>7,246</w:t>
            </w:r>
          </w:p>
        </w:tc>
        <w:tc>
          <w:tcPr>
            <w:tcW w:w="1928" w:type="dxa"/>
            <w:shd w:val="clear" w:color="auto" w:fill="EEF4FC"/>
          </w:tcPr>
          <w:p w14:paraId="639CC2F3" w14:textId="77777777" w:rsidR="00C60199" w:rsidRDefault="003C6CD8">
            <w:pPr>
              <w:spacing w:after="0" w:line="240" w:lineRule="auto"/>
              <w:jc w:val="right"/>
            </w:pPr>
            <w:r>
              <w:rPr>
                <w:sz w:val="18"/>
              </w:rPr>
              <w:t>$2,805,354</w:t>
            </w:r>
          </w:p>
        </w:tc>
        <w:tc>
          <w:tcPr>
            <w:tcW w:w="1701" w:type="dxa"/>
            <w:shd w:val="clear" w:color="auto" w:fill="EEF4FC"/>
          </w:tcPr>
          <w:p w14:paraId="0FEFCAC8" w14:textId="77777777" w:rsidR="00C60199" w:rsidRDefault="003C6CD8">
            <w:pPr>
              <w:spacing w:after="0" w:line="240" w:lineRule="auto"/>
              <w:jc w:val="center"/>
            </w:pPr>
            <w:r>
              <w:rPr>
                <w:sz w:val="18"/>
              </w:rPr>
              <w:t>24.67%</w:t>
            </w:r>
          </w:p>
        </w:tc>
        <w:tc>
          <w:tcPr>
            <w:tcW w:w="1701" w:type="dxa"/>
            <w:shd w:val="clear" w:color="auto" w:fill="EEF4FC"/>
          </w:tcPr>
          <w:p w14:paraId="7D4320B6" w14:textId="77777777" w:rsidR="00C60199" w:rsidRDefault="003C6CD8">
            <w:pPr>
              <w:spacing w:after="0" w:line="240" w:lineRule="auto"/>
              <w:jc w:val="center"/>
            </w:pPr>
            <w:r>
              <w:rPr>
                <w:sz w:val="18"/>
              </w:rPr>
              <w:t>9.85%</w:t>
            </w:r>
          </w:p>
        </w:tc>
      </w:tr>
      <w:tr w:rsidR="00C60199" w14:paraId="1CC8DF04" w14:textId="77777777">
        <w:trPr>
          <w:cantSplit/>
          <w:jc w:val="center"/>
        </w:trPr>
        <w:tc>
          <w:tcPr>
            <w:tcW w:w="1474" w:type="dxa"/>
          </w:tcPr>
          <w:p w14:paraId="3A7E549B" w14:textId="77777777" w:rsidR="00C60199" w:rsidRDefault="003C6CD8">
            <w:pPr>
              <w:spacing w:after="0" w:line="240" w:lineRule="auto"/>
            </w:pPr>
            <w:r>
              <w:rPr>
                <w:sz w:val="18"/>
              </w:rPr>
              <w:t>Gold</w:t>
            </w:r>
          </w:p>
        </w:tc>
        <w:tc>
          <w:tcPr>
            <w:tcW w:w="1474" w:type="dxa"/>
          </w:tcPr>
          <w:p w14:paraId="1B80844B" w14:textId="77777777" w:rsidR="00C60199" w:rsidRDefault="003C6CD8">
            <w:pPr>
              <w:spacing w:after="0" w:line="240" w:lineRule="auto"/>
              <w:jc w:val="center"/>
            </w:pPr>
            <w:r>
              <w:rPr>
                <w:sz w:val="18"/>
              </w:rPr>
              <w:t>4,916</w:t>
            </w:r>
          </w:p>
        </w:tc>
        <w:tc>
          <w:tcPr>
            <w:tcW w:w="1928" w:type="dxa"/>
          </w:tcPr>
          <w:p w14:paraId="2C5FFDC0" w14:textId="77777777" w:rsidR="00C60199" w:rsidRDefault="003C6CD8">
            <w:pPr>
              <w:spacing w:after="0" w:line="240" w:lineRule="auto"/>
              <w:jc w:val="right"/>
            </w:pPr>
            <w:r>
              <w:rPr>
                <w:sz w:val="18"/>
              </w:rPr>
              <w:t>$1,811,566</w:t>
            </w:r>
          </w:p>
        </w:tc>
        <w:tc>
          <w:tcPr>
            <w:tcW w:w="1701" w:type="dxa"/>
          </w:tcPr>
          <w:p w14:paraId="799673AE" w14:textId="77777777" w:rsidR="00C60199" w:rsidRDefault="003C6CD8">
            <w:pPr>
              <w:spacing w:after="0" w:line="240" w:lineRule="auto"/>
              <w:jc w:val="center"/>
            </w:pPr>
            <w:r>
              <w:rPr>
                <w:sz w:val="18"/>
              </w:rPr>
              <w:t>15.93%</w:t>
            </w:r>
          </w:p>
        </w:tc>
        <w:tc>
          <w:tcPr>
            <w:tcW w:w="1701" w:type="dxa"/>
          </w:tcPr>
          <w:p w14:paraId="1BE0DE9D" w14:textId="77777777" w:rsidR="00C60199" w:rsidRDefault="003C6CD8">
            <w:pPr>
              <w:spacing w:after="0" w:line="240" w:lineRule="auto"/>
              <w:jc w:val="center"/>
            </w:pPr>
            <w:r>
              <w:rPr>
                <w:sz w:val="18"/>
              </w:rPr>
              <w:t>9.78%</w:t>
            </w:r>
          </w:p>
        </w:tc>
      </w:tr>
      <w:tr w:rsidR="00C60199" w14:paraId="1C4B61F4" w14:textId="77777777">
        <w:trPr>
          <w:cantSplit/>
          <w:jc w:val="center"/>
        </w:trPr>
        <w:tc>
          <w:tcPr>
            <w:tcW w:w="1474" w:type="dxa"/>
            <w:shd w:val="clear" w:color="auto" w:fill="EEF4FC"/>
          </w:tcPr>
          <w:p w14:paraId="612055D9" w14:textId="77777777" w:rsidR="00C60199" w:rsidRDefault="003C6CD8">
            <w:pPr>
              <w:spacing w:after="0" w:line="240" w:lineRule="auto"/>
            </w:pPr>
            <w:r>
              <w:rPr>
                <w:sz w:val="18"/>
              </w:rPr>
              <w:t>Platinum</w:t>
            </w:r>
          </w:p>
        </w:tc>
        <w:tc>
          <w:tcPr>
            <w:tcW w:w="1474" w:type="dxa"/>
            <w:shd w:val="clear" w:color="auto" w:fill="EEF4FC"/>
          </w:tcPr>
          <w:p w14:paraId="308A44EB" w14:textId="77777777" w:rsidR="00C60199" w:rsidRDefault="003C6CD8">
            <w:pPr>
              <w:spacing w:after="0" w:line="240" w:lineRule="auto"/>
              <w:jc w:val="center"/>
            </w:pPr>
            <w:r>
              <w:rPr>
                <w:sz w:val="18"/>
              </w:rPr>
              <w:t>1,789</w:t>
            </w:r>
          </w:p>
        </w:tc>
        <w:tc>
          <w:tcPr>
            <w:tcW w:w="1928" w:type="dxa"/>
            <w:shd w:val="clear" w:color="auto" w:fill="EEF4FC"/>
          </w:tcPr>
          <w:p w14:paraId="4382B21A" w14:textId="77777777" w:rsidR="00C60199" w:rsidRDefault="003C6CD8">
            <w:pPr>
              <w:spacing w:after="0" w:line="240" w:lineRule="auto"/>
              <w:jc w:val="right"/>
            </w:pPr>
            <w:r>
              <w:rPr>
                <w:sz w:val="18"/>
              </w:rPr>
              <w:t>$701,142</w:t>
            </w:r>
          </w:p>
        </w:tc>
        <w:tc>
          <w:tcPr>
            <w:tcW w:w="1701" w:type="dxa"/>
            <w:shd w:val="clear" w:color="auto" w:fill="EEF4FC"/>
          </w:tcPr>
          <w:p w14:paraId="07F77B45" w14:textId="77777777" w:rsidR="00C60199" w:rsidRDefault="003C6CD8">
            <w:pPr>
              <w:spacing w:after="0" w:line="240" w:lineRule="auto"/>
              <w:jc w:val="center"/>
            </w:pPr>
            <w:r>
              <w:rPr>
                <w:sz w:val="18"/>
              </w:rPr>
              <w:t>6.17%</w:t>
            </w:r>
          </w:p>
        </w:tc>
        <w:tc>
          <w:tcPr>
            <w:tcW w:w="1701" w:type="dxa"/>
            <w:shd w:val="clear" w:color="auto" w:fill="EEF4FC"/>
          </w:tcPr>
          <w:p w14:paraId="3C40C827" w14:textId="77777777" w:rsidR="00C60199" w:rsidRDefault="003C6CD8">
            <w:pPr>
              <w:spacing w:after="0" w:line="240" w:lineRule="auto"/>
              <w:jc w:val="center"/>
            </w:pPr>
            <w:r>
              <w:rPr>
                <w:sz w:val="18"/>
              </w:rPr>
              <w:t>11.01%</w:t>
            </w:r>
          </w:p>
        </w:tc>
      </w:tr>
    </w:tbl>
    <w:p w14:paraId="12F982B1" w14:textId="77777777" w:rsidR="00C60199" w:rsidRDefault="00C60199">
      <w:pPr>
        <w:spacing w:after="40"/>
      </w:pPr>
    </w:p>
    <w:p w14:paraId="09178ADC" w14:textId="77777777" w:rsidR="00C60199" w:rsidRDefault="003C6CD8">
      <w:r>
        <w:t>Order frequency per Customer_ID averages 3.46 orders; 87.72% of IDs have two or more orders and 67.20% have three or more. The dashboard flags this card as a data caveat rather than a loyalty result: the pattern is consistent with generated customer keys, and the recommendation is to instrument a stable customer identity before setting retention targets. Figure 7.2 shows the tab that carries these views together with delivery performance.</w:t>
      </w:r>
    </w:p>
    <w:p w14:paraId="6736C321" w14:textId="77777777" w:rsidR="00C60199" w:rsidRDefault="003C6CD8">
      <w:pPr>
        <w:keepNext/>
        <w:spacing w:after="40" w:line="240" w:lineRule="auto"/>
        <w:jc w:val="center"/>
      </w:pPr>
      <w:r>
        <w:rPr>
          <w:noProof/>
        </w:rPr>
        <w:drawing>
          <wp:inline distT="0" distB="0" distL="0" distR="0" wp14:anchorId="34BDA251" wp14:editId="6A08DEC1">
            <wp:extent cx="5472000" cy="342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customer-and-operations.png"/>
                    <pic:cNvPicPr/>
                  </pic:nvPicPr>
                  <pic:blipFill>
                    <a:blip r:embed="rId10"/>
                    <a:stretch>
                      <a:fillRect/>
                    </a:stretch>
                  </pic:blipFill>
                  <pic:spPr>
                    <a:xfrm>
                      <a:off x="0" y="0"/>
                      <a:ext cx="5472000" cy="3420000"/>
                    </a:xfrm>
                    <a:prstGeom prst="rect">
                      <a:avLst/>
                    </a:prstGeom>
                  </pic:spPr>
                </pic:pic>
              </a:graphicData>
            </a:graphic>
          </wp:inline>
        </w:drawing>
      </w:r>
    </w:p>
    <w:p w14:paraId="3AE8C572" w14:textId="77777777" w:rsidR="00C60199" w:rsidRDefault="003C6CD8">
      <w:pPr>
        <w:pStyle w:val="FigCap"/>
      </w:pPr>
      <w:r>
        <w:t>Figure 7.2: Customer and Operations tab — segment and tier mixes, AOV versus recorded CLV scatter, order-frequency distribution with caveat card, delivery statistics by shipping method, payment and device/traffic/warehouse views</w:t>
      </w:r>
    </w:p>
    <w:p w14:paraId="0EEB74F1" w14:textId="77777777" w:rsidR="00C60199" w:rsidRDefault="003C6CD8">
      <w:pPr>
        <w:pStyle w:val="Heading2"/>
      </w:pPr>
      <w:bookmarkStart w:id="29" w:name="_Toc240563740"/>
      <w:r>
        <w:t>7.5 Operational Analysis</w:t>
      </w:r>
      <w:bookmarkEnd w:id="29"/>
    </w:p>
    <w:p w14:paraId="79F202CF" w14:textId="77777777" w:rsidR="00C60199" w:rsidRDefault="003C6CD8">
      <w:r>
        <w:t>Delivery is analysed as promised speed versus observed days (delivery_analysis). Standard carries 54.73% of orders and averages 5.28 days; Express averages 3.31 days; Pickup 5.29 days; Same Day averages 1.67 days — but 64.9% of Same-Day orders were delivered after day 0, making the fastest promise the least reliable, a finding the dashboard renders as a warning card. Payment methods, devices, traffic sources, warehouse regions and weekdays are all near-uniform splits (each within roughly one point of an eve</w:t>
      </w:r>
      <w:r>
        <w:t>n share), so they provide context rather than differentiation.</w:t>
      </w:r>
    </w:p>
    <w:p w14:paraId="5462C76B" w14:textId="77777777" w:rsidR="00C60199" w:rsidRDefault="003C6CD8">
      <w:pPr>
        <w:pStyle w:val="TabCap"/>
      </w:pPr>
      <w:r>
        <w:t>Table 7.6: Delivery statistics by shipping method (delivery_analysis)</w:t>
      </w:r>
    </w:p>
    <w:tbl>
      <w:tblPr>
        <w:tblStyle w:val="TableGrid"/>
        <w:tblW w:w="0" w:type="auto"/>
        <w:jc w:val="center"/>
        <w:tblBorders>
          <w:top w:val="single" w:sz="4" w:space="0" w:color="C9D6E6"/>
          <w:left w:val="single" w:sz="4" w:space="0" w:color="C9D6E6"/>
          <w:bottom w:val="single" w:sz="4" w:space="0" w:color="C9D6E6"/>
          <w:right w:val="single" w:sz="4" w:space="0" w:color="C9D6E6"/>
          <w:insideH w:val="single" w:sz="4" w:space="0" w:color="C9D6E6"/>
          <w:insideV w:val="single" w:sz="4" w:space="0" w:color="C9D6E6"/>
        </w:tblBorders>
        <w:tblLayout w:type="fixed"/>
        <w:tblLook w:val="04A0" w:firstRow="1" w:lastRow="0" w:firstColumn="1" w:lastColumn="0" w:noHBand="0" w:noVBand="1"/>
      </w:tblPr>
      <w:tblGrid>
        <w:gridCol w:w="1587"/>
        <w:gridCol w:w="1247"/>
        <w:gridCol w:w="1361"/>
        <w:gridCol w:w="1134"/>
        <w:gridCol w:w="1134"/>
        <w:gridCol w:w="1134"/>
        <w:gridCol w:w="1361"/>
      </w:tblGrid>
      <w:tr w:rsidR="00C60199" w14:paraId="31D15860" w14:textId="77777777">
        <w:trPr>
          <w:tblHeader/>
          <w:jc w:val="center"/>
        </w:trPr>
        <w:tc>
          <w:tcPr>
            <w:tcW w:w="1587" w:type="dxa"/>
            <w:shd w:val="clear" w:color="auto" w:fill="1F6FEB"/>
          </w:tcPr>
          <w:p w14:paraId="6C893666" w14:textId="77777777" w:rsidR="00C60199" w:rsidRDefault="003C6CD8">
            <w:pPr>
              <w:spacing w:after="0"/>
              <w:jc w:val="center"/>
            </w:pPr>
            <w:r>
              <w:rPr>
                <w:b/>
                <w:color w:val="FFFFFF"/>
                <w:sz w:val="18"/>
              </w:rPr>
              <w:t>Method</w:t>
            </w:r>
          </w:p>
        </w:tc>
        <w:tc>
          <w:tcPr>
            <w:tcW w:w="1247" w:type="dxa"/>
            <w:shd w:val="clear" w:color="auto" w:fill="1F6FEB"/>
          </w:tcPr>
          <w:p w14:paraId="66F8E1C9" w14:textId="77777777" w:rsidR="00C60199" w:rsidRDefault="003C6CD8">
            <w:pPr>
              <w:spacing w:after="0"/>
              <w:jc w:val="center"/>
            </w:pPr>
            <w:r>
              <w:rPr>
                <w:b/>
                <w:color w:val="FFFFFF"/>
                <w:sz w:val="18"/>
              </w:rPr>
              <w:t>Orders</w:t>
            </w:r>
          </w:p>
        </w:tc>
        <w:tc>
          <w:tcPr>
            <w:tcW w:w="1361" w:type="dxa"/>
            <w:shd w:val="clear" w:color="auto" w:fill="1F6FEB"/>
          </w:tcPr>
          <w:p w14:paraId="74FACA3C" w14:textId="77777777" w:rsidR="00C60199" w:rsidRDefault="003C6CD8">
            <w:pPr>
              <w:spacing w:after="0"/>
              <w:jc w:val="center"/>
            </w:pPr>
            <w:r>
              <w:rPr>
                <w:b/>
                <w:color w:val="FFFFFF"/>
                <w:sz w:val="18"/>
              </w:rPr>
              <w:t>Mean days</w:t>
            </w:r>
          </w:p>
        </w:tc>
        <w:tc>
          <w:tcPr>
            <w:tcW w:w="1134" w:type="dxa"/>
            <w:shd w:val="clear" w:color="auto" w:fill="1F6FEB"/>
          </w:tcPr>
          <w:p w14:paraId="542D676B" w14:textId="77777777" w:rsidR="00C60199" w:rsidRDefault="003C6CD8">
            <w:pPr>
              <w:spacing w:after="0"/>
              <w:jc w:val="center"/>
            </w:pPr>
            <w:r>
              <w:rPr>
                <w:b/>
                <w:color w:val="FFFFFF"/>
                <w:sz w:val="18"/>
              </w:rPr>
              <w:t>Median</w:t>
            </w:r>
          </w:p>
        </w:tc>
        <w:tc>
          <w:tcPr>
            <w:tcW w:w="1134" w:type="dxa"/>
            <w:shd w:val="clear" w:color="auto" w:fill="1F6FEB"/>
          </w:tcPr>
          <w:p w14:paraId="6CE54504" w14:textId="77777777" w:rsidR="00C60199" w:rsidRDefault="003C6CD8">
            <w:pPr>
              <w:spacing w:after="0"/>
              <w:jc w:val="center"/>
            </w:pPr>
            <w:r>
              <w:rPr>
                <w:b/>
                <w:color w:val="FFFFFF"/>
                <w:sz w:val="18"/>
              </w:rPr>
              <w:t>P90</w:t>
            </w:r>
          </w:p>
        </w:tc>
        <w:tc>
          <w:tcPr>
            <w:tcW w:w="1134" w:type="dxa"/>
            <w:shd w:val="clear" w:color="auto" w:fill="1F6FEB"/>
          </w:tcPr>
          <w:p w14:paraId="32959FCB" w14:textId="77777777" w:rsidR="00C60199" w:rsidRDefault="003C6CD8">
            <w:pPr>
              <w:spacing w:after="0"/>
              <w:jc w:val="center"/>
            </w:pPr>
            <w:r>
              <w:rPr>
                <w:b/>
                <w:color w:val="FFFFFF"/>
                <w:sz w:val="18"/>
              </w:rPr>
              <w:t>Max</w:t>
            </w:r>
          </w:p>
        </w:tc>
        <w:tc>
          <w:tcPr>
            <w:tcW w:w="1361" w:type="dxa"/>
            <w:shd w:val="clear" w:color="auto" w:fill="1F6FEB"/>
          </w:tcPr>
          <w:p w14:paraId="311FF39B" w14:textId="77777777" w:rsidR="00C60199" w:rsidRDefault="003C6CD8">
            <w:pPr>
              <w:spacing w:after="0"/>
              <w:jc w:val="center"/>
            </w:pPr>
            <w:r>
              <w:rPr>
                <w:b/>
                <w:color w:val="FFFFFF"/>
                <w:sz w:val="18"/>
              </w:rPr>
              <w:t>Return rate</w:t>
            </w:r>
          </w:p>
        </w:tc>
      </w:tr>
      <w:tr w:rsidR="00C60199" w14:paraId="2C65F0E1" w14:textId="77777777">
        <w:trPr>
          <w:cantSplit/>
          <w:jc w:val="center"/>
        </w:trPr>
        <w:tc>
          <w:tcPr>
            <w:tcW w:w="1587" w:type="dxa"/>
          </w:tcPr>
          <w:p w14:paraId="47383743" w14:textId="77777777" w:rsidR="00C60199" w:rsidRDefault="003C6CD8">
            <w:pPr>
              <w:spacing w:after="0" w:line="240" w:lineRule="auto"/>
            </w:pPr>
            <w:r>
              <w:rPr>
                <w:sz w:val="18"/>
              </w:rPr>
              <w:t>Express</w:t>
            </w:r>
          </w:p>
        </w:tc>
        <w:tc>
          <w:tcPr>
            <w:tcW w:w="1247" w:type="dxa"/>
          </w:tcPr>
          <w:p w14:paraId="52ACDDC1" w14:textId="77777777" w:rsidR="00C60199" w:rsidRDefault="003C6CD8">
            <w:pPr>
              <w:spacing w:after="0" w:line="240" w:lineRule="auto"/>
              <w:jc w:val="center"/>
            </w:pPr>
            <w:r>
              <w:rPr>
                <w:sz w:val="18"/>
              </w:rPr>
              <w:t>7,914</w:t>
            </w:r>
          </w:p>
        </w:tc>
        <w:tc>
          <w:tcPr>
            <w:tcW w:w="1361" w:type="dxa"/>
          </w:tcPr>
          <w:p w14:paraId="4CC41BD7" w14:textId="77777777" w:rsidR="00C60199" w:rsidRDefault="003C6CD8">
            <w:pPr>
              <w:spacing w:after="0" w:line="240" w:lineRule="auto"/>
              <w:jc w:val="center"/>
            </w:pPr>
            <w:r>
              <w:rPr>
                <w:sz w:val="18"/>
              </w:rPr>
              <w:t>3.31</w:t>
            </w:r>
          </w:p>
        </w:tc>
        <w:tc>
          <w:tcPr>
            <w:tcW w:w="1134" w:type="dxa"/>
          </w:tcPr>
          <w:p w14:paraId="1A6CE212" w14:textId="77777777" w:rsidR="00C60199" w:rsidRDefault="003C6CD8">
            <w:pPr>
              <w:spacing w:after="0" w:line="240" w:lineRule="auto"/>
              <w:jc w:val="center"/>
            </w:pPr>
            <w:r>
              <w:rPr>
                <w:sz w:val="18"/>
              </w:rPr>
              <w:t>3</w:t>
            </w:r>
          </w:p>
        </w:tc>
        <w:tc>
          <w:tcPr>
            <w:tcW w:w="1134" w:type="dxa"/>
          </w:tcPr>
          <w:p w14:paraId="5E2993A5" w14:textId="77777777" w:rsidR="00C60199" w:rsidRDefault="003C6CD8">
            <w:pPr>
              <w:spacing w:after="0" w:line="240" w:lineRule="auto"/>
              <w:jc w:val="center"/>
            </w:pPr>
            <w:r>
              <w:rPr>
                <w:sz w:val="18"/>
              </w:rPr>
              <w:t>6</w:t>
            </w:r>
          </w:p>
        </w:tc>
        <w:tc>
          <w:tcPr>
            <w:tcW w:w="1134" w:type="dxa"/>
          </w:tcPr>
          <w:p w14:paraId="7C12093D" w14:textId="77777777" w:rsidR="00C60199" w:rsidRDefault="003C6CD8">
            <w:pPr>
              <w:spacing w:after="0" w:line="240" w:lineRule="auto"/>
              <w:jc w:val="center"/>
            </w:pPr>
            <w:r>
              <w:rPr>
                <w:sz w:val="18"/>
              </w:rPr>
              <w:t>11</w:t>
            </w:r>
          </w:p>
        </w:tc>
        <w:tc>
          <w:tcPr>
            <w:tcW w:w="1361" w:type="dxa"/>
          </w:tcPr>
          <w:p w14:paraId="5AF9635E" w14:textId="77777777" w:rsidR="00C60199" w:rsidRDefault="003C6CD8">
            <w:pPr>
              <w:spacing w:after="0" w:line="240" w:lineRule="auto"/>
              <w:jc w:val="center"/>
            </w:pPr>
            <w:r>
              <w:rPr>
                <w:sz w:val="18"/>
              </w:rPr>
              <w:t>9.87%</w:t>
            </w:r>
          </w:p>
        </w:tc>
      </w:tr>
      <w:tr w:rsidR="00C60199" w14:paraId="55E1FEDA" w14:textId="77777777">
        <w:trPr>
          <w:cantSplit/>
          <w:jc w:val="center"/>
        </w:trPr>
        <w:tc>
          <w:tcPr>
            <w:tcW w:w="1587" w:type="dxa"/>
            <w:shd w:val="clear" w:color="auto" w:fill="EEF4FC"/>
          </w:tcPr>
          <w:p w14:paraId="5DD6B882" w14:textId="77777777" w:rsidR="00C60199" w:rsidRDefault="003C6CD8">
            <w:pPr>
              <w:spacing w:after="0" w:line="240" w:lineRule="auto"/>
            </w:pPr>
            <w:r>
              <w:rPr>
                <w:sz w:val="18"/>
              </w:rPr>
              <w:t>Pickup</w:t>
            </w:r>
          </w:p>
        </w:tc>
        <w:tc>
          <w:tcPr>
            <w:tcW w:w="1247" w:type="dxa"/>
            <w:shd w:val="clear" w:color="auto" w:fill="EEF4FC"/>
          </w:tcPr>
          <w:p w14:paraId="11714C17" w14:textId="77777777" w:rsidR="00C60199" w:rsidRDefault="003C6CD8">
            <w:pPr>
              <w:spacing w:after="0" w:line="240" w:lineRule="auto"/>
              <w:jc w:val="center"/>
            </w:pPr>
            <w:r>
              <w:rPr>
                <w:sz w:val="18"/>
              </w:rPr>
              <w:t>2,955</w:t>
            </w:r>
          </w:p>
        </w:tc>
        <w:tc>
          <w:tcPr>
            <w:tcW w:w="1361" w:type="dxa"/>
            <w:shd w:val="clear" w:color="auto" w:fill="EEF4FC"/>
          </w:tcPr>
          <w:p w14:paraId="4280C14F" w14:textId="77777777" w:rsidR="00C60199" w:rsidRDefault="003C6CD8">
            <w:pPr>
              <w:spacing w:after="0" w:line="240" w:lineRule="auto"/>
              <w:jc w:val="center"/>
            </w:pPr>
            <w:r>
              <w:rPr>
                <w:sz w:val="18"/>
              </w:rPr>
              <w:t>5.29</w:t>
            </w:r>
          </w:p>
        </w:tc>
        <w:tc>
          <w:tcPr>
            <w:tcW w:w="1134" w:type="dxa"/>
            <w:shd w:val="clear" w:color="auto" w:fill="EEF4FC"/>
          </w:tcPr>
          <w:p w14:paraId="6084BAF4" w14:textId="77777777" w:rsidR="00C60199" w:rsidRDefault="003C6CD8">
            <w:pPr>
              <w:spacing w:after="0" w:line="240" w:lineRule="auto"/>
              <w:jc w:val="center"/>
            </w:pPr>
            <w:r>
              <w:rPr>
                <w:sz w:val="18"/>
              </w:rPr>
              <w:t>5</w:t>
            </w:r>
          </w:p>
        </w:tc>
        <w:tc>
          <w:tcPr>
            <w:tcW w:w="1134" w:type="dxa"/>
            <w:shd w:val="clear" w:color="auto" w:fill="EEF4FC"/>
          </w:tcPr>
          <w:p w14:paraId="5F0518E0" w14:textId="77777777" w:rsidR="00C60199" w:rsidRDefault="003C6CD8">
            <w:pPr>
              <w:spacing w:after="0" w:line="240" w:lineRule="auto"/>
              <w:jc w:val="center"/>
            </w:pPr>
            <w:r>
              <w:rPr>
                <w:sz w:val="18"/>
              </w:rPr>
              <w:t>8</w:t>
            </w:r>
          </w:p>
        </w:tc>
        <w:tc>
          <w:tcPr>
            <w:tcW w:w="1134" w:type="dxa"/>
            <w:shd w:val="clear" w:color="auto" w:fill="EEF4FC"/>
          </w:tcPr>
          <w:p w14:paraId="61983B57" w14:textId="77777777" w:rsidR="00C60199" w:rsidRDefault="003C6CD8">
            <w:pPr>
              <w:spacing w:after="0" w:line="240" w:lineRule="auto"/>
              <w:jc w:val="center"/>
            </w:pPr>
            <w:r>
              <w:rPr>
                <w:sz w:val="18"/>
              </w:rPr>
              <w:t>11</w:t>
            </w:r>
          </w:p>
        </w:tc>
        <w:tc>
          <w:tcPr>
            <w:tcW w:w="1361" w:type="dxa"/>
            <w:shd w:val="clear" w:color="auto" w:fill="EEF4FC"/>
          </w:tcPr>
          <w:p w14:paraId="28295D03" w14:textId="77777777" w:rsidR="00C60199" w:rsidRDefault="003C6CD8">
            <w:pPr>
              <w:spacing w:after="0" w:line="240" w:lineRule="auto"/>
              <w:jc w:val="center"/>
            </w:pPr>
            <w:r>
              <w:rPr>
                <w:sz w:val="18"/>
              </w:rPr>
              <w:t>9.95%</w:t>
            </w:r>
          </w:p>
        </w:tc>
      </w:tr>
      <w:tr w:rsidR="00C60199" w14:paraId="55B4E55F" w14:textId="77777777">
        <w:trPr>
          <w:cantSplit/>
          <w:jc w:val="center"/>
        </w:trPr>
        <w:tc>
          <w:tcPr>
            <w:tcW w:w="1587" w:type="dxa"/>
          </w:tcPr>
          <w:p w14:paraId="59FAC4F7" w14:textId="77777777" w:rsidR="00C60199" w:rsidRDefault="003C6CD8">
            <w:pPr>
              <w:spacing w:after="0" w:line="240" w:lineRule="auto"/>
            </w:pPr>
            <w:r>
              <w:rPr>
                <w:sz w:val="18"/>
              </w:rPr>
              <w:t>Same Day</w:t>
            </w:r>
          </w:p>
        </w:tc>
        <w:tc>
          <w:tcPr>
            <w:tcW w:w="1247" w:type="dxa"/>
          </w:tcPr>
          <w:p w14:paraId="0463146C" w14:textId="77777777" w:rsidR="00C60199" w:rsidRDefault="003C6CD8">
            <w:pPr>
              <w:spacing w:after="0" w:line="240" w:lineRule="auto"/>
              <w:jc w:val="center"/>
            </w:pPr>
            <w:r>
              <w:rPr>
                <w:sz w:val="18"/>
              </w:rPr>
              <w:t>2,711</w:t>
            </w:r>
          </w:p>
        </w:tc>
        <w:tc>
          <w:tcPr>
            <w:tcW w:w="1361" w:type="dxa"/>
          </w:tcPr>
          <w:p w14:paraId="68131ACB" w14:textId="77777777" w:rsidR="00C60199" w:rsidRDefault="003C6CD8">
            <w:pPr>
              <w:spacing w:after="0" w:line="240" w:lineRule="auto"/>
              <w:jc w:val="center"/>
            </w:pPr>
            <w:r>
              <w:rPr>
                <w:sz w:val="18"/>
              </w:rPr>
              <w:t>1.67</w:t>
            </w:r>
          </w:p>
        </w:tc>
        <w:tc>
          <w:tcPr>
            <w:tcW w:w="1134" w:type="dxa"/>
          </w:tcPr>
          <w:p w14:paraId="3FF7DA5A" w14:textId="77777777" w:rsidR="00C60199" w:rsidRDefault="003C6CD8">
            <w:pPr>
              <w:spacing w:after="0" w:line="240" w:lineRule="auto"/>
              <w:jc w:val="center"/>
            </w:pPr>
            <w:r>
              <w:rPr>
                <w:sz w:val="18"/>
              </w:rPr>
              <w:t>1</w:t>
            </w:r>
          </w:p>
        </w:tc>
        <w:tc>
          <w:tcPr>
            <w:tcW w:w="1134" w:type="dxa"/>
          </w:tcPr>
          <w:p w14:paraId="22808B29" w14:textId="77777777" w:rsidR="00C60199" w:rsidRDefault="003C6CD8">
            <w:pPr>
              <w:spacing w:after="0" w:line="240" w:lineRule="auto"/>
              <w:jc w:val="center"/>
            </w:pPr>
            <w:r>
              <w:rPr>
                <w:sz w:val="18"/>
              </w:rPr>
              <w:t>4</w:t>
            </w:r>
          </w:p>
        </w:tc>
        <w:tc>
          <w:tcPr>
            <w:tcW w:w="1134" w:type="dxa"/>
          </w:tcPr>
          <w:p w14:paraId="38675CEA" w14:textId="77777777" w:rsidR="00C60199" w:rsidRDefault="003C6CD8">
            <w:pPr>
              <w:spacing w:after="0" w:line="240" w:lineRule="auto"/>
              <w:jc w:val="center"/>
            </w:pPr>
            <w:r>
              <w:rPr>
                <w:sz w:val="18"/>
              </w:rPr>
              <w:t>9</w:t>
            </w:r>
          </w:p>
        </w:tc>
        <w:tc>
          <w:tcPr>
            <w:tcW w:w="1361" w:type="dxa"/>
          </w:tcPr>
          <w:p w14:paraId="70645F9C" w14:textId="77777777" w:rsidR="00C60199" w:rsidRDefault="003C6CD8">
            <w:pPr>
              <w:spacing w:after="0" w:line="240" w:lineRule="auto"/>
              <w:jc w:val="center"/>
            </w:pPr>
            <w:r>
              <w:rPr>
                <w:sz w:val="18"/>
              </w:rPr>
              <w:t>11.03%</w:t>
            </w:r>
          </w:p>
        </w:tc>
      </w:tr>
      <w:tr w:rsidR="00C60199" w14:paraId="004A74ED" w14:textId="77777777">
        <w:trPr>
          <w:cantSplit/>
          <w:jc w:val="center"/>
        </w:trPr>
        <w:tc>
          <w:tcPr>
            <w:tcW w:w="1587" w:type="dxa"/>
            <w:shd w:val="clear" w:color="auto" w:fill="EEF4FC"/>
          </w:tcPr>
          <w:p w14:paraId="17D0578A" w14:textId="77777777" w:rsidR="00C60199" w:rsidRDefault="003C6CD8">
            <w:pPr>
              <w:spacing w:after="0" w:line="240" w:lineRule="auto"/>
            </w:pPr>
            <w:r>
              <w:rPr>
                <w:sz w:val="18"/>
              </w:rPr>
              <w:t>Standard</w:t>
            </w:r>
          </w:p>
        </w:tc>
        <w:tc>
          <w:tcPr>
            <w:tcW w:w="1247" w:type="dxa"/>
            <w:shd w:val="clear" w:color="auto" w:fill="EEF4FC"/>
          </w:tcPr>
          <w:p w14:paraId="2EBAFD6F" w14:textId="77777777" w:rsidR="00C60199" w:rsidRDefault="003C6CD8">
            <w:pPr>
              <w:spacing w:after="0" w:line="240" w:lineRule="auto"/>
              <w:jc w:val="center"/>
            </w:pPr>
            <w:r>
              <w:rPr>
                <w:sz w:val="18"/>
              </w:rPr>
              <w:t>16,420</w:t>
            </w:r>
          </w:p>
        </w:tc>
        <w:tc>
          <w:tcPr>
            <w:tcW w:w="1361" w:type="dxa"/>
            <w:shd w:val="clear" w:color="auto" w:fill="EEF4FC"/>
          </w:tcPr>
          <w:p w14:paraId="56995CEC" w14:textId="77777777" w:rsidR="00C60199" w:rsidRDefault="003C6CD8">
            <w:pPr>
              <w:spacing w:after="0" w:line="240" w:lineRule="auto"/>
              <w:jc w:val="center"/>
            </w:pPr>
            <w:r>
              <w:rPr>
                <w:sz w:val="18"/>
              </w:rPr>
              <w:t>5.28</w:t>
            </w:r>
          </w:p>
        </w:tc>
        <w:tc>
          <w:tcPr>
            <w:tcW w:w="1134" w:type="dxa"/>
            <w:shd w:val="clear" w:color="auto" w:fill="EEF4FC"/>
          </w:tcPr>
          <w:p w14:paraId="548E9C28" w14:textId="77777777" w:rsidR="00C60199" w:rsidRDefault="003C6CD8">
            <w:pPr>
              <w:spacing w:after="0" w:line="240" w:lineRule="auto"/>
              <w:jc w:val="center"/>
            </w:pPr>
            <w:r>
              <w:rPr>
                <w:sz w:val="18"/>
              </w:rPr>
              <w:t>5</w:t>
            </w:r>
          </w:p>
        </w:tc>
        <w:tc>
          <w:tcPr>
            <w:tcW w:w="1134" w:type="dxa"/>
            <w:shd w:val="clear" w:color="auto" w:fill="EEF4FC"/>
          </w:tcPr>
          <w:p w14:paraId="7E097CE0" w14:textId="77777777" w:rsidR="00C60199" w:rsidRDefault="003C6CD8">
            <w:pPr>
              <w:spacing w:after="0" w:line="240" w:lineRule="auto"/>
              <w:jc w:val="center"/>
            </w:pPr>
            <w:r>
              <w:rPr>
                <w:sz w:val="18"/>
              </w:rPr>
              <w:t>8</w:t>
            </w:r>
          </w:p>
        </w:tc>
        <w:tc>
          <w:tcPr>
            <w:tcW w:w="1134" w:type="dxa"/>
            <w:shd w:val="clear" w:color="auto" w:fill="EEF4FC"/>
          </w:tcPr>
          <w:p w14:paraId="4D088F1E" w14:textId="77777777" w:rsidR="00C60199" w:rsidRDefault="003C6CD8">
            <w:pPr>
              <w:spacing w:after="0" w:line="240" w:lineRule="auto"/>
              <w:jc w:val="center"/>
            </w:pPr>
            <w:r>
              <w:rPr>
                <w:sz w:val="18"/>
              </w:rPr>
              <w:t>13</w:t>
            </w:r>
          </w:p>
        </w:tc>
        <w:tc>
          <w:tcPr>
            <w:tcW w:w="1361" w:type="dxa"/>
            <w:shd w:val="clear" w:color="auto" w:fill="EEF4FC"/>
          </w:tcPr>
          <w:p w14:paraId="5C67418C" w14:textId="77777777" w:rsidR="00C60199" w:rsidRDefault="003C6CD8">
            <w:pPr>
              <w:spacing w:after="0" w:line="240" w:lineRule="auto"/>
              <w:jc w:val="center"/>
            </w:pPr>
            <w:r>
              <w:rPr>
                <w:sz w:val="18"/>
              </w:rPr>
              <w:t>10.10%</w:t>
            </w:r>
          </w:p>
        </w:tc>
      </w:tr>
    </w:tbl>
    <w:p w14:paraId="43744C23" w14:textId="77777777" w:rsidR="00C60199" w:rsidRDefault="00C60199">
      <w:pPr>
        <w:spacing w:after="40"/>
      </w:pPr>
    </w:p>
    <w:p w14:paraId="5F99C2B7" w14:textId="77777777" w:rsidR="00C60199" w:rsidRDefault="003C6CD8">
      <w:r>
        <w:t>Age bands concentrate spending in 36–45 (30.49% of orders) and 26–35 (29.06%); Mobile devices account for 61.79% of orders; warehouses span 19.47%–20.77% of revenue; and the six traffic sources each contribute 16.1%–17.4%. These flat distributions are reported as such — the methodology treats “no signal” as a finding, not a failure.</w:t>
      </w:r>
    </w:p>
    <w:p w14:paraId="28CFD334" w14:textId="77777777" w:rsidR="00C60199" w:rsidRDefault="003C6CD8">
      <w:pPr>
        <w:pStyle w:val="Heading2"/>
      </w:pPr>
      <w:bookmarkStart w:id="30" w:name="_Toc240563741"/>
      <w:r>
        <w:t>7.6 Return Overview (Driver Scan)</w:t>
      </w:r>
      <w:bookmarkEnd w:id="30"/>
    </w:p>
    <w:p w14:paraId="47E63ADF" w14:textId="77777777" w:rsidR="00C60199" w:rsidRDefault="003C6CD8">
      <w:r>
        <w:t>Before any tiering, return_driver_scan() measures the min–max spread of return rates across seventeen analytical dimensions and marks a dimension “notable” when the spread reaches 3.0 percentage points. Only the two product dimensions qualify:</w:t>
      </w:r>
    </w:p>
    <w:p w14:paraId="666D53B4" w14:textId="77777777" w:rsidR="00C60199" w:rsidRDefault="003C6CD8">
      <w:pPr>
        <w:pStyle w:val="TabCap"/>
      </w:pPr>
      <w:r>
        <w:t>Table 7.7: Return-driver scan across all seventeen dimensions (return_driver_scan)</w:t>
      </w:r>
    </w:p>
    <w:tbl>
      <w:tblPr>
        <w:tblStyle w:val="TableGrid"/>
        <w:tblW w:w="0" w:type="auto"/>
        <w:jc w:val="center"/>
        <w:tblBorders>
          <w:top w:val="single" w:sz="4" w:space="0" w:color="C9D6E6"/>
          <w:left w:val="single" w:sz="4" w:space="0" w:color="C9D6E6"/>
          <w:bottom w:val="single" w:sz="4" w:space="0" w:color="C9D6E6"/>
          <w:right w:val="single" w:sz="4" w:space="0" w:color="C9D6E6"/>
          <w:insideH w:val="single" w:sz="4" w:space="0" w:color="C9D6E6"/>
          <w:insideV w:val="single" w:sz="4" w:space="0" w:color="C9D6E6"/>
        </w:tblBorders>
        <w:tblLayout w:type="fixed"/>
        <w:tblLook w:val="04A0" w:firstRow="1" w:lastRow="0" w:firstColumn="1" w:lastColumn="0" w:noHBand="0" w:noVBand="1"/>
      </w:tblPr>
      <w:tblGrid>
        <w:gridCol w:w="2041"/>
        <w:gridCol w:w="907"/>
        <w:gridCol w:w="1361"/>
        <w:gridCol w:w="1361"/>
        <w:gridCol w:w="1361"/>
        <w:gridCol w:w="1361"/>
      </w:tblGrid>
      <w:tr w:rsidR="00C60199" w14:paraId="0BBBD501" w14:textId="77777777">
        <w:trPr>
          <w:tblHeader/>
          <w:jc w:val="center"/>
        </w:trPr>
        <w:tc>
          <w:tcPr>
            <w:tcW w:w="2041" w:type="dxa"/>
            <w:shd w:val="clear" w:color="auto" w:fill="1F6FEB"/>
          </w:tcPr>
          <w:p w14:paraId="0B31004D" w14:textId="77777777" w:rsidR="00C60199" w:rsidRDefault="003C6CD8">
            <w:pPr>
              <w:spacing w:after="0"/>
              <w:jc w:val="center"/>
            </w:pPr>
            <w:r>
              <w:rPr>
                <w:b/>
                <w:color w:val="FFFFFF"/>
                <w:sz w:val="17"/>
              </w:rPr>
              <w:t>Dimension</w:t>
            </w:r>
          </w:p>
        </w:tc>
        <w:tc>
          <w:tcPr>
            <w:tcW w:w="907" w:type="dxa"/>
            <w:shd w:val="clear" w:color="auto" w:fill="1F6FEB"/>
          </w:tcPr>
          <w:p w14:paraId="71E550A1" w14:textId="77777777" w:rsidR="00C60199" w:rsidRDefault="003C6CD8">
            <w:pPr>
              <w:spacing w:after="0"/>
              <w:jc w:val="center"/>
            </w:pPr>
            <w:r>
              <w:rPr>
                <w:b/>
                <w:color w:val="FFFFFF"/>
                <w:sz w:val="17"/>
              </w:rPr>
              <w:t>Levels</w:t>
            </w:r>
          </w:p>
        </w:tc>
        <w:tc>
          <w:tcPr>
            <w:tcW w:w="1361" w:type="dxa"/>
            <w:shd w:val="clear" w:color="auto" w:fill="1F6FEB"/>
          </w:tcPr>
          <w:p w14:paraId="05531558" w14:textId="77777777" w:rsidR="00C60199" w:rsidRDefault="003C6CD8">
            <w:pPr>
              <w:spacing w:after="0"/>
              <w:jc w:val="center"/>
            </w:pPr>
            <w:r>
              <w:rPr>
                <w:b/>
                <w:color w:val="FFFFFF"/>
                <w:sz w:val="17"/>
              </w:rPr>
              <w:t>Min rate</w:t>
            </w:r>
          </w:p>
        </w:tc>
        <w:tc>
          <w:tcPr>
            <w:tcW w:w="1361" w:type="dxa"/>
            <w:shd w:val="clear" w:color="auto" w:fill="1F6FEB"/>
          </w:tcPr>
          <w:p w14:paraId="5F669753" w14:textId="77777777" w:rsidR="00C60199" w:rsidRDefault="003C6CD8">
            <w:pPr>
              <w:spacing w:after="0"/>
              <w:jc w:val="center"/>
            </w:pPr>
            <w:r>
              <w:rPr>
                <w:b/>
                <w:color w:val="FFFFFF"/>
                <w:sz w:val="17"/>
              </w:rPr>
              <w:t>Max rate</w:t>
            </w:r>
          </w:p>
        </w:tc>
        <w:tc>
          <w:tcPr>
            <w:tcW w:w="1361" w:type="dxa"/>
            <w:shd w:val="clear" w:color="auto" w:fill="1F6FEB"/>
          </w:tcPr>
          <w:p w14:paraId="7DC83A7E" w14:textId="77777777" w:rsidR="00C60199" w:rsidRDefault="003C6CD8">
            <w:pPr>
              <w:spacing w:after="0"/>
              <w:jc w:val="center"/>
            </w:pPr>
            <w:r>
              <w:rPr>
                <w:b/>
                <w:color w:val="FFFFFF"/>
                <w:sz w:val="17"/>
              </w:rPr>
              <w:t>Spread (pp)</w:t>
            </w:r>
          </w:p>
        </w:tc>
        <w:tc>
          <w:tcPr>
            <w:tcW w:w="1361" w:type="dxa"/>
            <w:shd w:val="clear" w:color="auto" w:fill="1F6FEB"/>
          </w:tcPr>
          <w:p w14:paraId="0578F0D5" w14:textId="77777777" w:rsidR="00C60199" w:rsidRDefault="003C6CD8">
            <w:pPr>
              <w:spacing w:after="0"/>
              <w:jc w:val="center"/>
            </w:pPr>
            <w:r>
              <w:rPr>
                <w:b/>
                <w:color w:val="FFFFFF"/>
                <w:sz w:val="17"/>
              </w:rPr>
              <w:t>Verdict</w:t>
            </w:r>
          </w:p>
        </w:tc>
      </w:tr>
      <w:tr w:rsidR="00C60199" w14:paraId="50B31E11" w14:textId="77777777">
        <w:trPr>
          <w:cantSplit/>
          <w:jc w:val="center"/>
        </w:trPr>
        <w:tc>
          <w:tcPr>
            <w:tcW w:w="2041" w:type="dxa"/>
          </w:tcPr>
          <w:p w14:paraId="3FE72EA0" w14:textId="77777777" w:rsidR="00C60199" w:rsidRDefault="003C6CD8">
            <w:pPr>
              <w:spacing w:after="0" w:line="240" w:lineRule="auto"/>
            </w:pPr>
            <w:r>
              <w:rPr>
                <w:sz w:val="17"/>
              </w:rPr>
              <w:t>Product subcategory</w:t>
            </w:r>
          </w:p>
        </w:tc>
        <w:tc>
          <w:tcPr>
            <w:tcW w:w="907" w:type="dxa"/>
          </w:tcPr>
          <w:p w14:paraId="22F490DC" w14:textId="77777777" w:rsidR="00C60199" w:rsidRDefault="003C6CD8">
            <w:pPr>
              <w:spacing w:after="0" w:line="240" w:lineRule="auto"/>
              <w:jc w:val="center"/>
            </w:pPr>
            <w:r>
              <w:rPr>
                <w:sz w:val="17"/>
              </w:rPr>
              <w:t>32</w:t>
            </w:r>
          </w:p>
        </w:tc>
        <w:tc>
          <w:tcPr>
            <w:tcW w:w="1361" w:type="dxa"/>
          </w:tcPr>
          <w:p w14:paraId="1B660E82" w14:textId="77777777" w:rsidR="00C60199" w:rsidRDefault="003C6CD8">
            <w:pPr>
              <w:spacing w:after="0" w:line="240" w:lineRule="auto"/>
              <w:jc w:val="center"/>
            </w:pPr>
            <w:r>
              <w:rPr>
                <w:sz w:val="17"/>
              </w:rPr>
              <w:t>7.22%</w:t>
            </w:r>
          </w:p>
        </w:tc>
        <w:tc>
          <w:tcPr>
            <w:tcW w:w="1361" w:type="dxa"/>
          </w:tcPr>
          <w:p w14:paraId="354748C0" w14:textId="77777777" w:rsidR="00C60199" w:rsidRDefault="003C6CD8">
            <w:pPr>
              <w:spacing w:after="0" w:line="240" w:lineRule="auto"/>
              <w:jc w:val="center"/>
            </w:pPr>
            <w:r>
              <w:rPr>
                <w:sz w:val="17"/>
              </w:rPr>
              <w:t>15.56%</w:t>
            </w:r>
          </w:p>
        </w:tc>
        <w:tc>
          <w:tcPr>
            <w:tcW w:w="1361" w:type="dxa"/>
          </w:tcPr>
          <w:p w14:paraId="0ABEB815" w14:textId="77777777" w:rsidR="00C60199" w:rsidRDefault="003C6CD8">
            <w:pPr>
              <w:spacing w:after="0" w:line="240" w:lineRule="auto"/>
              <w:jc w:val="center"/>
            </w:pPr>
            <w:r>
              <w:rPr>
                <w:sz w:val="17"/>
              </w:rPr>
              <w:t>8.34</w:t>
            </w:r>
          </w:p>
        </w:tc>
        <w:tc>
          <w:tcPr>
            <w:tcW w:w="1361" w:type="dxa"/>
          </w:tcPr>
          <w:p w14:paraId="51A8B84C" w14:textId="77777777" w:rsidR="00C60199" w:rsidRDefault="003C6CD8">
            <w:pPr>
              <w:spacing w:after="0" w:line="240" w:lineRule="auto"/>
              <w:jc w:val="center"/>
            </w:pPr>
            <w:r>
              <w:rPr>
                <w:sz w:val="17"/>
              </w:rPr>
              <w:t>notable</w:t>
            </w:r>
          </w:p>
        </w:tc>
      </w:tr>
      <w:tr w:rsidR="00C60199" w14:paraId="0D4E4940" w14:textId="77777777">
        <w:trPr>
          <w:cantSplit/>
          <w:jc w:val="center"/>
        </w:trPr>
        <w:tc>
          <w:tcPr>
            <w:tcW w:w="2041" w:type="dxa"/>
            <w:shd w:val="clear" w:color="auto" w:fill="EEF4FC"/>
          </w:tcPr>
          <w:p w14:paraId="02953F95" w14:textId="77777777" w:rsidR="00C60199" w:rsidRDefault="003C6CD8">
            <w:pPr>
              <w:spacing w:after="0" w:line="240" w:lineRule="auto"/>
            </w:pPr>
            <w:r>
              <w:rPr>
                <w:sz w:val="17"/>
              </w:rPr>
              <w:t>Product category</w:t>
            </w:r>
          </w:p>
        </w:tc>
        <w:tc>
          <w:tcPr>
            <w:tcW w:w="907" w:type="dxa"/>
            <w:shd w:val="clear" w:color="auto" w:fill="EEF4FC"/>
          </w:tcPr>
          <w:p w14:paraId="32B4DC98" w14:textId="77777777" w:rsidR="00C60199" w:rsidRDefault="003C6CD8">
            <w:pPr>
              <w:spacing w:after="0" w:line="240" w:lineRule="auto"/>
              <w:jc w:val="center"/>
            </w:pPr>
            <w:r>
              <w:rPr>
                <w:sz w:val="17"/>
              </w:rPr>
              <w:t>8</w:t>
            </w:r>
          </w:p>
        </w:tc>
        <w:tc>
          <w:tcPr>
            <w:tcW w:w="1361" w:type="dxa"/>
            <w:shd w:val="clear" w:color="auto" w:fill="EEF4FC"/>
          </w:tcPr>
          <w:p w14:paraId="5F7F862A" w14:textId="77777777" w:rsidR="00C60199" w:rsidRDefault="003C6CD8">
            <w:pPr>
              <w:spacing w:after="0" w:line="240" w:lineRule="auto"/>
              <w:jc w:val="center"/>
            </w:pPr>
            <w:r>
              <w:rPr>
                <w:sz w:val="17"/>
              </w:rPr>
              <w:t>8.66%</w:t>
            </w:r>
          </w:p>
        </w:tc>
        <w:tc>
          <w:tcPr>
            <w:tcW w:w="1361" w:type="dxa"/>
            <w:shd w:val="clear" w:color="auto" w:fill="EEF4FC"/>
          </w:tcPr>
          <w:p w14:paraId="3A4AED06" w14:textId="77777777" w:rsidR="00C60199" w:rsidRDefault="003C6CD8">
            <w:pPr>
              <w:spacing w:after="0" w:line="240" w:lineRule="auto"/>
              <w:jc w:val="center"/>
            </w:pPr>
            <w:r>
              <w:rPr>
                <w:sz w:val="17"/>
              </w:rPr>
              <w:t>13.87%</w:t>
            </w:r>
          </w:p>
        </w:tc>
        <w:tc>
          <w:tcPr>
            <w:tcW w:w="1361" w:type="dxa"/>
            <w:shd w:val="clear" w:color="auto" w:fill="EEF4FC"/>
          </w:tcPr>
          <w:p w14:paraId="6773CB01" w14:textId="77777777" w:rsidR="00C60199" w:rsidRDefault="003C6CD8">
            <w:pPr>
              <w:spacing w:after="0" w:line="240" w:lineRule="auto"/>
              <w:jc w:val="center"/>
            </w:pPr>
            <w:r>
              <w:rPr>
                <w:sz w:val="17"/>
              </w:rPr>
              <w:t>5.22</w:t>
            </w:r>
          </w:p>
        </w:tc>
        <w:tc>
          <w:tcPr>
            <w:tcW w:w="1361" w:type="dxa"/>
            <w:shd w:val="clear" w:color="auto" w:fill="EEF4FC"/>
          </w:tcPr>
          <w:p w14:paraId="603FDEAC" w14:textId="77777777" w:rsidR="00C60199" w:rsidRDefault="003C6CD8">
            <w:pPr>
              <w:spacing w:after="0" w:line="240" w:lineRule="auto"/>
              <w:jc w:val="center"/>
            </w:pPr>
            <w:r>
              <w:rPr>
                <w:sz w:val="17"/>
              </w:rPr>
              <w:t>notable</w:t>
            </w:r>
          </w:p>
        </w:tc>
      </w:tr>
      <w:tr w:rsidR="00C60199" w14:paraId="003F376C" w14:textId="77777777">
        <w:trPr>
          <w:cantSplit/>
          <w:jc w:val="center"/>
        </w:trPr>
        <w:tc>
          <w:tcPr>
            <w:tcW w:w="2041" w:type="dxa"/>
          </w:tcPr>
          <w:p w14:paraId="0F5CCAC9" w14:textId="77777777" w:rsidR="00C60199" w:rsidRDefault="003C6CD8">
            <w:pPr>
              <w:spacing w:after="0" w:line="240" w:lineRule="auto"/>
            </w:pPr>
            <w:r>
              <w:rPr>
                <w:sz w:val="17"/>
              </w:rPr>
              <w:t>Customer segment</w:t>
            </w:r>
          </w:p>
        </w:tc>
        <w:tc>
          <w:tcPr>
            <w:tcW w:w="907" w:type="dxa"/>
          </w:tcPr>
          <w:p w14:paraId="75DC2CC6" w14:textId="77777777" w:rsidR="00C60199" w:rsidRDefault="003C6CD8">
            <w:pPr>
              <w:spacing w:after="0" w:line="240" w:lineRule="auto"/>
              <w:jc w:val="center"/>
            </w:pPr>
            <w:r>
              <w:rPr>
                <w:sz w:val="17"/>
              </w:rPr>
              <w:t>4</w:t>
            </w:r>
          </w:p>
        </w:tc>
        <w:tc>
          <w:tcPr>
            <w:tcW w:w="1361" w:type="dxa"/>
          </w:tcPr>
          <w:p w14:paraId="1AAEAB22" w14:textId="77777777" w:rsidR="00C60199" w:rsidRDefault="003C6CD8">
            <w:pPr>
              <w:spacing w:after="0" w:line="240" w:lineRule="auto"/>
              <w:jc w:val="center"/>
            </w:pPr>
            <w:r>
              <w:rPr>
                <w:sz w:val="17"/>
              </w:rPr>
              <w:t>9.32%</w:t>
            </w:r>
          </w:p>
        </w:tc>
        <w:tc>
          <w:tcPr>
            <w:tcW w:w="1361" w:type="dxa"/>
          </w:tcPr>
          <w:p w14:paraId="39E7ECED" w14:textId="77777777" w:rsidR="00C60199" w:rsidRDefault="003C6CD8">
            <w:pPr>
              <w:spacing w:after="0" w:line="240" w:lineRule="auto"/>
              <w:jc w:val="center"/>
            </w:pPr>
            <w:r>
              <w:rPr>
                <w:sz w:val="17"/>
              </w:rPr>
              <w:t>11.53%</w:t>
            </w:r>
          </w:p>
        </w:tc>
        <w:tc>
          <w:tcPr>
            <w:tcW w:w="1361" w:type="dxa"/>
          </w:tcPr>
          <w:p w14:paraId="11791512" w14:textId="77777777" w:rsidR="00C60199" w:rsidRDefault="003C6CD8">
            <w:pPr>
              <w:spacing w:after="0" w:line="240" w:lineRule="auto"/>
              <w:jc w:val="center"/>
            </w:pPr>
            <w:r>
              <w:rPr>
                <w:sz w:val="17"/>
              </w:rPr>
              <w:t>2.22</w:t>
            </w:r>
          </w:p>
        </w:tc>
        <w:tc>
          <w:tcPr>
            <w:tcW w:w="1361" w:type="dxa"/>
          </w:tcPr>
          <w:p w14:paraId="6D2A0643" w14:textId="77777777" w:rsidR="00C60199" w:rsidRDefault="003C6CD8">
            <w:pPr>
              <w:spacing w:after="0" w:line="240" w:lineRule="auto"/>
              <w:jc w:val="center"/>
            </w:pPr>
            <w:r>
              <w:rPr>
                <w:sz w:val="17"/>
              </w:rPr>
              <w:t>flat</w:t>
            </w:r>
          </w:p>
        </w:tc>
      </w:tr>
      <w:tr w:rsidR="00C60199" w14:paraId="5BF3F904" w14:textId="77777777">
        <w:trPr>
          <w:cantSplit/>
          <w:jc w:val="center"/>
        </w:trPr>
        <w:tc>
          <w:tcPr>
            <w:tcW w:w="2041" w:type="dxa"/>
            <w:shd w:val="clear" w:color="auto" w:fill="EEF4FC"/>
          </w:tcPr>
          <w:p w14:paraId="143DE01C" w14:textId="77777777" w:rsidR="00C60199" w:rsidRDefault="003C6CD8">
            <w:pPr>
              <w:spacing w:after="0" w:line="240" w:lineRule="auto"/>
            </w:pPr>
            <w:r>
              <w:rPr>
                <w:sz w:val="17"/>
              </w:rPr>
              <w:t>Delivery band</w:t>
            </w:r>
          </w:p>
        </w:tc>
        <w:tc>
          <w:tcPr>
            <w:tcW w:w="907" w:type="dxa"/>
            <w:shd w:val="clear" w:color="auto" w:fill="EEF4FC"/>
          </w:tcPr>
          <w:p w14:paraId="24CB5CA7" w14:textId="77777777" w:rsidR="00C60199" w:rsidRDefault="003C6CD8">
            <w:pPr>
              <w:spacing w:after="0" w:line="240" w:lineRule="auto"/>
              <w:jc w:val="center"/>
            </w:pPr>
            <w:r>
              <w:rPr>
                <w:sz w:val="17"/>
              </w:rPr>
              <w:t>5</w:t>
            </w:r>
          </w:p>
        </w:tc>
        <w:tc>
          <w:tcPr>
            <w:tcW w:w="1361" w:type="dxa"/>
            <w:shd w:val="clear" w:color="auto" w:fill="EEF4FC"/>
          </w:tcPr>
          <w:p w14:paraId="28AE49A5" w14:textId="77777777" w:rsidR="00C60199" w:rsidRDefault="003C6CD8">
            <w:pPr>
              <w:spacing w:after="0" w:line="240" w:lineRule="auto"/>
              <w:jc w:val="center"/>
            </w:pPr>
            <w:r>
              <w:rPr>
                <w:sz w:val="17"/>
              </w:rPr>
              <w:t>9.58%</w:t>
            </w:r>
          </w:p>
        </w:tc>
        <w:tc>
          <w:tcPr>
            <w:tcW w:w="1361" w:type="dxa"/>
            <w:shd w:val="clear" w:color="auto" w:fill="EEF4FC"/>
          </w:tcPr>
          <w:p w14:paraId="414BF5DD" w14:textId="77777777" w:rsidR="00C60199" w:rsidRDefault="003C6CD8">
            <w:pPr>
              <w:spacing w:after="0" w:line="240" w:lineRule="auto"/>
              <w:jc w:val="center"/>
            </w:pPr>
            <w:r>
              <w:rPr>
                <w:sz w:val="17"/>
              </w:rPr>
              <w:t>11.19%</w:t>
            </w:r>
          </w:p>
        </w:tc>
        <w:tc>
          <w:tcPr>
            <w:tcW w:w="1361" w:type="dxa"/>
            <w:shd w:val="clear" w:color="auto" w:fill="EEF4FC"/>
          </w:tcPr>
          <w:p w14:paraId="1A23FE99" w14:textId="77777777" w:rsidR="00C60199" w:rsidRDefault="003C6CD8">
            <w:pPr>
              <w:spacing w:after="0" w:line="240" w:lineRule="auto"/>
              <w:jc w:val="center"/>
            </w:pPr>
            <w:r>
              <w:rPr>
                <w:sz w:val="17"/>
              </w:rPr>
              <w:t>1.61</w:t>
            </w:r>
          </w:p>
        </w:tc>
        <w:tc>
          <w:tcPr>
            <w:tcW w:w="1361" w:type="dxa"/>
            <w:shd w:val="clear" w:color="auto" w:fill="EEF4FC"/>
          </w:tcPr>
          <w:p w14:paraId="71EAE8DA" w14:textId="77777777" w:rsidR="00C60199" w:rsidRDefault="003C6CD8">
            <w:pPr>
              <w:spacing w:after="0" w:line="240" w:lineRule="auto"/>
              <w:jc w:val="center"/>
            </w:pPr>
            <w:r>
              <w:rPr>
                <w:sz w:val="17"/>
              </w:rPr>
              <w:t>flat</w:t>
            </w:r>
          </w:p>
        </w:tc>
      </w:tr>
      <w:tr w:rsidR="00C60199" w14:paraId="29D0D3C8" w14:textId="77777777">
        <w:trPr>
          <w:cantSplit/>
          <w:jc w:val="center"/>
        </w:trPr>
        <w:tc>
          <w:tcPr>
            <w:tcW w:w="2041" w:type="dxa"/>
          </w:tcPr>
          <w:p w14:paraId="39A4F82D" w14:textId="77777777" w:rsidR="00C60199" w:rsidRDefault="003C6CD8">
            <w:pPr>
              <w:spacing w:after="0" w:line="240" w:lineRule="auto"/>
            </w:pPr>
            <w:r>
              <w:rPr>
                <w:sz w:val="17"/>
              </w:rPr>
              <w:t>Weekday</w:t>
            </w:r>
          </w:p>
        </w:tc>
        <w:tc>
          <w:tcPr>
            <w:tcW w:w="907" w:type="dxa"/>
          </w:tcPr>
          <w:p w14:paraId="08D1BB81" w14:textId="77777777" w:rsidR="00C60199" w:rsidRDefault="003C6CD8">
            <w:pPr>
              <w:spacing w:after="0" w:line="240" w:lineRule="auto"/>
              <w:jc w:val="center"/>
            </w:pPr>
            <w:r>
              <w:rPr>
                <w:sz w:val="17"/>
              </w:rPr>
              <w:t>7</w:t>
            </w:r>
          </w:p>
        </w:tc>
        <w:tc>
          <w:tcPr>
            <w:tcW w:w="1361" w:type="dxa"/>
          </w:tcPr>
          <w:p w14:paraId="7112FF94" w14:textId="77777777" w:rsidR="00C60199" w:rsidRDefault="003C6CD8">
            <w:pPr>
              <w:spacing w:after="0" w:line="240" w:lineRule="auto"/>
              <w:jc w:val="center"/>
            </w:pPr>
            <w:r>
              <w:rPr>
                <w:sz w:val="17"/>
              </w:rPr>
              <w:t>9.72%</w:t>
            </w:r>
          </w:p>
        </w:tc>
        <w:tc>
          <w:tcPr>
            <w:tcW w:w="1361" w:type="dxa"/>
          </w:tcPr>
          <w:p w14:paraId="00E3C80E" w14:textId="77777777" w:rsidR="00C60199" w:rsidRDefault="003C6CD8">
            <w:pPr>
              <w:spacing w:after="0" w:line="240" w:lineRule="auto"/>
              <w:jc w:val="center"/>
            </w:pPr>
            <w:r>
              <w:rPr>
                <w:sz w:val="17"/>
              </w:rPr>
              <w:t>11.00%</w:t>
            </w:r>
          </w:p>
        </w:tc>
        <w:tc>
          <w:tcPr>
            <w:tcW w:w="1361" w:type="dxa"/>
          </w:tcPr>
          <w:p w14:paraId="3D7E7B28" w14:textId="77777777" w:rsidR="00C60199" w:rsidRDefault="003C6CD8">
            <w:pPr>
              <w:spacing w:after="0" w:line="240" w:lineRule="auto"/>
              <w:jc w:val="center"/>
            </w:pPr>
            <w:r>
              <w:rPr>
                <w:sz w:val="17"/>
              </w:rPr>
              <w:t>1.28</w:t>
            </w:r>
          </w:p>
        </w:tc>
        <w:tc>
          <w:tcPr>
            <w:tcW w:w="1361" w:type="dxa"/>
          </w:tcPr>
          <w:p w14:paraId="38477E9B" w14:textId="77777777" w:rsidR="00C60199" w:rsidRDefault="003C6CD8">
            <w:pPr>
              <w:spacing w:after="0" w:line="240" w:lineRule="auto"/>
              <w:jc w:val="center"/>
            </w:pPr>
            <w:r>
              <w:rPr>
                <w:sz w:val="17"/>
              </w:rPr>
              <w:t>flat</w:t>
            </w:r>
          </w:p>
        </w:tc>
      </w:tr>
      <w:tr w:rsidR="00C60199" w14:paraId="783241ED" w14:textId="77777777">
        <w:trPr>
          <w:cantSplit/>
          <w:jc w:val="center"/>
        </w:trPr>
        <w:tc>
          <w:tcPr>
            <w:tcW w:w="2041" w:type="dxa"/>
            <w:shd w:val="clear" w:color="auto" w:fill="EEF4FC"/>
          </w:tcPr>
          <w:p w14:paraId="4B596078" w14:textId="77777777" w:rsidR="00C60199" w:rsidRDefault="003C6CD8">
            <w:pPr>
              <w:spacing w:after="0" w:line="240" w:lineRule="auto"/>
            </w:pPr>
            <w:r>
              <w:rPr>
                <w:sz w:val="17"/>
              </w:rPr>
              <w:t>Membership tier</w:t>
            </w:r>
          </w:p>
        </w:tc>
        <w:tc>
          <w:tcPr>
            <w:tcW w:w="907" w:type="dxa"/>
            <w:shd w:val="clear" w:color="auto" w:fill="EEF4FC"/>
          </w:tcPr>
          <w:p w14:paraId="3ED6BA01" w14:textId="77777777" w:rsidR="00C60199" w:rsidRDefault="003C6CD8">
            <w:pPr>
              <w:spacing w:after="0" w:line="240" w:lineRule="auto"/>
              <w:jc w:val="center"/>
            </w:pPr>
            <w:r>
              <w:rPr>
                <w:sz w:val="17"/>
              </w:rPr>
              <w:t>4</w:t>
            </w:r>
          </w:p>
        </w:tc>
        <w:tc>
          <w:tcPr>
            <w:tcW w:w="1361" w:type="dxa"/>
            <w:shd w:val="clear" w:color="auto" w:fill="EEF4FC"/>
          </w:tcPr>
          <w:p w14:paraId="4EAA8D1B" w14:textId="77777777" w:rsidR="00C60199" w:rsidRDefault="003C6CD8">
            <w:pPr>
              <w:spacing w:after="0" w:line="240" w:lineRule="auto"/>
              <w:jc w:val="center"/>
            </w:pPr>
            <w:r>
              <w:rPr>
                <w:sz w:val="17"/>
              </w:rPr>
              <w:t>9.78%</w:t>
            </w:r>
          </w:p>
        </w:tc>
        <w:tc>
          <w:tcPr>
            <w:tcW w:w="1361" w:type="dxa"/>
            <w:shd w:val="clear" w:color="auto" w:fill="EEF4FC"/>
          </w:tcPr>
          <w:p w14:paraId="7FF42F5A" w14:textId="77777777" w:rsidR="00C60199" w:rsidRDefault="003C6CD8">
            <w:pPr>
              <w:spacing w:after="0" w:line="240" w:lineRule="auto"/>
              <w:jc w:val="center"/>
            </w:pPr>
            <w:r>
              <w:rPr>
                <w:sz w:val="17"/>
              </w:rPr>
              <w:t>11.01%</w:t>
            </w:r>
          </w:p>
        </w:tc>
        <w:tc>
          <w:tcPr>
            <w:tcW w:w="1361" w:type="dxa"/>
            <w:shd w:val="clear" w:color="auto" w:fill="EEF4FC"/>
          </w:tcPr>
          <w:p w14:paraId="55C99B23" w14:textId="77777777" w:rsidR="00C60199" w:rsidRDefault="003C6CD8">
            <w:pPr>
              <w:spacing w:after="0" w:line="240" w:lineRule="auto"/>
              <w:jc w:val="center"/>
            </w:pPr>
            <w:r>
              <w:rPr>
                <w:sz w:val="17"/>
              </w:rPr>
              <w:t>1.23</w:t>
            </w:r>
          </w:p>
        </w:tc>
        <w:tc>
          <w:tcPr>
            <w:tcW w:w="1361" w:type="dxa"/>
            <w:shd w:val="clear" w:color="auto" w:fill="EEF4FC"/>
          </w:tcPr>
          <w:p w14:paraId="325168E7" w14:textId="77777777" w:rsidR="00C60199" w:rsidRDefault="003C6CD8">
            <w:pPr>
              <w:spacing w:after="0" w:line="240" w:lineRule="auto"/>
              <w:jc w:val="center"/>
            </w:pPr>
            <w:r>
              <w:rPr>
                <w:sz w:val="17"/>
              </w:rPr>
              <w:t>flat</w:t>
            </w:r>
          </w:p>
        </w:tc>
      </w:tr>
      <w:tr w:rsidR="00C60199" w14:paraId="622F89E3" w14:textId="77777777">
        <w:trPr>
          <w:cantSplit/>
          <w:jc w:val="center"/>
        </w:trPr>
        <w:tc>
          <w:tcPr>
            <w:tcW w:w="2041" w:type="dxa"/>
          </w:tcPr>
          <w:p w14:paraId="3B182366" w14:textId="77777777" w:rsidR="00C60199" w:rsidRDefault="003C6CD8">
            <w:pPr>
              <w:spacing w:after="0" w:line="240" w:lineRule="auto"/>
            </w:pPr>
            <w:r>
              <w:rPr>
                <w:sz w:val="17"/>
              </w:rPr>
              <w:t>Brand</w:t>
            </w:r>
          </w:p>
        </w:tc>
        <w:tc>
          <w:tcPr>
            <w:tcW w:w="907" w:type="dxa"/>
          </w:tcPr>
          <w:p w14:paraId="2812D51A" w14:textId="77777777" w:rsidR="00C60199" w:rsidRDefault="003C6CD8">
            <w:pPr>
              <w:spacing w:after="0" w:line="240" w:lineRule="auto"/>
              <w:jc w:val="center"/>
            </w:pPr>
            <w:r>
              <w:rPr>
                <w:sz w:val="17"/>
              </w:rPr>
              <w:t>10</w:t>
            </w:r>
          </w:p>
        </w:tc>
        <w:tc>
          <w:tcPr>
            <w:tcW w:w="1361" w:type="dxa"/>
          </w:tcPr>
          <w:p w14:paraId="75860023" w14:textId="77777777" w:rsidR="00C60199" w:rsidRDefault="003C6CD8">
            <w:pPr>
              <w:spacing w:after="0" w:line="240" w:lineRule="auto"/>
              <w:jc w:val="center"/>
            </w:pPr>
            <w:r>
              <w:rPr>
                <w:sz w:val="17"/>
              </w:rPr>
              <w:t>9.59%</w:t>
            </w:r>
          </w:p>
        </w:tc>
        <w:tc>
          <w:tcPr>
            <w:tcW w:w="1361" w:type="dxa"/>
          </w:tcPr>
          <w:p w14:paraId="30C039AC" w14:textId="77777777" w:rsidR="00C60199" w:rsidRDefault="003C6CD8">
            <w:pPr>
              <w:spacing w:after="0" w:line="240" w:lineRule="auto"/>
              <w:jc w:val="center"/>
            </w:pPr>
            <w:r>
              <w:rPr>
                <w:sz w:val="17"/>
              </w:rPr>
              <w:t>10.82%</w:t>
            </w:r>
          </w:p>
        </w:tc>
        <w:tc>
          <w:tcPr>
            <w:tcW w:w="1361" w:type="dxa"/>
          </w:tcPr>
          <w:p w14:paraId="5971582B" w14:textId="77777777" w:rsidR="00C60199" w:rsidRDefault="003C6CD8">
            <w:pPr>
              <w:spacing w:after="0" w:line="240" w:lineRule="auto"/>
              <w:jc w:val="center"/>
            </w:pPr>
            <w:r>
              <w:rPr>
                <w:sz w:val="17"/>
              </w:rPr>
              <w:t>1.22</w:t>
            </w:r>
          </w:p>
        </w:tc>
        <w:tc>
          <w:tcPr>
            <w:tcW w:w="1361" w:type="dxa"/>
          </w:tcPr>
          <w:p w14:paraId="6C505DE8" w14:textId="77777777" w:rsidR="00C60199" w:rsidRDefault="003C6CD8">
            <w:pPr>
              <w:spacing w:after="0" w:line="240" w:lineRule="auto"/>
              <w:jc w:val="center"/>
            </w:pPr>
            <w:r>
              <w:rPr>
                <w:sz w:val="17"/>
              </w:rPr>
              <w:t>flat</w:t>
            </w:r>
          </w:p>
        </w:tc>
      </w:tr>
      <w:tr w:rsidR="00C60199" w14:paraId="16A4606D" w14:textId="77777777">
        <w:trPr>
          <w:cantSplit/>
          <w:jc w:val="center"/>
        </w:trPr>
        <w:tc>
          <w:tcPr>
            <w:tcW w:w="2041" w:type="dxa"/>
            <w:shd w:val="clear" w:color="auto" w:fill="EEF4FC"/>
          </w:tcPr>
          <w:p w14:paraId="54C9A600" w14:textId="77777777" w:rsidR="00C60199" w:rsidRDefault="003C6CD8">
            <w:pPr>
              <w:spacing w:after="0" w:line="240" w:lineRule="auto"/>
            </w:pPr>
            <w:r>
              <w:rPr>
                <w:sz w:val="17"/>
              </w:rPr>
              <w:t>Country</w:t>
            </w:r>
          </w:p>
        </w:tc>
        <w:tc>
          <w:tcPr>
            <w:tcW w:w="907" w:type="dxa"/>
            <w:shd w:val="clear" w:color="auto" w:fill="EEF4FC"/>
          </w:tcPr>
          <w:p w14:paraId="56F2345A" w14:textId="77777777" w:rsidR="00C60199" w:rsidRDefault="003C6CD8">
            <w:pPr>
              <w:spacing w:after="0" w:line="240" w:lineRule="auto"/>
              <w:jc w:val="center"/>
            </w:pPr>
            <w:r>
              <w:rPr>
                <w:sz w:val="17"/>
              </w:rPr>
              <w:t>10</w:t>
            </w:r>
          </w:p>
        </w:tc>
        <w:tc>
          <w:tcPr>
            <w:tcW w:w="1361" w:type="dxa"/>
            <w:shd w:val="clear" w:color="auto" w:fill="EEF4FC"/>
          </w:tcPr>
          <w:p w14:paraId="24CF3F2F" w14:textId="77777777" w:rsidR="00C60199" w:rsidRDefault="003C6CD8">
            <w:pPr>
              <w:spacing w:after="0" w:line="240" w:lineRule="auto"/>
              <w:jc w:val="center"/>
            </w:pPr>
            <w:r>
              <w:rPr>
                <w:sz w:val="17"/>
              </w:rPr>
              <w:t>9.56%</w:t>
            </w:r>
          </w:p>
        </w:tc>
        <w:tc>
          <w:tcPr>
            <w:tcW w:w="1361" w:type="dxa"/>
            <w:shd w:val="clear" w:color="auto" w:fill="EEF4FC"/>
          </w:tcPr>
          <w:p w14:paraId="3DB7A36C" w14:textId="77777777" w:rsidR="00C60199" w:rsidRDefault="003C6CD8">
            <w:pPr>
              <w:spacing w:after="0" w:line="240" w:lineRule="auto"/>
              <w:jc w:val="center"/>
            </w:pPr>
            <w:r>
              <w:rPr>
                <w:sz w:val="17"/>
              </w:rPr>
              <w:t>10.77%</w:t>
            </w:r>
          </w:p>
        </w:tc>
        <w:tc>
          <w:tcPr>
            <w:tcW w:w="1361" w:type="dxa"/>
            <w:shd w:val="clear" w:color="auto" w:fill="EEF4FC"/>
          </w:tcPr>
          <w:p w14:paraId="49054CA9" w14:textId="77777777" w:rsidR="00C60199" w:rsidRDefault="003C6CD8">
            <w:pPr>
              <w:spacing w:after="0" w:line="240" w:lineRule="auto"/>
              <w:jc w:val="center"/>
            </w:pPr>
            <w:r>
              <w:rPr>
                <w:sz w:val="17"/>
              </w:rPr>
              <w:t>1.20</w:t>
            </w:r>
          </w:p>
        </w:tc>
        <w:tc>
          <w:tcPr>
            <w:tcW w:w="1361" w:type="dxa"/>
            <w:shd w:val="clear" w:color="auto" w:fill="EEF4FC"/>
          </w:tcPr>
          <w:p w14:paraId="6B5AD4D8" w14:textId="77777777" w:rsidR="00C60199" w:rsidRDefault="003C6CD8">
            <w:pPr>
              <w:spacing w:after="0" w:line="240" w:lineRule="auto"/>
              <w:jc w:val="center"/>
            </w:pPr>
            <w:r>
              <w:rPr>
                <w:sz w:val="17"/>
              </w:rPr>
              <w:t>flat</w:t>
            </w:r>
          </w:p>
        </w:tc>
      </w:tr>
      <w:tr w:rsidR="00C60199" w14:paraId="011DD5FB" w14:textId="77777777">
        <w:trPr>
          <w:cantSplit/>
          <w:jc w:val="center"/>
        </w:trPr>
        <w:tc>
          <w:tcPr>
            <w:tcW w:w="2041" w:type="dxa"/>
          </w:tcPr>
          <w:p w14:paraId="3B13F61D" w14:textId="77777777" w:rsidR="00C60199" w:rsidRDefault="003C6CD8">
            <w:pPr>
              <w:spacing w:after="0" w:line="240" w:lineRule="auto"/>
            </w:pPr>
            <w:r>
              <w:rPr>
                <w:sz w:val="17"/>
              </w:rPr>
              <w:t>Device</w:t>
            </w:r>
          </w:p>
        </w:tc>
        <w:tc>
          <w:tcPr>
            <w:tcW w:w="907" w:type="dxa"/>
          </w:tcPr>
          <w:p w14:paraId="07D57913" w14:textId="77777777" w:rsidR="00C60199" w:rsidRDefault="003C6CD8">
            <w:pPr>
              <w:spacing w:after="0" w:line="240" w:lineRule="auto"/>
              <w:jc w:val="center"/>
            </w:pPr>
            <w:r>
              <w:rPr>
                <w:sz w:val="17"/>
              </w:rPr>
              <w:t>3</w:t>
            </w:r>
          </w:p>
        </w:tc>
        <w:tc>
          <w:tcPr>
            <w:tcW w:w="1361" w:type="dxa"/>
          </w:tcPr>
          <w:p w14:paraId="23928CC5" w14:textId="77777777" w:rsidR="00C60199" w:rsidRDefault="003C6CD8">
            <w:pPr>
              <w:spacing w:after="0" w:line="240" w:lineRule="auto"/>
              <w:jc w:val="center"/>
            </w:pPr>
            <w:r>
              <w:rPr>
                <w:sz w:val="17"/>
              </w:rPr>
              <w:t>9.26%</w:t>
            </w:r>
          </w:p>
        </w:tc>
        <w:tc>
          <w:tcPr>
            <w:tcW w:w="1361" w:type="dxa"/>
          </w:tcPr>
          <w:p w14:paraId="482F2441" w14:textId="77777777" w:rsidR="00C60199" w:rsidRDefault="003C6CD8">
            <w:pPr>
              <w:spacing w:after="0" w:line="240" w:lineRule="auto"/>
              <w:jc w:val="center"/>
            </w:pPr>
            <w:r>
              <w:rPr>
                <w:sz w:val="17"/>
              </w:rPr>
              <w:t>10.43%</w:t>
            </w:r>
          </w:p>
        </w:tc>
        <w:tc>
          <w:tcPr>
            <w:tcW w:w="1361" w:type="dxa"/>
          </w:tcPr>
          <w:p w14:paraId="538E9E6A" w14:textId="77777777" w:rsidR="00C60199" w:rsidRDefault="003C6CD8">
            <w:pPr>
              <w:spacing w:after="0" w:line="240" w:lineRule="auto"/>
              <w:jc w:val="center"/>
            </w:pPr>
            <w:r>
              <w:rPr>
                <w:sz w:val="17"/>
              </w:rPr>
              <w:t>1.18</w:t>
            </w:r>
          </w:p>
        </w:tc>
        <w:tc>
          <w:tcPr>
            <w:tcW w:w="1361" w:type="dxa"/>
          </w:tcPr>
          <w:p w14:paraId="21602951" w14:textId="77777777" w:rsidR="00C60199" w:rsidRDefault="003C6CD8">
            <w:pPr>
              <w:spacing w:after="0" w:line="240" w:lineRule="auto"/>
              <w:jc w:val="center"/>
            </w:pPr>
            <w:r>
              <w:rPr>
                <w:sz w:val="17"/>
              </w:rPr>
              <w:t>flat</w:t>
            </w:r>
          </w:p>
        </w:tc>
      </w:tr>
      <w:tr w:rsidR="00C60199" w14:paraId="1D8E57CB" w14:textId="77777777">
        <w:trPr>
          <w:cantSplit/>
          <w:jc w:val="center"/>
        </w:trPr>
        <w:tc>
          <w:tcPr>
            <w:tcW w:w="2041" w:type="dxa"/>
            <w:shd w:val="clear" w:color="auto" w:fill="EEF4FC"/>
          </w:tcPr>
          <w:p w14:paraId="70A6B195" w14:textId="77777777" w:rsidR="00C60199" w:rsidRDefault="003C6CD8">
            <w:pPr>
              <w:spacing w:after="0" w:line="240" w:lineRule="auto"/>
            </w:pPr>
            <w:r>
              <w:rPr>
                <w:sz w:val="17"/>
              </w:rPr>
              <w:t>Age band</w:t>
            </w:r>
          </w:p>
        </w:tc>
        <w:tc>
          <w:tcPr>
            <w:tcW w:w="907" w:type="dxa"/>
            <w:shd w:val="clear" w:color="auto" w:fill="EEF4FC"/>
          </w:tcPr>
          <w:p w14:paraId="45F79232" w14:textId="77777777" w:rsidR="00C60199" w:rsidRDefault="003C6CD8">
            <w:pPr>
              <w:spacing w:after="0" w:line="240" w:lineRule="auto"/>
              <w:jc w:val="center"/>
            </w:pPr>
            <w:r>
              <w:rPr>
                <w:sz w:val="17"/>
              </w:rPr>
              <w:t>5</w:t>
            </w:r>
          </w:p>
        </w:tc>
        <w:tc>
          <w:tcPr>
            <w:tcW w:w="1361" w:type="dxa"/>
            <w:shd w:val="clear" w:color="auto" w:fill="EEF4FC"/>
          </w:tcPr>
          <w:p w14:paraId="45B0714A" w14:textId="77777777" w:rsidR="00C60199" w:rsidRDefault="003C6CD8">
            <w:pPr>
              <w:spacing w:after="0" w:line="240" w:lineRule="auto"/>
              <w:jc w:val="center"/>
            </w:pPr>
            <w:r>
              <w:rPr>
                <w:sz w:val="17"/>
              </w:rPr>
              <w:t>9.46%</w:t>
            </w:r>
          </w:p>
        </w:tc>
        <w:tc>
          <w:tcPr>
            <w:tcW w:w="1361" w:type="dxa"/>
            <w:shd w:val="clear" w:color="auto" w:fill="EEF4FC"/>
          </w:tcPr>
          <w:p w14:paraId="1CF6F7A8" w14:textId="77777777" w:rsidR="00C60199" w:rsidRDefault="003C6CD8">
            <w:pPr>
              <w:spacing w:after="0" w:line="240" w:lineRule="auto"/>
              <w:jc w:val="center"/>
            </w:pPr>
            <w:r>
              <w:rPr>
                <w:sz w:val="17"/>
              </w:rPr>
              <w:t>10.63%</w:t>
            </w:r>
          </w:p>
        </w:tc>
        <w:tc>
          <w:tcPr>
            <w:tcW w:w="1361" w:type="dxa"/>
            <w:shd w:val="clear" w:color="auto" w:fill="EEF4FC"/>
          </w:tcPr>
          <w:p w14:paraId="49879E5B" w14:textId="77777777" w:rsidR="00C60199" w:rsidRDefault="003C6CD8">
            <w:pPr>
              <w:spacing w:after="0" w:line="240" w:lineRule="auto"/>
              <w:jc w:val="center"/>
            </w:pPr>
            <w:r>
              <w:rPr>
                <w:sz w:val="17"/>
              </w:rPr>
              <w:t>1.17</w:t>
            </w:r>
          </w:p>
        </w:tc>
        <w:tc>
          <w:tcPr>
            <w:tcW w:w="1361" w:type="dxa"/>
            <w:shd w:val="clear" w:color="auto" w:fill="EEF4FC"/>
          </w:tcPr>
          <w:p w14:paraId="72D2D6FB" w14:textId="77777777" w:rsidR="00C60199" w:rsidRDefault="003C6CD8">
            <w:pPr>
              <w:spacing w:after="0" w:line="240" w:lineRule="auto"/>
              <w:jc w:val="center"/>
            </w:pPr>
            <w:r>
              <w:rPr>
                <w:sz w:val="17"/>
              </w:rPr>
              <w:t>flat</w:t>
            </w:r>
          </w:p>
        </w:tc>
      </w:tr>
      <w:tr w:rsidR="00C60199" w14:paraId="36B73C1C" w14:textId="77777777">
        <w:trPr>
          <w:cantSplit/>
          <w:jc w:val="center"/>
        </w:trPr>
        <w:tc>
          <w:tcPr>
            <w:tcW w:w="2041" w:type="dxa"/>
          </w:tcPr>
          <w:p w14:paraId="78CABCEB" w14:textId="77777777" w:rsidR="00C60199" w:rsidRDefault="003C6CD8">
            <w:pPr>
              <w:spacing w:after="0" w:line="240" w:lineRule="auto"/>
            </w:pPr>
            <w:r>
              <w:rPr>
                <w:sz w:val="17"/>
              </w:rPr>
              <w:t>Shipping method</w:t>
            </w:r>
          </w:p>
        </w:tc>
        <w:tc>
          <w:tcPr>
            <w:tcW w:w="907" w:type="dxa"/>
          </w:tcPr>
          <w:p w14:paraId="14BE69BA" w14:textId="77777777" w:rsidR="00C60199" w:rsidRDefault="003C6CD8">
            <w:pPr>
              <w:spacing w:after="0" w:line="240" w:lineRule="auto"/>
              <w:jc w:val="center"/>
            </w:pPr>
            <w:r>
              <w:rPr>
                <w:sz w:val="17"/>
              </w:rPr>
              <w:t>4</w:t>
            </w:r>
          </w:p>
        </w:tc>
        <w:tc>
          <w:tcPr>
            <w:tcW w:w="1361" w:type="dxa"/>
          </w:tcPr>
          <w:p w14:paraId="67EABCD7" w14:textId="77777777" w:rsidR="00C60199" w:rsidRDefault="003C6CD8">
            <w:pPr>
              <w:spacing w:after="0" w:line="240" w:lineRule="auto"/>
              <w:jc w:val="center"/>
            </w:pPr>
            <w:r>
              <w:rPr>
                <w:sz w:val="17"/>
              </w:rPr>
              <w:t>9.87%</w:t>
            </w:r>
          </w:p>
        </w:tc>
        <w:tc>
          <w:tcPr>
            <w:tcW w:w="1361" w:type="dxa"/>
          </w:tcPr>
          <w:p w14:paraId="335B6DC1" w14:textId="77777777" w:rsidR="00C60199" w:rsidRDefault="003C6CD8">
            <w:pPr>
              <w:spacing w:after="0" w:line="240" w:lineRule="auto"/>
              <w:jc w:val="center"/>
            </w:pPr>
            <w:r>
              <w:rPr>
                <w:sz w:val="17"/>
              </w:rPr>
              <w:t>11.03%</w:t>
            </w:r>
          </w:p>
        </w:tc>
        <w:tc>
          <w:tcPr>
            <w:tcW w:w="1361" w:type="dxa"/>
          </w:tcPr>
          <w:p w14:paraId="558E634C" w14:textId="77777777" w:rsidR="00C60199" w:rsidRDefault="003C6CD8">
            <w:pPr>
              <w:spacing w:after="0" w:line="240" w:lineRule="auto"/>
              <w:jc w:val="center"/>
            </w:pPr>
            <w:r>
              <w:rPr>
                <w:sz w:val="17"/>
              </w:rPr>
              <w:t>1.16</w:t>
            </w:r>
          </w:p>
        </w:tc>
        <w:tc>
          <w:tcPr>
            <w:tcW w:w="1361" w:type="dxa"/>
          </w:tcPr>
          <w:p w14:paraId="528440D0" w14:textId="77777777" w:rsidR="00C60199" w:rsidRDefault="003C6CD8">
            <w:pPr>
              <w:spacing w:after="0" w:line="240" w:lineRule="auto"/>
              <w:jc w:val="center"/>
            </w:pPr>
            <w:r>
              <w:rPr>
                <w:sz w:val="17"/>
              </w:rPr>
              <w:t>flat</w:t>
            </w:r>
          </w:p>
        </w:tc>
      </w:tr>
      <w:tr w:rsidR="00C60199" w14:paraId="3C4BE564" w14:textId="77777777">
        <w:trPr>
          <w:cantSplit/>
          <w:jc w:val="center"/>
        </w:trPr>
        <w:tc>
          <w:tcPr>
            <w:tcW w:w="2041" w:type="dxa"/>
            <w:shd w:val="clear" w:color="auto" w:fill="EEF4FC"/>
          </w:tcPr>
          <w:p w14:paraId="2E89E221" w14:textId="77777777" w:rsidR="00C60199" w:rsidRDefault="003C6CD8">
            <w:pPr>
              <w:spacing w:after="0" w:line="240" w:lineRule="auto"/>
            </w:pPr>
            <w:r>
              <w:rPr>
                <w:sz w:val="17"/>
              </w:rPr>
              <w:t>Warehouse region</w:t>
            </w:r>
          </w:p>
        </w:tc>
        <w:tc>
          <w:tcPr>
            <w:tcW w:w="907" w:type="dxa"/>
            <w:shd w:val="clear" w:color="auto" w:fill="EEF4FC"/>
          </w:tcPr>
          <w:p w14:paraId="7AB4CB4D" w14:textId="77777777" w:rsidR="00C60199" w:rsidRDefault="003C6CD8">
            <w:pPr>
              <w:spacing w:after="0" w:line="240" w:lineRule="auto"/>
              <w:jc w:val="center"/>
            </w:pPr>
            <w:r>
              <w:rPr>
                <w:sz w:val="17"/>
              </w:rPr>
              <w:t>5</w:t>
            </w:r>
          </w:p>
        </w:tc>
        <w:tc>
          <w:tcPr>
            <w:tcW w:w="1361" w:type="dxa"/>
            <w:shd w:val="clear" w:color="auto" w:fill="EEF4FC"/>
          </w:tcPr>
          <w:p w14:paraId="04E83579" w14:textId="77777777" w:rsidR="00C60199" w:rsidRDefault="003C6CD8">
            <w:pPr>
              <w:spacing w:after="0" w:line="240" w:lineRule="auto"/>
              <w:jc w:val="center"/>
            </w:pPr>
            <w:r>
              <w:rPr>
                <w:sz w:val="17"/>
              </w:rPr>
              <w:t>9.45%</w:t>
            </w:r>
          </w:p>
        </w:tc>
        <w:tc>
          <w:tcPr>
            <w:tcW w:w="1361" w:type="dxa"/>
            <w:shd w:val="clear" w:color="auto" w:fill="EEF4FC"/>
          </w:tcPr>
          <w:p w14:paraId="5B581708" w14:textId="77777777" w:rsidR="00C60199" w:rsidRDefault="003C6CD8">
            <w:pPr>
              <w:spacing w:after="0" w:line="240" w:lineRule="auto"/>
              <w:jc w:val="center"/>
            </w:pPr>
            <w:r>
              <w:rPr>
                <w:sz w:val="17"/>
              </w:rPr>
              <w:t>10.54%</w:t>
            </w:r>
          </w:p>
        </w:tc>
        <w:tc>
          <w:tcPr>
            <w:tcW w:w="1361" w:type="dxa"/>
            <w:shd w:val="clear" w:color="auto" w:fill="EEF4FC"/>
          </w:tcPr>
          <w:p w14:paraId="5D7870F6" w14:textId="77777777" w:rsidR="00C60199" w:rsidRDefault="003C6CD8">
            <w:pPr>
              <w:spacing w:after="0" w:line="240" w:lineRule="auto"/>
              <w:jc w:val="center"/>
            </w:pPr>
            <w:r>
              <w:rPr>
                <w:sz w:val="17"/>
              </w:rPr>
              <w:t>1.09</w:t>
            </w:r>
          </w:p>
        </w:tc>
        <w:tc>
          <w:tcPr>
            <w:tcW w:w="1361" w:type="dxa"/>
            <w:shd w:val="clear" w:color="auto" w:fill="EEF4FC"/>
          </w:tcPr>
          <w:p w14:paraId="70926C26" w14:textId="77777777" w:rsidR="00C60199" w:rsidRDefault="003C6CD8">
            <w:pPr>
              <w:spacing w:after="0" w:line="240" w:lineRule="auto"/>
              <w:jc w:val="center"/>
            </w:pPr>
            <w:r>
              <w:rPr>
                <w:sz w:val="17"/>
              </w:rPr>
              <w:t>flat</w:t>
            </w:r>
          </w:p>
        </w:tc>
      </w:tr>
      <w:tr w:rsidR="00C60199" w14:paraId="5592A369" w14:textId="77777777">
        <w:trPr>
          <w:cantSplit/>
          <w:jc w:val="center"/>
        </w:trPr>
        <w:tc>
          <w:tcPr>
            <w:tcW w:w="2041" w:type="dxa"/>
          </w:tcPr>
          <w:p w14:paraId="46AC0345" w14:textId="77777777" w:rsidR="00C60199" w:rsidRDefault="003C6CD8">
            <w:pPr>
              <w:spacing w:after="0" w:line="240" w:lineRule="auto"/>
            </w:pPr>
            <w:r>
              <w:rPr>
                <w:sz w:val="17"/>
              </w:rPr>
              <w:t>Payment method</w:t>
            </w:r>
          </w:p>
        </w:tc>
        <w:tc>
          <w:tcPr>
            <w:tcW w:w="907" w:type="dxa"/>
          </w:tcPr>
          <w:p w14:paraId="50065504" w14:textId="77777777" w:rsidR="00C60199" w:rsidRDefault="003C6CD8">
            <w:pPr>
              <w:spacing w:after="0" w:line="240" w:lineRule="auto"/>
              <w:jc w:val="center"/>
            </w:pPr>
            <w:r>
              <w:rPr>
                <w:sz w:val="17"/>
              </w:rPr>
              <w:t>6</w:t>
            </w:r>
          </w:p>
        </w:tc>
        <w:tc>
          <w:tcPr>
            <w:tcW w:w="1361" w:type="dxa"/>
          </w:tcPr>
          <w:p w14:paraId="1DF86A53" w14:textId="77777777" w:rsidR="00C60199" w:rsidRDefault="003C6CD8">
            <w:pPr>
              <w:spacing w:after="0" w:line="240" w:lineRule="auto"/>
              <w:jc w:val="center"/>
            </w:pPr>
            <w:r>
              <w:rPr>
                <w:sz w:val="17"/>
              </w:rPr>
              <w:t>9.65%</w:t>
            </w:r>
          </w:p>
        </w:tc>
        <w:tc>
          <w:tcPr>
            <w:tcW w:w="1361" w:type="dxa"/>
          </w:tcPr>
          <w:p w14:paraId="5E13ACE5" w14:textId="77777777" w:rsidR="00C60199" w:rsidRDefault="003C6CD8">
            <w:pPr>
              <w:spacing w:after="0" w:line="240" w:lineRule="auto"/>
              <w:jc w:val="center"/>
            </w:pPr>
            <w:r>
              <w:rPr>
                <w:sz w:val="17"/>
              </w:rPr>
              <w:t>10.63%</w:t>
            </w:r>
          </w:p>
        </w:tc>
        <w:tc>
          <w:tcPr>
            <w:tcW w:w="1361" w:type="dxa"/>
          </w:tcPr>
          <w:p w14:paraId="33DCB69E" w14:textId="77777777" w:rsidR="00C60199" w:rsidRDefault="003C6CD8">
            <w:pPr>
              <w:spacing w:after="0" w:line="240" w:lineRule="auto"/>
              <w:jc w:val="center"/>
            </w:pPr>
            <w:r>
              <w:rPr>
                <w:sz w:val="17"/>
              </w:rPr>
              <w:t>0.98</w:t>
            </w:r>
          </w:p>
        </w:tc>
        <w:tc>
          <w:tcPr>
            <w:tcW w:w="1361" w:type="dxa"/>
          </w:tcPr>
          <w:p w14:paraId="355694AE" w14:textId="77777777" w:rsidR="00C60199" w:rsidRDefault="003C6CD8">
            <w:pPr>
              <w:spacing w:after="0" w:line="240" w:lineRule="auto"/>
              <w:jc w:val="center"/>
            </w:pPr>
            <w:r>
              <w:rPr>
                <w:sz w:val="17"/>
              </w:rPr>
              <w:t>flat</w:t>
            </w:r>
          </w:p>
        </w:tc>
      </w:tr>
      <w:tr w:rsidR="00C60199" w14:paraId="68979DD6" w14:textId="77777777">
        <w:trPr>
          <w:cantSplit/>
          <w:jc w:val="center"/>
        </w:trPr>
        <w:tc>
          <w:tcPr>
            <w:tcW w:w="2041" w:type="dxa"/>
            <w:shd w:val="clear" w:color="auto" w:fill="EEF4FC"/>
          </w:tcPr>
          <w:p w14:paraId="7593E8EE" w14:textId="77777777" w:rsidR="00C60199" w:rsidRDefault="003C6CD8">
            <w:pPr>
              <w:spacing w:after="0" w:line="240" w:lineRule="auto"/>
            </w:pPr>
            <w:r>
              <w:rPr>
                <w:sz w:val="17"/>
              </w:rPr>
              <w:t>Traffic source</w:t>
            </w:r>
          </w:p>
        </w:tc>
        <w:tc>
          <w:tcPr>
            <w:tcW w:w="907" w:type="dxa"/>
            <w:shd w:val="clear" w:color="auto" w:fill="EEF4FC"/>
          </w:tcPr>
          <w:p w14:paraId="465BE0FB" w14:textId="77777777" w:rsidR="00C60199" w:rsidRDefault="003C6CD8">
            <w:pPr>
              <w:spacing w:after="0" w:line="240" w:lineRule="auto"/>
              <w:jc w:val="center"/>
            </w:pPr>
            <w:r>
              <w:rPr>
                <w:sz w:val="17"/>
              </w:rPr>
              <w:t>6</w:t>
            </w:r>
          </w:p>
        </w:tc>
        <w:tc>
          <w:tcPr>
            <w:tcW w:w="1361" w:type="dxa"/>
            <w:shd w:val="clear" w:color="auto" w:fill="EEF4FC"/>
          </w:tcPr>
          <w:p w14:paraId="4DD2D406" w14:textId="77777777" w:rsidR="00C60199" w:rsidRDefault="003C6CD8">
            <w:pPr>
              <w:spacing w:after="0" w:line="240" w:lineRule="auto"/>
              <w:jc w:val="center"/>
            </w:pPr>
            <w:r>
              <w:rPr>
                <w:sz w:val="17"/>
              </w:rPr>
              <w:t>9.50%</w:t>
            </w:r>
          </w:p>
        </w:tc>
        <w:tc>
          <w:tcPr>
            <w:tcW w:w="1361" w:type="dxa"/>
            <w:shd w:val="clear" w:color="auto" w:fill="EEF4FC"/>
          </w:tcPr>
          <w:p w14:paraId="2C1CD807" w14:textId="77777777" w:rsidR="00C60199" w:rsidRDefault="003C6CD8">
            <w:pPr>
              <w:spacing w:after="0" w:line="240" w:lineRule="auto"/>
              <w:jc w:val="center"/>
            </w:pPr>
            <w:r>
              <w:rPr>
                <w:sz w:val="17"/>
              </w:rPr>
              <w:t>10.34%</w:t>
            </w:r>
          </w:p>
        </w:tc>
        <w:tc>
          <w:tcPr>
            <w:tcW w:w="1361" w:type="dxa"/>
            <w:shd w:val="clear" w:color="auto" w:fill="EEF4FC"/>
          </w:tcPr>
          <w:p w14:paraId="699842F5" w14:textId="77777777" w:rsidR="00C60199" w:rsidRDefault="003C6CD8">
            <w:pPr>
              <w:spacing w:after="0" w:line="240" w:lineRule="auto"/>
              <w:jc w:val="center"/>
            </w:pPr>
            <w:r>
              <w:rPr>
                <w:sz w:val="17"/>
              </w:rPr>
              <w:t>0.84</w:t>
            </w:r>
          </w:p>
        </w:tc>
        <w:tc>
          <w:tcPr>
            <w:tcW w:w="1361" w:type="dxa"/>
            <w:shd w:val="clear" w:color="auto" w:fill="EEF4FC"/>
          </w:tcPr>
          <w:p w14:paraId="114D969C" w14:textId="77777777" w:rsidR="00C60199" w:rsidRDefault="003C6CD8">
            <w:pPr>
              <w:spacing w:after="0" w:line="240" w:lineRule="auto"/>
              <w:jc w:val="center"/>
            </w:pPr>
            <w:r>
              <w:rPr>
                <w:sz w:val="17"/>
              </w:rPr>
              <w:t>flat</w:t>
            </w:r>
          </w:p>
        </w:tc>
      </w:tr>
      <w:tr w:rsidR="00C60199" w14:paraId="1B0C0445" w14:textId="77777777">
        <w:trPr>
          <w:cantSplit/>
          <w:jc w:val="center"/>
        </w:trPr>
        <w:tc>
          <w:tcPr>
            <w:tcW w:w="2041" w:type="dxa"/>
          </w:tcPr>
          <w:p w14:paraId="1B8EF94E" w14:textId="77777777" w:rsidR="00C60199" w:rsidRDefault="003C6CD8">
            <w:pPr>
              <w:spacing w:after="0" w:line="240" w:lineRule="auto"/>
            </w:pPr>
            <w:r>
              <w:rPr>
                <w:sz w:val="17"/>
              </w:rPr>
              <w:t>Season</w:t>
            </w:r>
          </w:p>
        </w:tc>
        <w:tc>
          <w:tcPr>
            <w:tcW w:w="907" w:type="dxa"/>
          </w:tcPr>
          <w:p w14:paraId="56FEE1A7" w14:textId="77777777" w:rsidR="00C60199" w:rsidRDefault="003C6CD8">
            <w:pPr>
              <w:spacing w:after="0" w:line="240" w:lineRule="auto"/>
              <w:jc w:val="center"/>
            </w:pPr>
            <w:r>
              <w:rPr>
                <w:sz w:val="17"/>
              </w:rPr>
              <w:t>4</w:t>
            </w:r>
          </w:p>
        </w:tc>
        <w:tc>
          <w:tcPr>
            <w:tcW w:w="1361" w:type="dxa"/>
          </w:tcPr>
          <w:p w14:paraId="0B23A5FA" w14:textId="77777777" w:rsidR="00C60199" w:rsidRDefault="003C6CD8">
            <w:pPr>
              <w:spacing w:after="0" w:line="240" w:lineRule="auto"/>
              <w:jc w:val="center"/>
            </w:pPr>
            <w:r>
              <w:rPr>
                <w:sz w:val="17"/>
              </w:rPr>
              <w:t>9.83%</w:t>
            </w:r>
          </w:p>
        </w:tc>
        <w:tc>
          <w:tcPr>
            <w:tcW w:w="1361" w:type="dxa"/>
          </w:tcPr>
          <w:p w14:paraId="71A32748" w14:textId="77777777" w:rsidR="00C60199" w:rsidRDefault="003C6CD8">
            <w:pPr>
              <w:spacing w:after="0" w:line="240" w:lineRule="auto"/>
              <w:jc w:val="center"/>
            </w:pPr>
            <w:r>
              <w:rPr>
                <w:sz w:val="17"/>
              </w:rPr>
              <w:t>10.66%</w:t>
            </w:r>
          </w:p>
        </w:tc>
        <w:tc>
          <w:tcPr>
            <w:tcW w:w="1361" w:type="dxa"/>
          </w:tcPr>
          <w:p w14:paraId="1B26EF97" w14:textId="77777777" w:rsidR="00C60199" w:rsidRDefault="003C6CD8">
            <w:pPr>
              <w:spacing w:after="0" w:line="240" w:lineRule="auto"/>
              <w:jc w:val="center"/>
            </w:pPr>
            <w:r>
              <w:rPr>
                <w:sz w:val="17"/>
              </w:rPr>
              <w:t>0.83</w:t>
            </w:r>
          </w:p>
        </w:tc>
        <w:tc>
          <w:tcPr>
            <w:tcW w:w="1361" w:type="dxa"/>
          </w:tcPr>
          <w:p w14:paraId="3FC24634" w14:textId="77777777" w:rsidR="00C60199" w:rsidRDefault="003C6CD8">
            <w:pPr>
              <w:spacing w:after="0" w:line="240" w:lineRule="auto"/>
              <w:jc w:val="center"/>
            </w:pPr>
            <w:r>
              <w:rPr>
                <w:sz w:val="17"/>
              </w:rPr>
              <w:t>flat</w:t>
            </w:r>
          </w:p>
        </w:tc>
      </w:tr>
      <w:tr w:rsidR="00C60199" w14:paraId="08B05DCB" w14:textId="77777777">
        <w:trPr>
          <w:cantSplit/>
          <w:jc w:val="center"/>
        </w:trPr>
        <w:tc>
          <w:tcPr>
            <w:tcW w:w="2041" w:type="dxa"/>
            <w:shd w:val="clear" w:color="auto" w:fill="EEF4FC"/>
          </w:tcPr>
          <w:p w14:paraId="370C9A91" w14:textId="77777777" w:rsidR="00C60199" w:rsidRDefault="003C6CD8">
            <w:pPr>
              <w:spacing w:after="0" w:line="240" w:lineRule="auto"/>
            </w:pPr>
            <w:r>
              <w:rPr>
                <w:sz w:val="17"/>
              </w:rPr>
              <w:t>Discount band</w:t>
            </w:r>
          </w:p>
        </w:tc>
        <w:tc>
          <w:tcPr>
            <w:tcW w:w="907" w:type="dxa"/>
            <w:shd w:val="clear" w:color="auto" w:fill="EEF4FC"/>
          </w:tcPr>
          <w:p w14:paraId="79927BCC" w14:textId="77777777" w:rsidR="00C60199" w:rsidRDefault="003C6CD8">
            <w:pPr>
              <w:spacing w:after="0" w:line="240" w:lineRule="auto"/>
              <w:jc w:val="center"/>
            </w:pPr>
            <w:r>
              <w:rPr>
                <w:sz w:val="17"/>
              </w:rPr>
              <w:t>5</w:t>
            </w:r>
          </w:p>
        </w:tc>
        <w:tc>
          <w:tcPr>
            <w:tcW w:w="1361" w:type="dxa"/>
            <w:shd w:val="clear" w:color="auto" w:fill="EEF4FC"/>
          </w:tcPr>
          <w:p w14:paraId="03A43A1F" w14:textId="77777777" w:rsidR="00C60199" w:rsidRDefault="003C6CD8">
            <w:pPr>
              <w:spacing w:after="0" w:line="240" w:lineRule="auto"/>
              <w:jc w:val="center"/>
            </w:pPr>
            <w:r>
              <w:rPr>
                <w:sz w:val="17"/>
              </w:rPr>
              <w:t>9.54%</w:t>
            </w:r>
          </w:p>
        </w:tc>
        <w:tc>
          <w:tcPr>
            <w:tcW w:w="1361" w:type="dxa"/>
            <w:shd w:val="clear" w:color="auto" w:fill="EEF4FC"/>
          </w:tcPr>
          <w:p w14:paraId="4E567839" w14:textId="77777777" w:rsidR="00C60199" w:rsidRDefault="003C6CD8">
            <w:pPr>
              <w:spacing w:after="0" w:line="240" w:lineRule="auto"/>
              <w:jc w:val="center"/>
            </w:pPr>
            <w:r>
              <w:rPr>
                <w:sz w:val="17"/>
              </w:rPr>
              <w:t>10.33%</w:t>
            </w:r>
          </w:p>
        </w:tc>
        <w:tc>
          <w:tcPr>
            <w:tcW w:w="1361" w:type="dxa"/>
            <w:shd w:val="clear" w:color="auto" w:fill="EEF4FC"/>
          </w:tcPr>
          <w:p w14:paraId="664F0F0D" w14:textId="77777777" w:rsidR="00C60199" w:rsidRDefault="003C6CD8">
            <w:pPr>
              <w:spacing w:after="0" w:line="240" w:lineRule="auto"/>
              <w:jc w:val="center"/>
            </w:pPr>
            <w:r>
              <w:rPr>
                <w:sz w:val="17"/>
              </w:rPr>
              <w:t>0.79</w:t>
            </w:r>
          </w:p>
        </w:tc>
        <w:tc>
          <w:tcPr>
            <w:tcW w:w="1361" w:type="dxa"/>
            <w:shd w:val="clear" w:color="auto" w:fill="EEF4FC"/>
          </w:tcPr>
          <w:p w14:paraId="02015898" w14:textId="77777777" w:rsidR="00C60199" w:rsidRDefault="003C6CD8">
            <w:pPr>
              <w:spacing w:after="0" w:line="240" w:lineRule="auto"/>
              <w:jc w:val="center"/>
            </w:pPr>
            <w:r>
              <w:rPr>
                <w:sz w:val="17"/>
              </w:rPr>
              <w:t>flat</w:t>
            </w:r>
          </w:p>
        </w:tc>
      </w:tr>
      <w:tr w:rsidR="00C60199" w14:paraId="1E7308FC" w14:textId="77777777">
        <w:trPr>
          <w:cantSplit/>
          <w:jc w:val="center"/>
        </w:trPr>
        <w:tc>
          <w:tcPr>
            <w:tcW w:w="2041" w:type="dxa"/>
          </w:tcPr>
          <w:p w14:paraId="710AEC6B" w14:textId="77777777" w:rsidR="00C60199" w:rsidRDefault="003C6CD8">
            <w:pPr>
              <w:spacing w:after="0" w:line="240" w:lineRule="auto"/>
            </w:pPr>
            <w:r>
              <w:rPr>
                <w:sz w:val="17"/>
              </w:rPr>
              <w:t>Holiday period</w:t>
            </w:r>
          </w:p>
        </w:tc>
        <w:tc>
          <w:tcPr>
            <w:tcW w:w="907" w:type="dxa"/>
          </w:tcPr>
          <w:p w14:paraId="4B1CB421" w14:textId="77777777" w:rsidR="00C60199" w:rsidRDefault="003C6CD8">
            <w:pPr>
              <w:spacing w:after="0" w:line="240" w:lineRule="auto"/>
              <w:jc w:val="center"/>
            </w:pPr>
            <w:r>
              <w:rPr>
                <w:sz w:val="17"/>
              </w:rPr>
              <w:t>2</w:t>
            </w:r>
          </w:p>
        </w:tc>
        <w:tc>
          <w:tcPr>
            <w:tcW w:w="1361" w:type="dxa"/>
          </w:tcPr>
          <w:p w14:paraId="27373CDE" w14:textId="77777777" w:rsidR="00C60199" w:rsidRDefault="003C6CD8">
            <w:pPr>
              <w:spacing w:after="0" w:line="240" w:lineRule="auto"/>
              <w:jc w:val="center"/>
            </w:pPr>
            <w:r>
              <w:rPr>
                <w:sz w:val="17"/>
              </w:rPr>
              <w:t>9.75%</w:t>
            </w:r>
          </w:p>
        </w:tc>
        <w:tc>
          <w:tcPr>
            <w:tcW w:w="1361" w:type="dxa"/>
          </w:tcPr>
          <w:p w14:paraId="0D26D330" w14:textId="77777777" w:rsidR="00C60199" w:rsidRDefault="003C6CD8">
            <w:pPr>
              <w:spacing w:after="0" w:line="240" w:lineRule="auto"/>
              <w:jc w:val="center"/>
            </w:pPr>
            <w:r>
              <w:rPr>
                <w:sz w:val="17"/>
              </w:rPr>
              <w:t>10.17%</w:t>
            </w:r>
          </w:p>
        </w:tc>
        <w:tc>
          <w:tcPr>
            <w:tcW w:w="1361" w:type="dxa"/>
          </w:tcPr>
          <w:p w14:paraId="2580974E" w14:textId="77777777" w:rsidR="00C60199" w:rsidRDefault="003C6CD8">
            <w:pPr>
              <w:spacing w:after="0" w:line="240" w:lineRule="auto"/>
              <w:jc w:val="center"/>
            </w:pPr>
            <w:r>
              <w:rPr>
                <w:sz w:val="17"/>
              </w:rPr>
              <w:t>0.42</w:t>
            </w:r>
          </w:p>
        </w:tc>
        <w:tc>
          <w:tcPr>
            <w:tcW w:w="1361" w:type="dxa"/>
          </w:tcPr>
          <w:p w14:paraId="51394E05" w14:textId="77777777" w:rsidR="00C60199" w:rsidRDefault="003C6CD8">
            <w:pPr>
              <w:spacing w:after="0" w:line="240" w:lineRule="auto"/>
              <w:jc w:val="center"/>
            </w:pPr>
            <w:r>
              <w:rPr>
                <w:sz w:val="17"/>
              </w:rPr>
              <w:t>flat</w:t>
            </w:r>
          </w:p>
        </w:tc>
      </w:tr>
    </w:tbl>
    <w:p w14:paraId="3E2C65FE" w14:textId="77777777" w:rsidR="00C60199" w:rsidRDefault="00C60199">
      <w:pPr>
        <w:spacing w:after="40"/>
      </w:pPr>
    </w:p>
    <w:p w14:paraId="48518ED3" w14:textId="77777777" w:rsidR="00C60199" w:rsidRDefault="003C6CD8">
      <w:pPr>
        <w:pStyle w:val="Note"/>
      </w:pPr>
      <w:r>
        <w:rPr>
          <w:b/>
          <w:i w:val="0"/>
        </w:rPr>
        <w:t xml:space="preserve">Exclusion rule: </w:t>
      </w:r>
      <w:r>
        <w:t>Post-outcome fields (Review_Rating, Order_Status, Returned itself) are excluded from the scan by construction: they describe what happened after the return decision, they do not predict it.</w:t>
      </w:r>
    </w:p>
    <w:p w14:paraId="7BE10E6A" w14:textId="77777777" w:rsidR="00C60199" w:rsidRDefault="003C6CD8">
      <w:pPr>
        <w:pStyle w:val="Heading2"/>
      </w:pPr>
      <w:bookmarkStart w:id="31" w:name="_Toc240563742"/>
      <w:r>
        <w:t>7.7 Discount Analysis</w:t>
      </w:r>
      <w:bookmarkEnd w:id="31"/>
    </w:p>
    <w:p w14:paraId="03F2E994" w14:textId="77777777" w:rsidR="00C60199" w:rsidRDefault="003C6CD8">
      <w:r>
        <w:t>Discount analysis (discount_analysis) compares AOV, quantity and return behaviour across discount-depth bands and coupon use. The pattern is consistent and negative: AOV falls monotonically from $427.84 in the 0% band to $299.68 in the 31–40% band, while mean quantity barely moves (3.07–3.09 units). Coupon orders (20,429) average $358.05 against $423.73 for non-coupon orders (9,571). In total $1,482,982 — 11.54% of gross order value — is spent on discounts, at an average depth of 12.62%. The dashboard’s ins</w:t>
      </w:r>
      <w:r>
        <w:t>ight is hedged exactly as the data allow: the discount pattern appears to erode value without buying volume, but observational data cannot separate a mechanical effect (discounts reduce the recorded amount) from a behavioural one.</w:t>
      </w:r>
    </w:p>
    <w:p w14:paraId="18F789FE" w14:textId="77777777" w:rsidR="00C60199" w:rsidRDefault="003C6CD8">
      <w:pPr>
        <w:pStyle w:val="TabCap"/>
      </w:pPr>
      <w:r>
        <w:t>Table 7.8: Order economics by discount band (discount_analysis)</w:t>
      </w:r>
    </w:p>
    <w:tbl>
      <w:tblPr>
        <w:tblStyle w:val="TableGrid"/>
        <w:tblW w:w="0" w:type="auto"/>
        <w:jc w:val="center"/>
        <w:tblBorders>
          <w:top w:val="single" w:sz="4" w:space="0" w:color="C9D6E6"/>
          <w:left w:val="single" w:sz="4" w:space="0" w:color="C9D6E6"/>
          <w:bottom w:val="single" w:sz="4" w:space="0" w:color="C9D6E6"/>
          <w:right w:val="single" w:sz="4" w:space="0" w:color="C9D6E6"/>
          <w:insideH w:val="single" w:sz="4" w:space="0" w:color="C9D6E6"/>
          <w:insideV w:val="single" w:sz="4" w:space="0" w:color="C9D6E6"/>
        </w:tblBorders>
        <w:tblLayout w:type="fixed"/>
        <w:tblLook w:val="04A0" w:firstRow="1" w:lastRow="0" w:firstColumn="1" w:lastColumn="0" w:noHBand="0" w:noVBand="1"/>
      </w:tblPr>
      <w:tblGrid>
        <w:gridCol w:w="1587"/>
        <w:gridCol w:w="1247"/>
        <w:gridCol w:w="1474"/>
        <w:gridCol w:w="1474"/>
        <w:gridCol w:w="1701"/>
        <w:gridCol w:w="1474"/>
      </w:tblGrid>
      <w:tr w:rsidR="00C60199" w14:paraId="055BF005" w14:textId="77777777">
        <w:trPr>
          <w:tblHeader/>
          <w:jc w:val="center"/>
        </w:trPr>
        <w:tc>
          <w:tcPr>
            <w:tcW w:w="1587" w:type="dxa"/>
            <w:shd w:val="clear" w:color="auto" w:fill="1F6FEB"/>
          </w:tcPr>
          <w:p w14:paraId="6B7583BA" w14:textId="77777777" w:rsidR="00C60199" w:rsidRDefault="003C6CD8">
            <w:pPr>
              <w:spacing w:after="0"/>
              <w:jc w:val="center"/>
            </w:pPr>
            <w:r>
              <w:rPr>
                <w:b/>
                <w:color w:val="FFFFFF"/>
                <w:sz w:val="18"/>
              </w:rPr>
              <w:t>Discount band</w:t>
            </w:r>
          </w:p>
        </w:tc>
        <w:tc>
          <w:tcPr>
            <w:tcW w:w="1247" w:type="dxa"/>
            <w:shd w:val="clear" w:color="auto" w:fill="1F6FEB"/>
          </w:tcPr>
          <w:p w14:paraId="164B6817" w14:textId="77777777" w:rsidR="00C60199" w:rsidRDefault="003C6CD8">
            <w:pPr>
              <w:spacing w:after="0"/>
              <w:jc w:val="center"/>
            </w:pPr>
            <w:r>
              <w:rPr>
                <w:b/>
                <w:color w:val="FFFFFF"/>
                <w:sz w:val="18"/>
              </w:rPr>
              <w:t>Orders</w:t>
            </w:r>
          </w:p>
        </w:tc>
        <w:tc>
          <w:tcPr>
            <w:tcW w:w="1474" w:type="dxa"/>
            <w:shd w:val="clear" w:color="auto" w:fill="1F6FEB"/>
          </w:tcPr>
          <w:p w14:paraId="65E4F506" w14:textId="77777777" w:rsidR="00C60199" w:rsidRDefault="003C6CD8">
            <w:pPr>
              <w:spacing w:after="0"/>
              <w:jc w:val="center"/>
            </w:pPr>
            <w:r>
              <w:rPr>
                <w:b/>
                <w:color w:val="FFFFFF"/>
                <w:sz w:val="18"/>
              </w:rPr>
              <w:t>AOV</w:t>
            </w:r>
          </w:p>
        </w:tc>
        <w:tc>
          <w:tcPr>
            <w:tcW w:w="1474" w:type="dxa"/>
            <w:shd w:val="clear" w:color="auto" w:fill="1F6FEB"/>
          </w:tcPr>
          <w:p w14:paraId="1B98C9A3" w14:textId="77777777" w:rsidR="00C60199" w:rsidRDefault="003C6CD8">
            <w:pPr>
              <w:spacing w:after="0"/>
              <w:jc w:val="center"/>
            </w:pPr>
            <w:r>
              <w:rPr>
                <w:b/>
                <w:color w:val="FFFFFF"/>
                <w:sz w:val="18"/>
              </w:rPr>
              <w:t>Avg quantity</w:t>
            </w:r>
          </w:p>
        </w:tc>
        <w:tc>
          <w:tcPr>
            <w:tcW w:w="1701" w:type="dxa"/>
            <w:shd w:val="clear" w:color="auto" w:fill="1F6FEB"/>
          </w:tcPr>
          <w:p w14:paraId="4F7C3F9D" w14:textId="77777777" w:rsidR="00C60199" w:rsidRDefault="003C6CD8">
            <w:pPr>
              <w:spacing w:after="0"/>
              <w:jc w:val="center"/>
            </w:pPr>
            <w:r>
              <w:rPr>
                <w:b/>
                <w:color w:val="FFFFFF"/>
                <w:sz w:val="18"/>
              </w:rPr>
              <w:t>Discount spend</w:t>
            </w:r>
          </w:p>
        </w:tc>
        <w:tc>
          <w:tcPr>
            <w:tcW w:w="1474" w:type="dxa"/>
            <w:shd w:val="clear" w:color="auto" w:fill="1F6FEB"/>
          </w:tcPr>
          <w:p w14:paraId="6CA15C39" w14:textId="77777777" w:rsidR="00C60199" w:rsidRDefault="003C6CD8">
            <w:pPr>
              <w:spacing w:after="0"/>
              <w:jc w:val="center"/>
            </w:pPr>
            <w:r>
              <w:rPr>
                <w:b/>
                <w:color w:val="FFFFFF"/>
                <w:sz w:val="18"/>
              </w:rPr>
              <w:t>Return rate</w:t>
            </w:r>
          </w:p>
        </w:tc>
      </w:tr>
      <w:tr w:rsidR="00C60199" w14:paraId="729FF0BF" w14:textId="77777777">
        <w:trPr>
          <w:cantSplit/>
          <w:jc w:val="center"/>
        </w:trPr>
        <w:tc>
          <w:tcPr>
            <w:tcW w:w="1587" w:type="dxa"/>
          </w:tcPr>
          <w:p w14:paraId="3313A64A" w14:textId="77777777" w:rsidR="00C60199" w:rsidRDefault="003C6CD8">
            <w:pPr>
              <w:spacing w:after="0" w:line="240" w:lineRule="auto"/>
              <w:jc w:val="center"/>
            </w:pPr>
            <w:r>
              <w:rPr>
                <w:sz w:val="18"/>
              </w:rPr>
              <w:t>0%</w:t>
            </w:r>
          </w:p>
        </w:tc>
        <w:tc>
          <w:tcPr>
            <w:tcW w:w="1247" w:type="dxa"/>
          </w:tcPr>
          <w:p w14:paraId="13DF40BF" w14:textId="77777777" w:rsidR="00C60199" w:rsidRDefault="003C6CD8">
            <w:pPr>
              <w:spacing w:after="0" w:line="240" w:lineRule="auto"/>
              <w:jc w:val="center"/>
            </w:pPr>
            <w:r>
              <w:rPr>
                <w:sz w:val="18"/>
              </w:rPr>
              <w:t>7,882</w:t>
            </w:r>
          </w:p>
        </w:tc>
        <w:tc>
          <w:tcPr>
            <w:tcW w:w="1474" w:type="dxa"/>
          </w:tcPr>
          <w:p w14:paraId="76C3AD62" w14:textId="77777777" w:rsidR="00C60199" w:rsidRDefault="003C6CD8">
            <w:pPr>
              <w:spacing w:after="0" w:line="240" w:lineRule="auto"/>
              <w:jc w:val="right"/>
            </w:pPr>
            <w:r>
              <w:rPr>
                <w:sz w:val="18"/>
              </w:rPr>
              <w:t>$427.84</w:t>
            </w:r>
          </w:p>
        </w:tc>
        <w:tc>
          <w:tcPr>
            <w:tcW w:w="1474" w:type="dxa"/>
          </w:tcPr>
          <w:p w14:paraId="4BDF8C2D" w14:textId="77777777" w:rsidR="00C60199" w:rsidRDefault="003C6CD8">
            <w:pPr>
              <w:spacing w:after="0" w:line="240" w:lineRule="auto"/>
              <w:jc w:val="center"/>
            </w:pPr>
            <w:r>
              <w:rPr>
                <w:sz w:val="18"/>
              </w:rPr>
              <w:t>3.08</w:t>
            </w:r>
          </w:p>
        </w:tc>
        <w:tc>
          <w:tcPr>
            <w:tcW w:w="1701" w:type="dxa"/>
          </w:tcPr>
          <w:p w14:paraId="5A1172B0" w14:textId="77777777" w:rsidR="00C60199" w:rsidRDefault="003C6CD8">
            <w:pPr>
              <w:spacing w:after="0" w:line="240" w:lineRule="auto"/>
              <w:jc w:val="right"/>
            </w:pPr>
            <w:r>
              <w:rPr>
                <w:sz w:val="18"/>
              </w:rPr>
              <w:t>$0</w:t>
            </w:r>
          </w:p>
        </w:tc>
        <w:tc>
          <w:tcPr>
            <w:tcW w:w="1474" w:type="dxa"/>
          </w:tcPr>
          <w:p w14:paraId="6A69A9B2" w14:textId="77777777" w:rsidR="00C60199" w:rsidRDefault="003C6CD8">
            <w:pPr>
              <w:spacing w:after="0" w:line="240" w:lineRule="auto"/>
              <w:jc w:val="center"/>
            </w:pPr>
            <w:r>
              <w:rPr>
                <w:sz w:val="18"/>
              </w:rPr>
              <w:t>10.33%</w:t>
            </w:r>
          </w:p>
        </w:tc>
      </w:tr>
      <w:tr w:rsidR="00C60199" w14:paraId="11256DFA" w14:textId="77777777">
        <w:trPr>
          <w:cantSplit/>
          <w:jc w:val="center"/>
        </w:trPr>
        <w:tc>
          <w:tcPr>
            <w:tcW w:w="1587" w:type="dxa"/>
            <w:shd w:val="clear" w:color="auto" w:fill="EEF4FC"/>
          </w:tcPr>
          <w:p w14:paraId="7CE3BC7B" w14:textId="77777777" w:rsidR="00C60199" w:rsidRDefault="003C6CD8">
            <w:pPr>
              <w:spacing w:after="0" w:line="240" w:lineRule="auto"/>
              <w:jc w:val="center"/>
            </w:pPr>
            <w:r>
              <w:rPr>
                <w:sz w:val="18"/>
              </w:rPr>
              <w:t>1-10%</w:t>
            </w:r>
          </w:p>
        </w:tc>
        <w:tc>
          <w:tcPr>
            <w:tcW w:w="1247" w:type="dxa"/>
            <w:shd w:val="clear" w:color="auto" w:fill="EEF4FC"/>
          </w:tcPr>
          <w:p w14:paraId="47C2A681" w14:textId="77777777" w:rsidR="00C60199" w:rsidRDefault="003C6CD8">
            <w:pPr>
              <w:spacing w:after="0" w:line="240" w:lineRule="auto"/>
              <w:jc w:val="center"/>
            </w:pPr>
            <w:r>
              <w:rPr>
                <w:sz w:val="18"/>
              </w:rPr>
              <w:t>8,373</w:t>
            </w:r>
          </w:p>
        </w:tc>
        <w:tc>
          <w:tcPr>
            <w:tcW w:w="1474" w:type="dxa"/>
            <w:shd w:val="clear" w:color="auto" w:fill="EEF4FC"/>
          </w:tcPr>
          <w:p w14:paraId="117A8B64" w14:textId="77777777" w:rsidR="00C60199" w:rsidRDefault="003C6CD8">
            <w:pPr>
              <w:spacing w:after="0" w:line="240" w:lineRule="auto"/>
              <w:jc w:val="right"/>
            </w:pPr>
            <w:r>
              <w:rPr>
                <w:sz w:val="18"/>
              </w:rPr>
              <w:t>$393.49</w:t>
            </w:r>
          </w:p>
        </w:tc>
        <w:tc>
          <w:tcPr>
            <w:tcW w:w="1474" w:type="dxa"/>
            <w:shd w:val="clear" w:color="auto" w:fill="EEF4FC"/>
          </w:tcPr>
          <w:p w14:paraId="25423DB7" w14:textId="77777777" w:rsidR="00C60199" w:rsidRDefault="003C6CD8">
            <w:pPr>
              <w:spacing w:after="0" w:line="240" w:lineRule="auto"/>
              <w:jc w:val="center"/>
            </w:pPr>
            <w:r>
              <w:rPr>
                <w:sz w:val="18"/>
              </w:rPr>
              <w:t>3.08</w:t>
            </w:r>
          </w:p>
        </w:tc>
        <w:tc>
          <w:tcPr>
            <w:tcW w:w="1701" w:type="dxa"/>
            <w:shd w:val="clear" w:color="auto" w:fill="EEF4FC"/>
          </w:tcPr>
          <w:p w14:paraId="79466CC5" w14:textId="77777777" w:rsidR="00C60199" w:rsidRDefault="003C6CD8">
            <w:pPr>
              <w:spacing w:after="0" w:line="240" w:lineRule="auto"/>
              <w:jc w:val="right"/>
            </w:pPr>
            <w:r>
              <w:rPr>
                <w:sz w:val="18"/>
              </w:rPr>
              <w:t>$247,340</w:t>
            </w:r>
          </w:p>
        </w:tc>
        <w:tc>
          <w:tcPr>
            <w:tcW w:w="1474" w:type="dxa"/>
            <w:shd w:val="clear" w:color="auto" w:fill="EEF4FC"/>
          </w:tcPr>
          <w:p w14:paraId="1DC7B2DC" w14:textId="77777777" w:rsidR="00C60199" w:rsidRDefault="003C6CD8">
            <w:pPr>
              <w:spacing w:after="0" w:line="240" w:lineRule="auto"/>
              <w:jc w:val="center"/>
            </w:pPr>
            <w:r>
              <w:rPr>
                <w:sz w:val="18"/>
              </w:rPr>
              <w:t>10.06%</w:t>
            </w:r>
          </w:p>
        </w:tc>
      </w:tr>
      <w:tr w:rsidR="00C60199" w14:paraId="7C70378C" w14:textId="77777777">
        <w:trPr>
          <w:cantSplit/>
          <w:jc w:val="center"/>
        </w:trPr>
        <w:tc>
          <w:tcPr>
            <w:tcW w:w="1587" w:type="dxa"/>
          </w:tcPr>
          <w:p w14:paraId="63F8D14E" w14:textId="77777777" w:rsidR="00C60199" w:rsidRDefault="003C6CD8">
            <w:pPr>
              <w:spacing w:after="0" w:line="240" w:lineRule="auto"/>
              <w:jc w:val="center"/>
            </w:pPr>
            <w:r>
              <w:rPr>
                <w:sz w:val="18"/>
              </w:rPr>
              <w:t>11-20%</w:t>
            </w:r>
          </w:p>
        </w:tc>
        <w:tc>
          <w:tcPr>
            <w:tcW w:w="1247" w:type="dxa"/>
          </w:tcPr>
          <w:p w14:paraId="5B829419" w14:textId="77777777" w:rsidR="00C60199" w:rsidRDefault="003C6CD8">
            <w:pPr>
              <w:spacing w:after="0" w:line="240" w:lineRule="auto"/>
              <w:jc w:val="center"/>
            </w:pPr>
            <w:r>
              <w:rPr>
                <w:sz w:val="18"/>
              </w:rPr>
              <w:t>7,768</w:t>
            </w:r>
          </w:p>
        </w:tc>
        <w:tc>
          <w:tcPr>
            <w:tcW w:w="1474" w:type="dxa"/>
          </w:tcPr>
          <w:p w14:paraId="3B78591A" w14:textId="77777777" w:rsidR="00C60199" w:rsidRDefault="003C6CD8">
            <w:pPr>
              <w:spacing w:after="0" w:line="240" w:lineRule="auto"/>
              <w:jc w:val="right"/>
            </w:pPr>
            <w:r>
              <w:rPr>
                <w:sz w:val="18"/>
              </w:rPr>
              <w:t>$363.83</w:t>
            </w:r>
          </w:p>
        </w:tc>
        <w:tc>
          <w:tcPr>
            <w:tcW w:w="1474" w:type="dxa"/>
          </w:tcPr>
          <w:p w14:paraId="12FF0201" w14:textId="77777777" w:rsidR="00C60199" w:rsidRDefault="003C6CD8">
            <w:pPr>
              <w:spacing w:after="0" w:line="240" w:lineRule="auto"/>
              <w:jc w:val="center"/>
            </w:pPr>
            <w:r>
              <w:rPr>
                <w:sz w:val="18"/>
              </w:rPr>
              <w:t>3.09</w:t>
            </w:r>
          </w:p>
        </w:tc>
        <w:tc>
          <w:tcPr>
            <w:tcW w:w="1701" w:type="dxa"/>
          </w:tcPr>
          <w:p w14:paraId="5BFCA5BF" w14:textId="77777777" w:rsidR="00C60199" w:rsidRDefault="003C6CD8">
            <w:pPr>
              <w:spacing w:after="0" w:line="240" w:lineRule="auto"/>
              <w:jc w:val="right"/>
            </w:pPr>
            <w:r>
              <w:rPr>
                <w:sz w:val="18"/>
              </w:rPr>
              <w:t>$528,659</w:t>
            </w:r>
          </w:p>
        </w:tc>
        <w:tc>
          <w:tcPr>
            <w:tcW w:w="1474" w:type="dxa"/>
          </w:tcPr>
          <w:p w14:paraId="066F71DF" w14:textId="77777777" w:rsidR="00C60199" w:rsidRDefault="003C6CD8">
            <w:pPr>
              <w:spacing w:after="0" w:line="240" w:lineRule="auto"/>
              <w:jc w:val="center"/>
            </w:pPr>
            <w:r>
              <w:rPr>
                <w:sz w:val="18"/>
              </w:rPr>
              <w:t>10.18%</w:t>
            </w:r>
          </w:p>
        </w:tc>
      </w:tr>
      <w:tr w:rsidR="00C60199" w14:paraId="73F22C8D" w14:textId="77777777">
        <w:trPr>
          <w:cantSplit/>
          <w:jc w:val="center"/>
        </w:trPr>
        <w:tc>
          <w:tcPr>
            <w:tcW w:w="1587" w:type="dxa"/>
            <w:shd w:val="clear" w:color="auto" w:fill="EEF4FC"/>
          </w:tcPr>
          <w:p w14:paraId="780FF742" w14:textId="77777777" w:rsidR="00C60199" w:rsidRDefault="003C6CD8">
            <w:pPr>
              <w:spacing w:after="0" w:line="240" w:lineRule="auto"/>
              <w:jc w:val="center"/>
            </w:pPr>
            <w:r>
              <w:rPr>
                <w:sz w:val="18"/>
              </w:rPr>
              <w:t>21-30%</w:t>
            </w:r>
          </w:p>
        </w:tc>
        <w:tc>
          <w:tcPr>
            <w:tcW w:w="1247" w:type="dxa"/>
            <w:shd w:val="clear" w:color="auto" w:fill="EEF4FC"/>
          </w:tcPr>
          <w:p w14:paraId="178D937E" w14:textId="77777777" w:rsidR="00C60199" w:rsidRDefault="003C6CD8">
            <w:pPr>
              <w:spacing w:after="0" w:line="240" w:lineRule="auto"/>
              <w:jc w:val="center"/>
            </w:pPr>
            <w:r>
              <w:rPr>
                <w:sz w:val="18"/>
              </w:rPr>
              <w:t>4,184</w:t>
            </w:r>
          </w:p>
        </w:tc>
        <w:tc>
          <w:tcPr>
            <w:tcW w:w="1474" w:type="dxa"/>
            <w:shd w:val="clear" w:color="auto" w:fill="EEF4FC"/>
          </w:tcPr>
          <w:p w14:paraId="2D600DA2" w14:textId="77777777" w:rsidR="00C60199" w:rsidRDefault="003C6CD8">
            <w:pPr>
              <w:spacing w:after="0" w:line="240" w:lineRule="auto"/>
              <w:jc w:val="right"/>
            </w:pPr>
            <w:r>
              <w:rPr>
                <w:sz w:val="18"/>
              </w:rPr>
              <w:t>$320.17</w:t>
            </w:r>
          </w:p>
        </w:tc>
        <w:tc>
          <w:tcPr>
            <w:tcW w:w="1474" w:type="dxa"/>
            <w:shd w:val="clear" w:color="auto" w:fill="EEF4FC"/>
          </w:tcPr>
          <w:p w14:paraId="58F7D6EB" w14:textId="77777777" w:rsidR="00C60199" w:rsidRDefault="003C6CD8">
            <w:pPr>
              <w:spacing w:after="0" w:line="240" w:lineRule="auto"/>
              <w:jc w:val="center"/>
            </w:pPr>
            <w:r>
              <w:rPr>
                <w:sz w:val="18"/>
              </w:rPr>
              <w:t>3.07</w:t>
            </w:r>
          </w:p>
        </w:tc>
        <w:tc>
          <w:tcPr>
            <w:tcW w:w="1701" w:type="dxa"/>
            <w:shd w:val="clear" w:color="auto" w:fill="EEF4FC"/>
          </w:tcPr>
          <w:p w14:paraId="36FCD1C2" w14:textId="77777777" w:rsidR="00C60199" w:rsidRDefault="003C6CD8">
            <w:pPr>
              <w:spacing w:after="0" w:line="240" w:lineRule="auto"/>
              <w:jc w:val="right"/>
            </w:pPr>
            <w:r>
              <w:rPr>
                <w:sz w:val="18"/>
              </w:rPr>
              <w:t>$437,620</w:t>
            </w:r>
          </w:p>
        </w:tc>
        <w:tc>
          <w:tcPr>
            <w:tcW w:w="1474" w:type="dxa"/>
            <w:shd w:val="clear" w:color="auto" w:fill="EEF4FC"/>
          </w:tcPr>
          <w:p w14:paraId="1C07D7E5" w14:textId="77777777" w:rsidR="00C60199" w:rsidRDefault="003C6CD8">
            <w:pPr>
              <w:spacing w:after="0" w:line="240" w:lineRule="auto"/>
              <w:jc w:val="center"/>
            </w:pPr>
            <w:r>
              <w:rPr>
                <w:sz w:val="18"/>
              </w:rPr>
              <w:t>9.92%</w:t>
            </w:r>
          </w:p>
        </w:tc>
      </w:tr>
      <w:tr w:rsidR="00C60199" w14:paraId="4C674005" w14:textId="77777777">
        <w:trPr>
          <w:cantSplit/>
          <w:jc w:val="center"/>
        </w:trPr>
        <w:tc>
          <w:tcPr>
            <w:tcW w:w="1587" w:type="dxa"/>
          </w:tcPr>
          <w:p w14:paraId="2CA41E8D" w14:textId="77777777" w:rsidR="00C60199" w:rsidRDefault="003C6CD8">
            <w:pPr>
              <w:spacing w:after="0" w:line="240" w:lineRule="auto"/>
              <w:jc w:val="center"/>
            </w:pPr>
            <w:r>
              <w:rPr>
                <w:sz w:val="18"/>
              </w:rPr>
              <w:t>31-40%</w:t>
            </w:r>
          </w:p>
        </w:tc>
        <w:tc>
          <w:tcPr>
            <w:tcW w:w="1247" w:type="dxa"/>
          </w:tcPr>
          <w:p w14:paraId="2F34CE7B" w14:textId="77777777" w:rsidR="00C60199" w:rsidRDefault="003C6CD8">
            <w:pPr>
              <w:spacing w:after="0" w:line="240" w:lineRule="auto"/>
              <w:jc w:val="center"/>
            </w:pPr>
            <w:r>
              <w:rPr>
                <w:sz w:val="18"/>
              </w:rPr>
              <w:t>1,793</w:t>
            </w:r>
          </w:p>
        </w:tc>
        <w:tc>
          <w:tcPr>
            <w:tcW w:w="1474" w:type="dxa"/>
          </w:tcPr>
          <w:p w14:paraId="17E2148F" w14:textId="77777777" w:rsidR="00C60199" w:rsidRDefault="003C6CD8">
            <w:pPr>
              <w:spacing w:after="0" w:line="240" w:lineRule="auto"/>
              <w:jc w:val="right"/>
            </w:pPr>
            <w:r>
              <w:rPr>
                <w:sz w:val="18"/>
              </w:rPr>
              <w:t>$299.68</w:t>
            </w:r>
          </w:p>
        </w:tc>
        <w:tc>
          <w:tcPr>
            <w:tcW w:w="1474" w:type="dxa"/>
          </w:tcPr>
          <w:p w14:paraId="573B7D8D" w14:textId="77777777" w:rsidR="00C60199" w:rsidRDefault="003C6CD8">
            <w:pPr>
              <w:spacing w:after="0" w:line="240" w:lineRule="auto"/>
              <w:jc w:val="center"/>
            </w:pPr>
            <w:r>
              <w:rPr>
                <w:sz w:val="18"/>
              </w:rPr>
              <w:t>3.07</w:t>
            </w:r>
          </w:p>
        </w:tc>
        <w:tc>
          <w:tcPr>
            <w:tcW w:w="1701" w:type="dxa"/>
          </w:tcPr>
          <w:p w14:paraId="204C6EA1" w14:textId="77777777" w:rsidR="00C60199" w:rsidRDefault="003C6CD8">
            <w:pPr>
              <w:spacing w:after="0" w:line="240" w:lineRule="auto"/>
              <w:jc w:val="right"/>
            </w:pPr>
            <w:r>
              <w:rPr>
                <w:sz w:val="18"/>
              </w:rPr>
              <w:t>$269,362</w:t>
            </w:r>
          </w:p>
        </w:tc>
        <w:tc>
          <w:tcPr>
            <w:tcW w:w="1474" w:type="dxa"/>
          </w:tcPr>
          <w:p w14:paraId="2F3CD940" w14:textId="77777777" w:rsidR="00C60199" w:rsidRDefault="003C6CD8">
            <w:pPr>
              <w:spacing w:after="0" w:line="240" w:lineRule="auto"/>
              <w:jc w:val="center"/>
            </w:pPr>
            <w:r>
              <w:rPr>
                <w:sz w:val="18"/>
              </w:rPr>
              <w:t>9.54%</w:t>
            </w:r>
          </w:p>
        </w:tc>
      </w:tr>
    </w:tbl>
    <w:p w14:paraId="300FDC81" w14:textId="77777777" w:rsidR="00C60199" w:rsidRDefault="00C60199">
      <w:pPr>
        <w:spacing w:after="40"/>
      </w:pPr>
    </w:p>
    <w:p w14:paraId="6B8B0EC9" w14:textId="77777777" w:rsidR="00C60199" w:rsidRDefault="003C6CD8">
      <w:pPr>
        <w:pStyle w:val="TabCap"/>
      </w:pPr>
      <w:r>
        <w:t>Table 7.9: Coupon versus non-coupon orders</w:t>
      </w:r>
    </w:p>
    <w:tbl>
      <w:tblPr>
        <w:tblStyle w:val="TableGrid"/>
        <w:tblW w:w="0" w:type="auto"/>
        <w:jc w:val="center"/>
        <w:tblBorders>
          <w:top w:val="single" w:sz="4" w:space="0" w:color="C9D6E6"/>
          <w:left w:val="single" w:sz="4" w:space="0" w:color="C9D6E6"/>
          <w:bottom w:val="single" w:sz="4" w:space="0" w:color="C9D6E6"/>
          <w:right w:val="single" w:sz="4" w:space="0" w:color="C9D6E6"/>
          <w:insideH w:val="single" w:sz="4" w:space="0" w:color="C9D6E6"/>
          <w:insideV w:val="single" w:sz="4" w:space="0" w:color="C9D6E6"/>
        </w:tblBorders>
        <w:tblLayout w:type="fixed"/>
        <w:tblLook w:val="04A0" w:firstRow="1" w:lastRow="0" w:firstColumn="1" w:lastColumn="0" w:noHBand="0" w:noVBand="1"/>
      </w:tblPr>
      <w:tblGrid>
        <w:gridCol w:w="1701"/>
        <w:gridCol w:w="1474"/>
        <w:gridCol w:w="1701"/>
        <w:gridCol w:w="1701"/>
        <w:gridCol w:w="1701"/>
      </w:tblGrid>
      <w:tr w:rsidR="00C60199" w14:paraId="72E94D6A" w14:textId="77777777">
        <w:trPr>
          <w:tblHeader/>
          <w:jc w:val="center"/>
        </w:trPr>
        <w:tc>
          <w:tcPr>
            <w:tcW w:w="1701" w:type="dxa"/>
            <w:shd w:val="clear" w:color="auto" w:fill="1F6FEB"/>
          </w:tcPr>
          <w:p w14:paraId="50C331A0" w14:textId="77777777" w:rsidR="00C60199" w:rsidRDefault="003C6CD8">
            <w:pPr>
              <w:spacing w:after="0"/>
              <w:jc w:val="center"/>
            </w:pPr>
            <w:r>
              <w:rPr>
                <w:b/>
                <w:color w:val="FFFFFF"/>
                <w:sz w:val="18"/>
              </w:rPr>
              <w:t>Coupon used</w:t>
            </w:r>
          </w:p>
        </w:tc>
        <w:tc>
          <w:tcPr>
            <w:tcW w:w="1474" w:type="dxa"/>
            <w:shd w:val="clear" w:color="auto" w:fill="1F6FEB"/>
          </w:tcPr>
          <w:p w14:paraId="6B53A3A9" w14:textId="77777777" w:rsidR="00C60199" w:rsidRDefault="003C6CD8">
            <w:pPr>
              <w:spacing w:after="0"/>
              <w:jc w:val="center"/>
            </w:pPr>
            <w:r>
              <w:rPr>
                <w:b/>
                <w:color w:val="FFFFFF"/>
                <w:sz w:val="18"/>
              </w:rPr>
              <w:t>Orders</w:t>
            </w:r>
          </w:p>
        </w:tc>
        <w:tc>
          <w:tcPr>
            <w:tcW w:w="1701" w:type="dxa"/>
            <w:shd w:val="clear" w:color="auto" w:fill="1F6FEB"/>
          </w:tcPr>
          <w:p w14:paraId="02BA70C0" w14:textId="77777777" w:rsidR="00C60199" w:rsidRDefault="003C6CD8">
            <w:pPr>
              <w:spacing w:after="0"/>
              <w:jc w:val="center"/>
            </w:pPr>
            <w:r>
              <w:rPr>
                <w:b/>
                <w:color w:val="FFFFFF"/>
                <w:sz w:val="18"/>
              </w:rPr>
              <w:t>AOV</w:t>
            </w:r>
          </w:p>
        </w:tc>
        <w:tc>
          <w:tcPr>
            <w:tcW w:w="1701" w:type="dxa"/>
            <w:shd w:val="clear" w:color="auto" w:fill="1F6FEB"/>
          </w:tcPr>
          <w:p w14:paraId="45842E05" w14:textId="77777777" w:rsidR="00C60199" w:rsidRDefault="003C6CD8">
            <w:pPr>
              <w:spacing w:after="0"/>
              <w:jc w:val="center"/>
            </w:pPr>
            <w:r>
              <w:rPr>
                <w:b/>
                <w:color w:val="FFFFFF"/>
                <w:sz w:val="18"/>
              </w:rPr>
              <w:t>Avg quantity</w:t>
            </w:r>
          </w:p>
        </w:tc>
        <w:tc>
          <w:tcPr>
            <w:tcW w:w="1701" w:type="dxa"/>
            <w:shd w:val="clear" w:color="auto" w:fill="1F6FEB"/>
          </w:tcPr>
          <w:p w14:paraId="7AE65F77" w14:textId="77777777" w:rsidR="00C60199" w:rsidRDefault="003C6CD8">
            <w:pPr>
              <w:spacing w:after="0"/>
              <w:jc w:val="center"/>
            </w:pPr>
            <w:r>
              <w:rPr>
                <w:b/>
                <w:color w:val="FFFFFF"/>
                <w:sz w:val="18"/>
              </w:rPr>
              <w:t>Return rate</w:t>
            </w:r>
          </w:p>
        </w:tc>
      </w:tr>
      <w:tr w:rsidR="00C60199" w14:paraId="3F24ABF4" w14:textId="77777777">
        <w:trPr>
          <w:cantSplit/>
          <w:jc w:val="center"/>
        </w:trPr>
        <w:tc>
          <w:tcPr>
            <w:tcW w:w="1701" w:type="dxa"/>
          </w:tcPr>
          <w:p w14:paraId="7B4BDF01" w14:textId="77777777" w:rsidR="00C60199" w:rsidRDefault="003C6CD8">
            <w:pPr>
              <w:spacing w:after="0" w:line="240" w:lineRule="auto"/>
              <w:jc w:val="center"/>
            </w:pPr>
            <w:r>
              <w:rPr>
                <w:sz w:val="18"/>
              </w:rPr>
              <w:t>No</w:t>
            </w:r>
          </w:p>
        </w:tc>
        <w:tc>
          <w:tcPr>
            <w:tcW w:w="1474" w:type="dxa"/>
          </w:tcPr>
          <w:p w14:paraId="28B7212D" w14:textId="77777777" w:rsidR="00C60199" w:rsidRDefault="003C6CD8">
            <w:pPr>
              <w:spacing w:after="0" w:line="240" w:lineRule="auto"/>
              <w:jc w:val="center"/>
            </w:pPr>
            <w:r>
              <w:rPr>
                <w:sz w:val="18"/>
              </w:rPr>
              <w:t>9,571</w:t>
            </w:r>
          </w:p>
        </w:tc>
        <w:tc>
          <w:tcPr>
            <w:tcW w:w="1701" w:type="dxa"/>
          </w:tcPr>
          <w:p w14:paraId="14807FE9" w14:textId="77777777" w:rsidR="00C60199" w:rsidRDefault="003C6CD8">
            <w:pPr>
              <w:spacing w:after="0" w:line="240" w:lineRule="auto"/>
              <w:jc w:val="center"/>
            </w:pPr>
            <w:r>
              <w:rPr>
                <w:sz w:val="18"/>
              </w:rPr>
              <w:t>$423.73</w:t>
            </w:r>
          </w:p>
        </w:tc>
        <w:tc>
          <w:tcPr>
            <w:tcW w:w="1701" w:type="dxa"/>
          </w:tcPr>
          <w:p w14:paraId="20B7C8D7" w14:textId="77777777" w:rsidR="00C60199" w:rsidRDefault="003C6CD8">
            <w:pPr>
              <w:spacing w:after="0" w:line="240" w:lineRule="auto"/>
              <w:jc w:val="center"/>
            </w:pPr>
            <w:r>
              <w:rPr>
                <w:sz w:val="18"/>
              </w:rPr>
              <w:t>3.06</w:t>
            </w:r>
          </w:p>
        </w:tc>
        <w:tc>
          <w:tcPr>
            <w:tcW w:w="1701" w:type="dxa"/>
          </w:tcPr>
          <w:p w14:paraId="45A0A69D" w14:textId="77777777" w:rsidR="00C60199" w:rsidRDefault="003C6CD8">
            <w:pPr>
              <w:spacing w:after="0" w:line="240" w:lineRule="auto"/>
              <w:jc w:val="center"/>
            </w:pPr>
            <w:r>
              <w:rPr>
                <w:sz w:val="18"/>
              </w:rPr>
              <w:t>10.65%</w:t>
            </w:r>
          </w:p>
        </w:tc>
      </w:tr>
      <w:tr w:rsidR="00C60199" w14:paraId="454D7681" w14:textId="77777777">
        <w:trPr>
          <w:cantSplit/>
          <w:jc w:val="center"/>
        </w:trPr>
        <w:tc>
          <w:tcPr>
            <w:tcW w:w="1701" w:type="dxa"/>
            <w:shd w:val="clear" w:color="auto" w:fill="EEF4FC"/>
          </w:tcPr>
          <w:p w14:paraId="7CE57E16" w14:textId="77777777" w:rsidR="00C60199" w:rsidRDefault="003C6CD8">
            <w:pPr>
              <w:spacing w:after="0" w:line="240" w:lineRule="auto"/>
              <w:jc w:val="center"/>
            </w:pPr>
            <w:r>
              <w:rPr>
                <w:sz w:val="18"/>
              </w:rPr>
              <w:t>Yes</w:t>
            </w:r>
          </w:p>
        </w:tc>
        <w:tc>
          <w:tcPr>
            <w:tcW w:w="1474" w:type="dxa"/>
            <w:shd w:val="clear" w:color="auto" w:fill="EEF4FC"/>
          </w:tcPr>
          <w:p w14:paraId="0B231904" w14:textId="77777777" w:rsidR="00C60199" w:rsidRDefault="003C6CD8">
            <w:pPr>
              <w:spacing w:after="0" w:line="240" w:lineRule="auto"/>
              <w:jc w:val="center"/>
            </w:pPr>
            <w:r>
              <w:rPr>
                <w:sz w:val="18"/>
              </w:rPr>
              <w:t>20,429</w:t>
            </w:r>
          </w:p>
        </w:tc>
        <w:tc>
          <w:tcPr>
            <w:tcW w:w="1701" w:type="dxa"/>
            <w:shd w:val="clear" w:color="auto" w:fill="EEF4FC"/>
          </w:tcPr>
          <w:p w14:paraId="5C836E37" w14:textId="77777777" w:rsidR="00C60199" w:rsidRDefault="003C6CD8">
            <w:pPr>
              <w:spacing w:after="0" w:line="240" w:lineRule="auto"/>
              <w:jc w:val="center"/>
            </w:pPr>
            <w:r>
              <w:rPr>
                <w:sz w:val="18"/>
              </w:rPr>
              <w:t>$358.05</w:t>
            </w:r>
          </w:p>
        </w:tc>
        <w:tc>
          <w:tcPr>
            <w:tcW w:w="1701" w:type="dxa"/>
            <w:shd w:val="clear" w:color="auto" w:fill="EEF4FC"/>
          </w:tcPr>
          <w:p w14:paraId="392823ED" w14:textId="77777777" w:rsidR="00C60199" w:rsidRDefault="003C6CD8">
            <w:pPr>
              <w:spacing w:after="0" w:line="240" w:lineRule="auto"/>
              <w:jc w:val="center"/>
            </w:pPr>
            <w:r>
              <w:rPr>
                <w:sz w:val="18"/>
              </w:rPr>
              <w:t>3.09</w:t>
            </w:r>
          </w:p>
        </w:tc>
        <w:tc>
          <w:tcPr>
            <w:tcW w:w="1701" w:type="dxa"/>
            <w:shd w:val="clear" w:color="auto" w:fill="EEF4FC"/>
          </w:tcPr>
          <w:p w14:paraId="53F6FCCF" w14:textId="77777777" w:rsidR="00C60199" w:rsidRDefault="003C6CD8">
            <w:pPr>
              <w:spacing w:after="0" w:line="240" w:lineRule="auto"/>
              <w:jc w:val="center"/>
            </w:pPr>
            <w:r>
              <w:rPr>
                <w:sz w:val="18"/>
              </w:rPr>
              <w:t>9.86%</w:t>
            </w:r>
          </w:p>
        </w:tc>
      </w:tr>
    </w:tbl>
    <w:p w14:paraId="47C7FC85" w14:textId="77777777" w:rsidR="00C60199" w:rsidRDefault="00C60199">
      <w:pPr>
        <w:spacing w:after="40"/>
      </w:pPr>
    </w:p>
    <w:p w14:paraId="5E2F42FF" w14:textId="77777777" w:rsidR="00C60199" w:rsidRDefault="003C6CD8">
      <w:pPr>
        <w:pStyle w:val="Heading2"/>
      </w:pPr>
      <w:bookmarkStart w:id="32" w:name="_Toc240563743"/>
      <w:r>
        <w:t>7.8 Time-Based Analysis</w:t>
      </w:r>
      <w:bookmarkEnd w:id="32"/>
    </w:p>
    <w:p w14:paraId="562A11D1" w14:textId="77777777" w:rsidR="00C60199" w:rsidRDefault="003C6CD8">
      <w:r>
        <w:t xml:space="preserve">Calendar dimensions are reported with the synthetic-data caveat in view. Season shares are near-identical (Summer 25.69% of revenue to Autumn 24.19%), reflecting that Season is a fixed function of the month. Weekday revenue spans only 13.82% (Sunday) to 14.63% (Wednesday). Holiday_Season, likewise deterministic, shows no material difference. The meaningful time signal is the annual AOV erosion quantified in Section 7.1; the dashboard exposes daily, weekly and monthly granularity through a trend switcher so </w:t>
      </w:r>
      <w:r>
        <w:t>users can verify the stability themselves.</w:t>
      </w:r>
    </w:p>
    <w:p w14:paraId="26FA6F52" w14:textId="77777777" w:rsidR="00C60199" w:rsidRDefault="003C6CD8">
      <w:pPr>
        <w:pStyle w:val="Heading1"/>
      </w:pPr>
      <w:bookmarkStart w:id="33" w:name="_Toc240563744"/>
      <w:r>
        <w:t>8. KPI Analysis</w:t>
      </w:r>
      <w:bookmarkEnd w:id="33"/>
    </w:p>
    <w:p w14:paraId="708D61F2" w14:textId="77777777" w:rsidR="00C60199" w:rsidRDefault="003C6CD8">
      <w:r>
        <w:t>compute_kpis() defines eleven KPIs, each computed on the currently filtered frame and carrying a plain-language note. Where the span exceeds two years, revenue, orders and AOV also carry a YoY-style delta (“last 12 months vs prior 12”). Table 8.1 lists the KPI set with full-period values; the definitions below explain calculation and business relevance for the most decision-relevant ones.</w:t>
      </w:r>
    </w:p>
    <w:p w14:paraId="7AF373DA" w14:textId="77777777" w:rsidR="00C60199" w:rsidRDefault="003C6CD8">
      <w:pPr>
        <w:pStyle w:val="TabCap"/>
      </w:pPr>
      <w:r>
        <w:t>Table 8.1: EcomPulse KPI set — full-period values (compute_kpis)</w:t>
      </w:r>
    </w:p>
    <w:tbl>
      <w:tblPr>
        <w:tblStyle w:val="TableGrid"/>
        <w:tblW w:w="0" w:type="auto"/>
        <w:jc w:val="center"/>
        <w:tblBorders>
          <w:top w:val="single" w:sz="4" w:space="0" w:color="C9D6E6"/>
          <w:left w:val="single" w:sz="4" w:space="0" w:color="C9D6E6"/>
          <w:bottom w:val="single" w:sz="4" w:space="0" w:color="C9D6E6"/>
          <w:right w:val="single" w:sz="4" w:space="0" w:color="C9D6E6"/>
          <w:insideH w:val="single" w:sz="4" w:space="0" w:color="C9D6E6"/>
          <w:insideV w:val="single" w:sz="4" w:space="0" w:color="C9D6E6"/>
        </w:tblBorders>
        <w:tblLayout w:type="fixed"/>
        <w:tblLook w:val="04A0" w:firstRow="1" w:lastRow="0" w:firstColumn="1" w:lastColumn="0" w:noHBand="0" w:noVBand="1"/>
      </w:tblPr>
      <w:tblGrid>
        <w:gridCol w:w="2268"/>
        <w:gridCol w:w="1474"/>
        <w:gridCol w:w="5216"/>
      </w:tblGrid>
      <w:tr w:rsidR="00C60199" w14:paraId="5C7DEC2C" w14:textId="77777777">
        <w:trPr>
          <w:tblHeader/>
          <w:jc w:val="center"/>
        </w:trPr>
        <w:tc>
          <w:tcPr>
            <w:tcW w:w="2268" w:type="dxa"/>
            <w:shd w:val="clear" w:color="auto" w:fill="1F6FEB"/>
          </w:tcPr>
          <w:p w14:paraId="68B0649C" w14:textId="77777777" w:rsidR="00C60199" w:rsidRDefault="003C6CD8">
            <w:pPr>
              <w:spacing w:after="0"/>
              <w:jc w:val="center"/>
            </w:pPr>
            <w:r>
              <w:rPr>
                <w:b/>
                <w:color w:val="FFFFFF"/>
                <w:sz w:val="18"/>
              </w:rPr>
              <w:t>KPI</w:t>
            </w:r>
          </w:p>
        </w:tc>
        <w:tc>
          <w:tcPr>
            <w:tcW w:w="1474" w:type="dxa"/>
            <w:shd w:val="clear" w:color="auto" w:fill="1F6FEB"/>
          </w:tcPr>
          <w:p w14:paraId="52109C99" w14:textId="77777777" w:rsidR="00C60199" w:rsidRDefault="003C6CD8">
            <w:pPr>
              <w:spacing w:after="0"/>
              <w:jc w:val="center"/>
            </w:pPr>
            <w:r>
              <w:rPr>
                <w:b/>
                <w:color w:val="FFFFFF"/>
                <w:sz w:val="18"/>
              </w:rPr>
              <w:t>Value</w:t>
            </w:r>
          </w:p>
        </w:tc>
        <w:tc>
          <w:tcPr>
            <w:tcW w:w="5216" w:type="dxa"/>
            <w:shd w:val="clear" w:color="auto" w:fill="1F6FEB"/>
          </w:tcPr>
          <w:p w14:paraId="625470F2" w14:textId="77777777" w:rsidR="00C60199" w:rsidRDefault="003C6CD8">
            <w:pPr>
              <w:spacing w:after="0"/>
              <w:jc w:val="center"/>
            </w:pPr>
            <w:r>
              <w:rPr>
                <w:b/>
                <w:color w:val="FFFFFF"/>
                <w:sz w:val="18"/>
              </w:rPr>
              <w:t>Definition / note</w:t>
            </w:r>
          </w:p>
        </w:tc>
      </w:tr>
      <w:tr w:rsidR="00C60199" w14:paraId="74878013" w14:textId="77777777">
        <w:trPr>
          <w:cantSplit/>
          <w:jc w:val="center"/>
        </w:trPr>
        <w:tc>
          <w:tcPr>
            <w:tcW w:w="2268" w:type="dxa"/>
          </w:tcPr>
          <w:p w14:paraId="65DA4247" w14:textId="77777777" w:rsidR="00C60199" w:rsidRDefault="003C6CD8">
            <w:pPr>
              <w:spacing w:after="0" w:line="240" w:lineRule="auto"/>
            </w:pPr>
            <w:r>
              <w:rPr>
                <w:sz w:val="18"/>
              </w:rPr>
              <w:t>Total Revenue</w:t>
            </w:r>
          </w:p>
        </w:tc>
        <w:tc>
          <w:tcPr>
            <w:tcW w:w="1474" w:type="dxa"/>
          </w:tcPr>
          <w:p w14:paraId="012D8606" w14:textId="77777777" w:rsidR="00C60199" w:rsidRDefault="003C6CD8">
            <w:pPr>
              <w:spacing w:after="0" w:line="240" w:lineRule="auto"/>
            </w:pPr>
            <w:r>
              <w:rPr>
                <w:sz w:val="18"/>
              </w:rPr>
              <w:t>$11,370,044</w:t>
            </w:r>
          </w:p>
        </w:tc>
        <w:tc>
          <w:tcPr>
            <w:tcW w:w="5216" w:type="dxa"/>
          </w:tcPr>
          <w:p w14:paraId="4A7B3AB1" w14:textId="77777777" w:rsidR="00C60199" w:rsidRDefault="003C6CD8">
            <w:pPr>
              <w:spacing w:after="0" w:line="240" w:lineRule="auto"/>
            </w:pPr>
            <w:r>
              <w:rPr>
                <w:sz w:val="18"/>
              </w:rPr>
              <w:t>Σ Order_Amount on the filtered frame (precise: $11,370,043.99)</w:t>
            </w:r>
          </w:p>
        </w:tc>
      </w:tr>
      <w:tr w:rsidR="00C60199" w14:paraId="3013CDA3" w14:textId="77777777">
        <w:trPr>
          <w:cantSplit/>
          <w:jc w:val="center"/>
        </w:trPr>
        <w:tc>
          <w:tcPr>
            <w:tcW w:w="2268" w:type="dxa"/>
            <w:shd w:val="clear" w:color="auto" w:fill="EEF4FC"/>
          </w:tcPr>
          <w:p w14:paraId="0D49542A" w14:textId="77777777" w:rsidR="00C60199" w:rsidRDefault="003C6CD8">
            <w:pPr>
              <w:spacing w:after="0" w:line="240" w:lineRule="auto"/>
            </w:pPr>
            <w:r>
              <w:rPr>
                <w:sz w:val="18"/>
              </w:rPr>
              <w:t>Total Orders</w:t>
            </w:r>
          </w:p>
        </w:tc>
        <w:tc>
          <w:tcPr>
            <w:tcW w:w="1474" w:type="dxa"/>
            <w:shd w:val="clear" w:color="auto" w:fill="EEF4FC"/>
          </w:tcPr>
          <w:p w14:paraId="512E7B17" w14:textId="77777777" w:rsidR="00C60199" w:rsidRDefault="003C6CD8">
            <w:pPr>
              <w:spacing w:after="0" w:line="240" w:lineRule="auto"/>
            </w:pPr>
            <w:r>
              <w:rPr>
                <w:sz w:val="18"/>
              </w:rPr>
              <w:t>30,000</w:t>
            </w:r>
          </w:p>
        </w:tc>
        <w:tc>
          <w:tcPr>
            <w:tcW w:w="5216" w:type="dxa"/>
            <w:shd w:val="clear" w:color="auto" w:fill="EEF4FC"/>
          </w:tcPr>
          <w:p w14:paraId="7F350528" w14:textId="77777777" w:rsidR="00C60199" w:rsidRDefault="003C6CD8">
            <w:pPr>
              <w:spacing w:after="0" w:line="240" w:lineRule="auto"/>
            </w:pPr>
            <w:r>
              <w:rPr>
                <w:sz w:val="18"/>
              </w:rPr>
              <w:t>Row count; ≈ 20.5 orders per day</w:t>
            </w:r>
          </w:p>
        </w:tc>
      </w:tr>
      <w:tr w:rsidR="00C60199" w14:paraId="184A640F" w14:textId="77777777">
        <w:trPr>
          <w:cantSplit/>
          <w:jc w:val="center"/>
        </w:trPr>
        <w:tc>
          <w:tcPr>
            <w:tcW w:w="2268" w:type="dxa"/>
          </w:tcPr>
          <w:p w14:paraId="02C4B4AB" w14:textId="77777777" w:rsidR="00C60199" w:rsidRDefault="003C6CD8">
            <w:pPr>
              <w:spacing w:after="0" w:line="240" w:lineRule="auto"/>
            </w:pPr>
            <w:r>
              <w:rPr>
                <w:sz w:val="18"/>
              </w:rPr>
              <w:t>Average Order Value</w:t>
            </w:r>
          </w:p>
        </w:tc>
        <w:tc>
          <w:tcPr>
            <w:tcW w:w="1474" w:type="dxa"/>
          </w:tcPr>
          <w:p w14:paraId="4F53BE6A" w14:textId="77777777" w:rsidR="00C60199" w:rsidRDefault="003C6CD8">
            <w:pPr>
              <w:spacing w:after="0" w:line="240" w:lineRule="auto"/>
            </w:pPr>
            <w:r>
              <w:rPr>
                <w:sz w:val="18"/>
              </w:rPr>
              <w:t>$379.00</w:t>
            </w:r>
          </w:p>
        </w:tc>
        <w:tc>
          <w:tcPr>
            <w:tcW w:w="5216" w:type="dxa"/>
          </w:tcPr>
          <w:p w14:paraId="5ABCCE7C" w14:textId="77777777" w:rsidR="00C60199" w:rsidRDefault="003C6CD8">
            <w:pPr>
              <w:spacing w:after="0" w:line="240" w:lineRule="auto"/>
            </w:pPr>
            <w:r>
              <w:rPr>
                <w:sz w:val="18"/>
              </w:rPr>
              <w:t>Revenue ÷ orders</w:t>
            </w:r>
          </w:p>
        </w:tc>
      </w:tr>
      <w:tr w:rsidR="00C60199" w14:paraId="71EEBA64" w14:textId="77777777">
        <w:trPr>
          <w:cantSplit/>
          <w:jc w:val="center"/>
        </w:trPr>
        <w:tc>
          <w:tcPr>
            <w:tcW w:w="2268" w:type="dxa"/>
            <w:shd w:val="clear" w:color="auto" w:fill="EEF4FC"/>
          </w:tcPr>
          <w:p w14:paraId="78ED5455" w14:textId="77777777" w:rsidR="00C60199" w:rsidRDefault="003C6CD8">
            <w:pPr>
              <w:spacing w:after="0" w:line="240" w:lineRule="auto"/>
            </w:pPr>
            <w:r>
              <w:rPr>
                <w:sz w:val="18"/>
              </w:rPr>
              <w:t>Total Profit</w:t>
            </w:r>
          </w:p>
        </w:tc>
        <w:tc>
          <w:tcPr>
            <w:tcW w:w="1474" w:type="dxa"/>
            <w:shd w:val="clear" w:color="auto" w:fill="EEF4FC"/>
          </w:tcPr>
          <w:p w14:paraId="43C94C9F" w14:textId="77777777" w:rsidR="00C60199" w:rsidRDefault="003C6CD8">
            <w:pPr>
              <w:spacing w:after="0" w:line="240" w:lineRule="auto"/>
            </w:pPr>
            <w:r>
              <w:rPr>
                <w:sz w:val="18"/>
              </w:rPr>
              <w:t>$2,215,916</w:t>
            </w:r>
          </w:p>
        </w:tc>
        <w:tc>
          <w:tcPr>
            <w:tcW w:w="5216" w:type="dxa"/>
            <w:shd w:val="clear" w:color="auto" w:fill="EEF4FC"/>
          </w:tcPr>
          <w:p w14:paraId="1C8D4076" w14:textId="77777777" w:rsidR="00C60199" w:rsidRDefault="003C6CD8">
            <w:pPr>
              <w:spacing w:after="0" w:line="240" w:lineRule="auto"/>
            </w:pPr>
            <w:r>
              <w:rPr>
                <w:sz w:val="18"/>
              </w:rPr>
              <w:t>Σ Profit_Amount; margin 19.49% of revenue</w:t>
            </w:r>
          </w:p>
        </w:tc>
      </w:tr>
      <w:tr w:rsidR="00C60199" w14:paraId="1C6F97C1" w14:textId="77777777">
        <w:trPr>
          <w:cantSplit/>
          <w:jc w:val="center"/>
        </w:trPr>
        <w:tc>
          <w:tcPr>
            <w:tcW w:w="2268" w:type="dxa"/>
          </w:tcPr>
          <w:p w14:paraId="6E719220" w14:textId="77777777" w:rsidR="00C60199" w:rsidRDefault="003C6CD8">
            <w:pPr>
              <w:spacing w:after="0" w:line="240" w:lineRule="auto"/>
            </w:pPr>
            <w:r>
              <w:rPr>
                <w:sz w:val="18"/>
              </w:rPr>
              <w:t>Return Rate</w:t>
            </w:r>
          </w:p>
        </w:tc>
        <w:tc>
          <w:tcPr>
            <w:tcW w:w="1474" w:type="dxa"/>
          </w:tcPr>
          <w:p w14:paraId="15FFC2F3" w14:textId="77777777" w:rsidR="00C60199" w:rsidRDefault="003C6CD8">
            <w:pPr>
              <w:spacing w:after="0" w:line="240" w:lineRule="auto"/>
            </w:pPr>
            <w:r>
              <w:rPr>
                <w:sz w:val="18"/>
              </w:rPr>
              <w:t>10.11%</w:t>
            </w:r>
          </w:p>
        </w:tc>
        <w:tc>
          <w:tcPr>
            <w:tcW w:w="5216" w:type="dxa"/>
          </w:tcPr>
          <w:p w14:paraId="0FE6985B" w14:textId="77777777" w:rsidR="00C60199" w:rsidRDefault="003C6CD8">
            <w:pPr>
              <w:spacing w:after="0" w:line="240" w:lineRule="auto"/>
            </w:pPr>
            <w:r>
              <w:rPr>
                <w:sz w:val="18"/>
              </w:rPr>
              <w:t>3,033 returned of 30,000 orders</w:t>
            </w:r>
          </w:p>
        </w:tc>
      </w:tr>
      <w:tr w:rsidR="00C60199" w14:paraId="56A8544F" w14:textId="77777777">
        <w:trPr>
          <w:cantSplit/>
          <w:jc w:val="center"/>
        </w:trPr>
        <w:tc>
          <w:tcPr>
            <w:tcW w:w="2268" w:type="dxa"/>
            <w:shd w:val="clear" w:color="auto" w:fill="EEF4FC"/>
          </w:tcPr>
          <w:p w14:paraId="001D7F8A" w14:textId="77777777" w:rsidR="00C60199" w:rsidRDefault="003C6CD8">
            <w:pPr>
              <w:spacing w:after="0" w:line="240" w:lineRule="auto"/>
            </w:pPr>
            <w:r>
              <w:rPr>
                <w:sz w:val="18"/>
              </w:rPr>
              <w:t>Revenue at Risk (Returns)</w:t>
            </w:r>
          </w:p>
        </w:tc>
        <w:tc>
          <w:tcPr>
            <w:tcW w:w="1474" w:type="dxa"/>
            <w:shd w:val="clear" w:color="auto" w:fill="EEF4FC"/>
          </w:tcPr>
          <w:p w14:paraId="06B27BFF" w14:textId="77777777" w:rsidR="00C60199" w:rsidRDefault="003C6CD8">
            <w:pPr>
              <w:spacing w:after="0" w:line="240" w:lineRule="auto"/>
            </w:pPr>
            <w:r>
              <w:rPr>
                <w:sz w:val="18"/>
              </w:rPr>
              <w:t>$1,121,122</w:t>
            </w:r>
          </w:p>
        </w:tc>
        <w:tc>
          <w:tcPr>
            <w:tcW w:w="5216" w:type="dxa"/>
            <w:shd w:val="clear" w:color="auto" w:fill="EEF4FC"/>
          </w:tcPr>
          <w:p w14:paraId="084B9539" w14:textId="77777777" w:rsidR="00C60199" w:rsidRDefault="003C6CD8">
            <w:pPr>
              <w:spacing w:after="0" w:line="240" w:lineRule="auto"/>
            </w:pPr>
            <w:r>
              <w:rPr>
                <w:sz w:val="18"/>
              </w:rPr>
              <w:t>Σ Order_Amount of returned orders; 9.86% of revenue; profit lost $222,872</w:t>
            </w:r>
          </w:p>
        </w:tc>
      </w:tr>
      <w:tr w:rsidR="00C60199" w14:paraId="6F50A2E1" w14:textId="77777777">
        <w:trPr>
          <w:cantSplit/>
          <w:jc w:val="center"/>
        </w:trPr>
        <w:tc>
          <w:tcPr>
            <w:tcW w:w="2268" w:type="dxa"/>
          </w:tcPr>
          <w:p w14:paraId="12B73684" w14:textId="77777777" w:rsidR="00C60199" w:rsidRDefault="003C6CD8">
            <w:pPr>
              <w:spacing w:after="0" w:line="240" w:lineRule="auto"/>
            </w:pPr>
            <w:r>
              <w:rPr>
                <w:sz w:val="18"/>
              </w:rPr>
              <w:t>High-Value Orders</w:t>
            </w:r>
          </w:p>
        </w:tc>
        <w:tc>
          <w:tcPr>
            <w:tcW w:w="1474" w:type="dxa"/>
          </w:tcPr>
          <w:p w14:paraId="19B33468" w14:textId="77777777" w:rsidR="00C60199" w:rsidRDefault="003C6CD8">
            <w:pPr>
              <w:spacing w:after="0" w:line="240" w:lineRule="auto"/>
            </w:pPr>
            <w:r>
              <w:rPr>
                <w:sz w:val="18"/>
              </w:rPr>
              <w:t>25.00%</w:t>
            </w:r>
          </w:p>
        </w:tc>
        <w:tc>
          <w:tcPr>
            <w:tcW w:w="5216" w:type="dxa"/>
          </w:tcPr>
          <w:p w14:paraId="0AEE3414" w14:textId="77777777" w:rsidR="00C60199" w:rsidRDefault="003C6CD8">
            <w:pPr>
              <w:spacing w:after="0" w:line="240" w:lineRule="auto"/>
            </w:pPr>
            <w:r>
              <w:rPr>
                <w:sz w:val="18"/>
              </w:rPr>
              <w:t>Top-quartile baskets (≥ $388.19); carry 71.45% of revenue</w:t>
            </w:r>
          </w:p>
        </w:tc>
      </w:tr>
      <w:tr w:rsidR="00C60199" w14:paraId="264E1B98" w14:textId="77777777">
        <w:trPr>
          <w:cantSplit/>
          <w:jc w:val="center"/>
        </w:trPr>
        <w:tc>
          <w:tcPr>
            <w:tcW w:w="2268" w:type="dxa"/>
            <w:shd w:val="clear" w:color="auto" w:fill="EEF4FC"/>
          </w:tcPr>
          <w:p w14:paraId="038573C0" w14:textId="77777777" w:rsidR="00C60199" w:rsidRDefault="003C6CD8">
            <w:pPr>
              <w:spacing w:after="0" w:line="240" w:lineRule="auto"/>
            </w:pPr>
            <w:r>
              <w:rPr>
                <w:sz w:val="18"/>
              </w:rPr>
              <w:t>Repeat Customer Rate</w:t>
            </w:r>
          </w:p>
        </w:tc>
        <w:tc>
          <w:tcPr>
            <w:tcW w:w="1474" w:type="dxa"/>
            <w:shd w:val="clear" w:color="auto" w:fill="EEF4FC"/>
          </w:tcPr>
          <w:p w14:paraId="31B63058" w14:textId="77777777" w:rsidR="00C60199" w:rsidRDefault="003C6CD8">
            <w:pPr>
              <w:spacing w:after="0" w:line="240" w:lineRule="auto"/>
            </w:pPr>
            <w:r>
              <w:rPr>
                <w:sz w:val="18"/>
              </w:rPr>
              <w:t>87.72%</w:t>
            </w:r>
          </w:p>
        </w:tc>
        <w:tc>
          <w:tcPr>
            <w:tcW w:w="5216" w:type="dxa"/>
            <w:shd w:val="clear" w:color="auto" w:fill="EEF4FC"/>
          </w:tcPr>
          <w:p w14:paraId="35695E29" w14:textId="77777777" w:rsidR="00C60199" w:rsidRDefault="003C6CD8">
            <w:pPr>
              <w:spacing w:after="0" w:line="240" w:lineRule="auto"/>
            </w:pPr>
            <w:r>
              <w:rPr>
                <w:sz w:val="18"/>
              </w:rPr>
              <w:t>Customer_IDs with 2+ orders; order-frequency based (attributes not stable)</w:t>
            </w:r>
          </w:p>
        </w:tc>
      </w:tr>
      <w:tr w:rsidR="00C60199" w14:paraId="43C14D2A" w14:textId="77777777">
        <w:trPr>
          <w:cantSplit/>
          <w:jc w:val="center"/>
        </w:trPr>
        <w:tc>
          <w:tcPr>
            <w:tcW w:w="2268" w:type="dxa"/>
          </w:tcPr>
          <w:p w14:paraId="1D8561C0" w14:textId="77777777" w:rsidR="00C60199" w:rsidRDefault="003C6CD8">
            <w:pPr>
              <w:spacing w:after="0" w:line="240" w:lineRule="auto"/>
            </w:pPr>
            <w:r>
              <w:rPr>
                <w:sz w:val="18"/>
              </w:rPr>
              <w:t>Average Rating</w:t>
            </w:r>
          </w:p>
        </w:tc>
        <w:tc>
          <w:tcPr>
            <w:tcW w:w="1474" w:type="dxa"/>
          </w:tcPr>
          <w:p w14:paraId="2103B9D3" w14:textId="77777777" w:rsidR="00C60199" w:rsidRDefault="003C6CD8">
            <w:pPr>
              <w:spacing w:after="0" w:line="240" w:lineRule="auto"/>
            </w:pPr>
            <w:r>
              <w:rPr>
                <w:sz w:val="18"/>
              </w:rPr>
              <w:t>4.05 / 5</w:t>
            </w:r>
          </w:p>
        </w:tc>
        <w:tc>
          <w:tcPr>
            <w:tcW w:w="5216" w:type="dxa"/>
          </w:tcPr>
          <w:p w14:paraId="26FC9A89" w14:textId="77777777" w:rsidR="00C60199" w:rsidRDefault="003C6CD8">
            <w:pPr>
              <w:spacing w:after="0" w:line="240" w:lineRule="auto"/>
            </w:pPr>
            <w:r>
              <w:rPr>
                <w:sz w:val="18"/>
              </w:rPr>
              <w:t>Mean Review_Rating; post-delivery outcome field, not a driver</w:t>
            </w:r>
          </w:p>
        </w:tc>
      </w:tr>
      <w:tr w:rsidR="00C60199" w14:paraId="6144FB52" w14:textId="77777777">
        <w:trPr>
          <w:cantSplit/>
          <w:jc w:val="center"/>
        </w:trPr>
        <w:tc>
          <w:tcPr>
            <w:tcW w:w="2268" w:type="dxa"/>
            <w:shd w:val="clear" w:color="auto" w:fill="EEF4FC"/>
          </w:tcPr>
          <w:p w14:paraId="69BA2477" w14:textId="77777777" w:rsidR="00C60199" w:rsidRDefault="003C6CD8">
            <w:pPr>
              <w:spacing w:after="0" w:line="240" w:lineRule="auto"/>
            </w:pPr>
            <w:r>
              <w:rPr>
                <w:sz w:val="18"/>
              </w:rPr>
              <w:t>Average Delivery Time</w:t>
            </w:r>
          </w:p>
        </w:tc>
        <w:tc>
          <w:tcPr>
            <w:tcW w:w="1474" w:type="dxa"/>
            <w:shd w:val="clear" w:color="auto" w:fill="EEF4FC"/>
          </w:tcPr>
          <w:p w14:paraId="2515CBC3" w14:textId="77777777" w:rsidR="00C60199" w:rsidRDefault="003C6CD8">
            <w:pPr>
              <w:spacing w:after="0" w:line="240" w:lineRule="auto"/>
            </w:pPr>
            <w:r>
              <w:rPr>
                <w:sz w:val="18"/>
              </w:rPr>
              <w:t>4.44 days</w:t>
            </w:r>
          </w:p>
        </w:tc>
        <w:tc>
          <w:tcPr>
            <w:tcW w:w="5216" w:type="dxa"/>
            <w:shd w:val="clear" w:color="auto" w:fill="EEF4FC"/>
          </w:tcPr>
          <w:p w14:paraId="5036CC35" w14:textId="77777777" w:rsidR="00C60199" w:rsidRDefault="003C6CD8">
            <w:pPr>
              <w:spacing w:after="0" w:line="240" w:lineRule="auto"/>
            </w:pPr>
            <w:r>
              <w:rPr>
                <w:sz w:val="18"/>
              </w:rPr>
              <w:t>Mean Delivery_Days; indicative, loosely follows shipping method</w:t>
            </w:r>
          </w:p>
        </w:tc>
      </w:tr>
      <w:tr w:rsidR="00C60199" w14:paraId="6F32C6EB" w14:textId="77777777">
        <w:trPr>
          <w:cantSplit/>
          <w:jc w:val="center"/>
        </w:trPr>
        <w:tc>
          <w:tcPr>
            <w:tcW w:w="2268" w:type="dxa"/>
          </w:tcPr>
          <w:p w14:paraId="2E6A7279" w14:textId="77777777" w:rsidR="00C60199" w:rsidRDefault="003C6CD8">
            <w:pPr>
              <w:spacing w:after="0" w:line="240" w:lineRule="auto"/>
            </w:pPr>
            <w:r>
              <w:rPr>
                <w:sz w:val="18"/>
              </w:rPr>
              <w:t>Total Discount Spend</w:t>
            </w:r>
          </w:p>
        </w:tc>
        <w:tc>
          <w:tcPr>
            <w:tcW w:w="1474" w:type="dxa"/>
          </w:tcPr>
          <w:p w14:paraId="44B66532" w14:textId="77777777" w:rsidR="00C60199" w:rsidRDefault="003C6CD8">
            <w:pPr>
              <w:spacing w:after="0" w:line="240" w:lineRule="auto"/>
            </w:pPr>
            <w:r>
              <w:rPr>
                <w:sz w:val="18"/>
              </w:rPr>
              <w:t>$1,482,982</w:t>
            </w:r>
          </w:p>
        </w:tc>
        <w:tc>
          <w:tcPr>
            <w:tcW w:w="5216" w:type="dxa"/>
          </w:tcPr>
          <w:p w14:paraId="245515D1" w14:textId="77777777" w:rsidR="00C60199" w:rsidRDefault="003C6CD8">
            <w:pPr>
              <w:spacing w:after="0" w:line="240" w:lineRule="auto"/>
            </w:pPr>
            <w:r>
              <w:rPr>
                <w:sz w:val="18"/>
              </w:rPr>
              <w:t>Σ Discount_Amount; 11.54% of gross order value</w:t>
            </w:r>
          </w:p>
        </w:tc>
      </w:tr>
    </w:tbl>
    <w:p w14:paraId="0A0616F7" w14:textId="77777777" w:rsidR="00C60199" w:rsidRDefault="00C60199">
      <w:pPr>
        <w:spacing w:after="40"/>
      </w:pPr>
    </w:p>
    <w:p w14:paraId="26ABC34B" w14:textId="77777777" w:rsidR="00C60199" w:rsidRDefault="003C6CD8">
      <w:pPr>
        <w:pStyle w:val="Heading2"/>
      </w:pPr>
      <w:bookmarkStart w:id="34" w:name="_Toc240563745"/>
      <w:r>
        <w:t>8.1 Return Rate</w:t>
      </w:r>
      <w:bookmarkEnd w:id="34"/>
    </w:p>
    <w:p w14:paraId="266FEB9D" w14:textId="77777777" w:rsidR="00C60199" w:rsidRDefault="003C6CD8">
      <w:r>
        <w:t>Definition: returned orders divided by total orders on the filtered frame (Returned = “Yes” ⇔ Order_Status = “Returned”, verified by a quality check). Business relevance: it is the entry point to the exposure view — every point of return rate on this dataset is worth roughly $111,000 of order value — and it is the reference line against which all risk tiers are drawn.</w:t>
      </w:r>
    </w:p>
    <w:p w14:paraId="2EAEB7EF" w14:textId="77777777" w:rsidR="00C60199" w:rsidRDefault="003C6CD8">
      <w:pPr>
        <w:pStyle w:val="Heading2"/>
      </w:pPr>
      <w:bookmarkStart w:id="35" w:name="_Toc240563746"/>
      <w:r>
        <w:t>8.2 Revenue at Risk</w:t>
      </w:r>
      <w:bookmarkEnd w:id="35"/>
    </w:p>
    <w:p w14:paraId="7FD313C0" w14:textId="77777777" w:rsidR="00C60199" w:rsidRDefault="003C6CD8">
      <w:r>
        <w:t>Definition: the sum of Order_Amount over returned orders (the derived Revenue_At_Risk column), with Profit_At_Risk as its profit counterpart. Business relevance: it converts a percentage into money — $1,121,122 of revenue and $222,872 of profit in the full period — and is decomposed by category in the risk tables so prevention effort can be prioritised by exposure, not just by rate.</w:t>
      </w:r>
    </w:p>
    <w:p w14:paraId="5FA9BB56" w14:textId="77777777" w:rsidR="00C60199" w:rsidRDefault="003C6CD8">
      <w:pPr>
        <w:pStyle w:val="Heading2"/>
      </w:pPr>
      <w:bookmarkStart w:id="36" w:name="_Toc240563747"/>
      <w:r>
        <w:t>8.3 High-Value Order Share</w:t>
      </w:r>
      <w:bookmarkEnd w:id="36"/>
    </w:p>
    <w:p w14:paraId="0D84C58F" w14:textId="77777777" w:rsidR="00C60199" w:rsidRDefault="003C6CD8">
      <w:r>
        <w:t>Definition: share of orders with Order_Amount at or above the 75th percentile ($388.19). Business relevance: 25.0% of orders carry 71.45% of revenue, so the KPI doubles as a concentration alarm; the dashboard pairs it with the basket quintile view (top quintile = 65.72% of revenue) and explicitly labels it a value band, not a customer identity.</w:t>
      </w:r>
    </w:p>
    <w:p w14:paraId="399BC755" w14:textId="77777777" w:rsidR="00C60199" w:rsidRDefault="003C6CD8">
      <w:pPr>
        <w:pStyle w:val="Heading2"/>
      </w:pPr>
      <w:bookmarkStart w:id="37" w:name="_Toc240563748"/>
      <w:r>
        <w:t>8.4 Profit and Margin</w:t>
      </w:r>
      <w:bookmarkEnd w:id="37"/>
    </w:p>
    <w:p w14:paraId="283ACD30" w14:textId="77777777" w:rsidR="00C60199" w:rsidRDefault="003C6CD8">
      <w:r>
        <w:t>Definition: Σ Profit_Amount and its ratio to revenue. Business relevance: margin context prevents revenue-only decisions — Electronics’ 55.59% revenue share comes with the lowest category margin (16.47%), while Beauty’s 29.20% margin sits on just 4.05% of revenue. The mean recorded Profit_Margin_Percent column is 21.97%, and profit values are backfilled from the verified formula only if missing.</w:t>
      </w:r>
    </w:p>
    <w:p w14:paraId="72DE84F3" w14:textId="77777777" w:rsidR="00C60199" w:rsidRDefault="003C6CD8">
      <w:pPr>
        <w:pStyle w:val="Heading2"/>
      </w:pPr>
      <w:bookmarkStart w:id="38" w:name="_Toc240563749"/>
      <w:r>
        <w:t>8.5 Repeat Customer Rate (with caveat)</w:t>
      </w:r>
      <w:bookmarkEnd w:id="38"/>
    </w:p>
    <w:p w14:paraId="5D9F484D" w14:textId="77777777" w:rsidR="00C60199" w:rsidRDefault="003C6CD8">
      <w:r>
        <w:t>Definition: share of Customer_IDs with two or more orders. Business relevance: nominally a loyalty metric — 87.72% here — but the attribute-stability check proves IDs are not a master, so the KPI is displayed with a warning card and the recommendation not to set retention targets from it. This is a deliberate example of the project refusing to let a flattering number outrun its evidence.</w:t>
      </w:r>
    </w:p>
    <w:p w14:paraId="42A58CB6" w14:textId="77777777" w:rsidR="00C60199" w:rsidRDefault="003C6CD8">
      <w:pPr>
        <w:pStyle w:val="Heading1"/>
      </w:pPr>
      <w:bookmarkStart w:id="39" w:name="_Toc240563750"/>
      <w:r>
        <w:t>9. Business Insights</w:t>
      </w:r>
      <w:bookmarkEnd w:id="39"/>
    </w:p>
    <w:p w14:paraId="6413FAAE" w14:textId="77777777" w:rsidR="00C60199" w:rsidRDefault="003C6CD8">
      <w:r>
        <w:t>Each finding below follows the dashboard’s card structure. Observations are measured facts from the full-period data; hypotheses are explicitly labelled and are not established causation; impact quantifies exposure or opportunity; and recommendations mirror the hedged actions generated by the insight builders in analytics.py.</w:t>
      </w:r>
    </w:p>
    <w:p w14:paraId="6D84D9DF" w14:textId="77777777" w:rsidR="00C60199" w:rsidRDefault="003C6CD8">
      <w:pPr>
        <w:pStyle w:val="Heading3"/>
      </w:pPr>
      <w:r>
        <w:t>9.1 Revenue depends on one category</w:t>
      </w:r>
    </w:p>
    <w:p w14:paraId="1CA73919" w14:textId="77777777" w:rsidR="00C60199" w:rsidRDefault="003C6CD8">
      <w:r>
        <w:rPr>
          <w:b/>
        </w:rPr>
        <w:t xml:space="preserve">Observation — </w:t>
      </w:r>
      <w:r>
        <w:t>Electronics contributes $6,320,059 of $11,370,044 total revenue (55.6%) from only 15.7% of orders, at an AOV of $1,344.98 versus a business-wide $379.00.</w:t>
      </w:r>
    </w:p>
    <w:p w14:paraId="56463BF0" w14:textId="77777777" w:rsidR="00C60199" w:rsidRDefault="003C6CD8">
      <w:r>
        <w:rPr>
          <w:b/>
        </w:rPr>
        <w:t xml:space="preserve">Insight — </w:t>
      </w:r>
      <w:r>
        <w:t>More than half of revenue depends on one category, so a demand shock, stockout or return spike there would dominate the P&amp;L.</w:t>
      </w:r>
    </w:p>
    <w:p w14:paraId="5F764771" w14:textId="77777777" w:rsidR="00C60199" w:rsidRDefault="003C6CD8">
      <w:r>
        <w:rPr>
          <w:b/>
        </w:rPr>
        <w:t xml:space="preserve">Hypothesis (not established causation) — </w:t>
      </w:r>
      <w:r>
        <w:t>This may simply reflect that big-ticket items sit in this category — structural rather than a recent strategy win.</w:t>
      </w:r>
    </w:p>
    <w:p w14:paraId="579FB169" w14:textId="77777777" w:rsidR="00C60199" w:rsidRDefault="003C6CD8">
      <w:r>
        <w:rPr>
          <w:b/>
        </w:rPr>
        <w:t xml:space="preserve">Business impact — </w:t>
      </w:r>
      <w:r>
        <w:t>Top-3 categories hold 82.79% of revenue; the top quartile of baskets holds 71.45% on its own.</w:t>
      </w:r>
    </w:p>
    <w:p w14:paraId="2465F08C" w14:textId="77777777" w:rsidR="00C60199" w:rsidRDefault="003C6CD8">
      <w:r>
        <w:rPr>
          <w:b/>
        </w:rPr>
        <w:t xml:space="preserve">Recommendation — </w:t>
      </w:r>
      <w:r>
        <w:t>Protect availability and service quality for the lead category while deliberately growing profitable secondary categories (Beauty has the highest margin; Home &amp; Kitchen the second-highest revenue).</w:t>
      </w:r>
    </w:p>
    <w:p w14:paraId="75C9F7CF" w14:textId="77777777" w:rsidR="00C60199" w:rsidRDefault="003C6CD8">
      <w:pPr>
        <w:pStyle w:val="Heading3"/>
      </w:pPr>
      <w:r>
        <w:t>9.2 Volume is flat; basket value is eroding</w:t>
      </w:r>
    </w:p>
    <w:p w14:paraId="6034AEF1" w14:textId="77777777" w:rsidR="00C60199" w:rsidRDefault="003C6CD8">
      <w:r>
        <w:rPr>
          <w:b/>
        </w:rPr>
        <w:t xml:space="preserve">Observation — </w:t>
      </w:r>
      <w:r>
        <w:t>Annual revenue moved from $2,962,427 (7,577 orders, AOV $390.98) to $2,792,986 (7,520 orders, AOV $371.41): a −5.7% revenue and −5.0% AOV shift over the full period.</w:t>
      </w:r>
    </w:p>
    <w:p w14:paraId="60283F5F" w14:textId="77777777" w:rsidR="00C60199" w:rsidRDefault="003C6CD8">
      <w:r>
        <w:rPr>
          <w:b/>
        </w:rPr>
        <w:t xml:space="preserve">Insight — </w:t>
      </w:r>
      <w:r>
        <w:t>Order volume is broadly flat and basket value is gently eroding, so revenue growth is not coming from the current mix or cadence.</w:t>
      </w:r>
    </w:p>
    <w:p w14:paraId="031407F7" w14:textId="77777777" w:rsidR="00C60199" w:rsidRDefault="003C6CD8">
      <w:r>
        <w:rPr>
          <w:b/>
        </w:rPr>
        <w:t xml:space="preserve">Hypothesis (not established causation) — </w:t>
      </w:r>
      <w:r>
        <w:t>This may reflect price sensitivity, heavier discount use over time, or a shift toward lower-value categories; the data show the direction, not the cause.</w:t>
      </w:r>
    </w:p>
    <w:p w14:paraId="32824A26" w14:textId="77777777" w:rsidR="00C60199" w:rsidRDefault="003C6CD8">
      <w:r>
        <w:rPr>
          <w:b/>
        </w:rPr>
        <w:t xml:space="preserve">Business impact — </w:t>
      </w:r>
      <w:r>
        <w:t>Flat volume means growth must come from basket value or margin — or be lost to erosion.</w:t>
      </w:r>
    </w:p>
    <w:p w14:paraId="4B636F38" w14:textId="77777777" w:rsidR="00C60199" w:rsidRDefault="003C6CD8">
      <w:r>
        <w:rPr>
          <w:b/>
        </w:rPr>
        <w:t xml:space="preserve">Recommendation — </w:t>
      </w:r>
      <w:r>
        <w:t>Prioritise basket-value initiatives (bundles, minimum-basket perks, attach of profitable electronics accessories) and review whether discount depth is buying volume or just eroding value.</w:t>
      </w:r>
    </w:p>
    <w:p w14:paraId="40AE98E7" w14:textId="77777777" w:rsidR="00C60199" w:rsidRDefault="003C6CD8">
      <w:pPr>
        <w:pStyle w:val="Heading3"/>
      </w:pPr>
      <w:r>
        <w:t>9.3 High-value baskets carry the business</w:t>
      </w:r>
    </w:p>
    <w:p w14:paraId="052C9C6E" w14:textId="77777777" w:rsidR="00C60199" w:rsidRDefault="003C6CD8">
      <w:r>
        <w:rPr>
          <w:b/>
        </w:rPr>
        <w:t xml:space="preserve">Observation — </w:t>
      </w:r>
      <w:r>
        <w:t>Baskets at or above the 75th percentile make up 25.0% of orders yet carry 71.5% of revenue; the top basket quintile alone carries 65.7%.</w:t>
      </w:r>
    </w:p>
    <w:p w14:paraId="1B79D884" w14:textId="77777777" w:rsidR="00C60199" w:rsidRDefault="003C6CD8">
      <w:r>
        <w:rPr>
          <w:b/>
        </w:rPr>
        <w:t xml:space="preserve">Insight — </w:t>
      </w:r>
      <w:r>
        <w:t>A small set of high-value baskets drives the business, so their experience and retention deserve disproportionate attention.</w:t>
      </w:r>
    </w:p>
    <w:p w14:paraId="2C740E68" w14:textId="77777777" w:rsidR="00C60199" w:rsidRDefault="003C6CD8">
      <w:r>
        <w:rPr>
          <w:b/>
        </w:rPr>
        <w:t xml:space="preserve">Hypothesis (not established causation) — </w:t>
      </w:r>
      <w:r>
        <w:t>High-value baskets may reflect big-ticket electronics purchases rather than loyalty, so treat the group as a value band, not a customer identity.</w:t>
      </w:r>
    </w:p>
    <w:p w14:paraId="7B596612" w14:textId="77777777" w:rsidR="00C60199" w:rsidRDefault="003C6CD8">
      <w:r>
        <w:rPr>
          <w:b/>
        </w:rPr>
        <w:t xml:space="preserve">Business impact — </w:t>
      </w:r>
      <w:r>
        <w:t>Losing a small number of large orders moves total revenue materially; the same orders carry the lowest margin (16.47% in Electronics).</w:t>
      </w:r>
    </w:p>
    <w:p w14:paraId="2FADCCE2" w14:textId="77777777" w:rsidR="00C60199" w:rsidRDefault="003C6CD8">
      <w:r>
        <w:rPr>
          <w:b/>
        </w:rPr>
        <w:t xml:space="preserve">Recommendation — </w:t>
      </w:r>
      <w:r>
        <w:t>Protect these baskets with priority support, assured stock and extended returns in Electronics, and explore attach offers (accessories, warranties) at checkout.</w:t>
      </w:r>
    </w:p>
    <w:p w14:paraId="3999B5D2" w14:textId="77777777" w:rsidR="00C60199" w:rsidRDefault="003C6CD8">
      <w:pPr>
        <w:pStyle w:val="Heading3"/>
      </w:pPr>
      <w:r>
        <w:t>9.4 Deeper discounts accompany smaller, not larger, baskets</w:t>
      </w:r>
    </w:p>
    <w:p w14:paraId="58E10A36" w14:textId="77777777" w:rsidR="00C60199" w:rsidRDefault="003C6CD8">
      <w:r>
        <w:rPr>
          <w:b/>
        </w:rPr>
        <w:t xml:space="preserve">Observation — </w:t>
      </w:r>
      <w:r>
        <w:t>AOV moves from $427.84 at 0% discount to $299.68 at 31–40% discount, while mean quantity barely moves across bands; 11.54% of gross order value is spent on discounts ($1,482,982).</w:t>
      </w:r>
    </w:p>
    <w:p w14:paraId="4C519A0D" w14:textId="77777777" w:rsidR="00C60199" w:rsidRDefault="003C6CD8">
      <w:r>
        <w:rPr>
          <w:b/>
        </w:rPr>
        <w:t xml:space="preserve">Insight — </w:t>
      </w:r>
      <w:r>
        <w:t>Deeper discounts in this data accompany lower, not larger, baskets, so the current discount pattern appears to erode value without buying volume.</w:t>
      </w:r>
    </w:p>
    <w:p w14:paraId="718FB5CB" w14:textId="77777777" w:rsidR="00C60199" w:rsidRDefault="003C6CD8">
      <w:r>
        <w:rPr>
          <w:b/>
        </w:rPr>
        <w:t xml:space="preserve">Hypothesis (not established causation) — </w:t>
      </w:r>
      <w:r>
        <w:t>This could be mechanical (discounts reduce the recorded amount) or behavioural (price-sensitive shoppers); the observational data cannot separate the two.</w:t>
      </w:r>
    </w:p>
    <w:p w14:paraId="313E1B1E" w14:textId="77777777" w:rsidR="00C60199" w:rsidRDefault="003C6CD8">
      <w:r>
        <w:rPr>
          <w:b/>
        </w:rPr>
        <w:t xml:space="preserve">Business impact — </w:t>
      </w:r>
      <w:r>
        <w:t>Coupon orders average $358.05 versus $423.73 without coupons — a 15.5% lower AOV on 68% of orders.</w:t>
      </w:r>
    </w:p>
    <w:p w14:paraId="36A316CE" w14:textId="77777777" w:rsidR="00C60199" w:rsidRDefault="003C6CD8">
      <w:r>
        <w:rPr>
          <w:b/>
        </w:rPr>
        <w:t xml:space="preserve">Recommendation — </w:t>
      </w:r>
      <w:r>
        <w:t>Test shallower, targeted discounts (category-specific or minimum-basket thresholds) with proper A/B measurement of incremental units rather than deepening blanket discounts.</w:t>
      </w:r>
    </w:p>
    <w:p w14:paraId="29AEAC90" w14:textId="77777777" w:rsidR="00C60199" w:rsidRDefault="003C6CD8">
      <w:pPr>
        <w:pStyle w:val="Heading3"/>
      </w:pPr>
      <w:r>
        <w:t>9.5 Returns concentrate by product, not by operations</w:t>
      </w:r>
    </w:p>
    <w:p w14:paraId="2D1ECDFB" w14:textId="77777777" w:rsidR="00C60199" w:rsidRDefault="003C6CD8">
      <w:r>
        <w:rPr>
          <w:b/>
        </w:rPr>
        <w:t xml:space="preserve">Observation — </w:t>
      </w:r>
      <w:r>
        <w:t>The baseline return rate is 10.11%. The highest tier is Fashion at 13.87% (1.37× baseline); all operational dimensions (delivery time, payment method, membership, basket value) sit within about one point of the baseline.</w:t>
      </w:r>
    </w:p>
    <w:p w14:paraId="11D0DC78" w14:textId="77777777" w:rsidR="00C60199" w:rsidRDefault="003C6CD8">
      <w:r>
        <w:rPr>
          <w:b/>
        </w:rPr>
        <w:t xml:space="preserve">Insight — </w:t>
      </w:r>
      <w:r>
        <w:t>Returns are concentrated by what is bought (Fashion, especially Bags and Women Clothing) rather than how it is bought, so prevention effort belongs on the product side.</w:t>
      </w:r>
    </w:p>
    <w:p w14:paraId="14A6A99C" w14:textId="77777777" w:rsidR="00C60199" w:rsidRDefault="003C6CD8">
      <w:r>
        <w:rPr>
          <w:b/>
        </w:rPr>
        <w:t xml:space="preserve">Hypothesis (not established causation) — </w:t>
      </w:r>
      <w:r>
        <w:t>This may reflect sizing and expectation issues in apparel, a common pattern; the data establish the association, not the mechanism.</w:t>
      </w:r>
    </w:p>
    <w:p w14:paraId="58C57A1F" w14:textId="77777777" w:rsidR="00C60199" w:rsidRDefault="003C6CD8">
      <w:r>
        <w:rPr>
          <w:b/>
        </w:rPr>
        <w:t xml:space="preserve">Business impact — </w:t>
      </w:r>
      <w:r>
        <w:t>Returns place $1,121,122 of revenue and $222,872 of profit at risk; Fashion alone accounts for $190,638 of the exposure.</w:t>
      </w:r>
    </w:p>
    <w:p w14:paraId="2AEAD6CC" w14:textId="77777777" w:rsidR="00C60199" w:rsidRDefault="003C6CD8">
      <w:r>
        <w:rPr>
          <w:b/>
        </w:rPr>
        <w:t xml:space="preserve">Recommendation — </w:t>
      </w:r>
      <w:r>
        <w:t>Start with Fashion sizing/fit guidance, richer imagery and a reviewed size chart: closing its 3.8-point gap to the baseline would avoid roughly 229 returns ($49,788 revenue, $12,961 profit) in the period.</w:t>
      </w:r>
    </w:p>
    <w:p w14:paraId="0E3F1A4B" w14:textId="77777777" w:rsidR="00C60199" w:rsidRDefault="003C6CD8">
      <w:pPr>
        <w:pStyle w:val="Heading3"/>
      </w:pPr>
      <w:r>
        <w:t>9.6 The fastest delivery promise is the least reliable</w:t>
      </w:r>
    </w:p>
    <w:p w14:paraId="25E05BFB" w14:textId="77777777" w:rsidR="00C60199" w:rsidRDefault="003C6CD8">
      <w:r>
        <w:rPr>
          <w:b/>
        </w:rPr>
        <w:t xml:space="preserve">Observation — </w:t>
      </w:r>
      <w:r>
        <w:t>64.9% of orders placed with the Same Day shipping method were delivered after day 0, while Standard and Pickup average about five days.</w:t>
      </w:r>
    </w:p>
    <w:p w14:paraId="2B357085" w14:textId="77777777" w:rsidR="00C60199" w:rsidRDefault="003C6CD8">
      <w:r>
        <w:rPr>
          <w:b/>
        </w:rPr>
        <w:t xml:space="preserve">Insight — </w:t>
      </w:r>
      <w:r>
        <w:t>The fastest promise in the catalogue is the least reliable, which is a data-trust and customer-experience risk for urgent orders.</w:t>
      </w:r>
    </w:p>
    <w:p w14:paraId="3C2A6AF8" w14:textId="77777777" w:rsidR="00C60199" w:rsidRDefault="003C6CD8">
      <w:r>
        <w:rPr>
          <w:b/>
        </w:rPr>
        <w:t xml:space="preserve">Hypothesis (not established causation) — </w:t>
      </w:r>
      <w:r>
        <w:t>This may be a fulfilment or carrier-SLA issue, or the label may simply be applied inconsistently at checkout.</w:t>
      </w:r>
    </w:p>
    <w:p w14:paraId="42567EF7" w14:textId="77777777" w:rsidR="00C60199" w:rsidRDefault="003C6CD8">
      <w:r>
        <w:rPr>
          <w:b/>
        </w:rPr>
        <w:t xml:space="preserve">Business impact — </w:t>
      </w:r>
      <w:r>
        <w:t>Same Day covers 9.04% of orders ($1,075,499 revenue); its return rate (11.03%) is the highest among shipping methods.</w:t>
      </w:r>
    </w:p>
    <w:p w14:paraId="0B519F87" w14:textId="77777777" w:rsidR="00C60199" w:rsidRDefault="003C6CD8">
      <w:r>
        <w:rPr>
          <w:b/>
        </w:rPr>
        <w:t xml:space="preserve">Recommendation — </w:t>
      </w:r>
      <w:r>
        <w:t>Audit the Same-Day fulfilment path end to end (cut-off times, warehouse assignment, carrier handoff) and either fix the SLA or stop selling the promise where it cannot be met.</w:t>
      </w:r>
    </w:p>
    <w:p w14:paraId="5561B0B2" w14:textId="77777777" w:rsidR="00C60199" w:rsidRDefault="003C6CD8">
      <w:pPr>
        <w:pStyle w:val="Note"/>
      </w:pPr>
      <w:r>
        <w:rPr>
          <w:b/>
          <w:i w:val="0"/>
        </w:rPr>
        <w:t xml:space="preserve">Caveat card (displayed in-app): </w:t>
      </w:r>
      <w:r>
        <w:t>Customers average 3.46 orders across 8,683 distinct IDs; 87.7% have two or more orders and 67.2% have three or more. The pattern is consistent with generated customer keys rather than a stable CRM identity, so no retention targets should be set from this rate.</w:t>
      </w:r>
    </w:p>
    <w:p w14:paraId="1FC46E6A" w14:textId="77777777" w:rsidR="00C60199" w:rsidRDefault="003C6CD8">
      <w:pPr>
        <w:pStyle w:val="Heading1"/>
      </w:pPr>
      <w:bookmarkStart w:id="40" w:name="_Toc240563751"/>
      <w:r>
        <w:t>10. Return Risk Analysis</w:t>
      </w:r>
      <w:bookmarkEnd w:id="40"/>
    </w:p>
    <w:p w14:paraId="4DCC9280" w14:textId="77777777" w:rsidR="00C60199" w:rsidRDefault="003C6CD8">
      <w:pPr>
        <w:pStyle w:val="Heading2"/>
      </w:pPr>
      <w:bookmarkStart w:id="41" w:name="_Toc240563752"/>
      <w:r>
        <w:t>10.1 Position: Descriptive Return-Risk Analysis</w:t>
      </w:r>
      <w:bookmarkEnd w:id="41"/>
    </w:p>
    <w:p w14:paraId="3C1D28F8" w14:textId="77777777" w:rsidR="00C60199" w:rsidRDefault="003C6CD8">
      <w:r>
        <w:t>The project’s return-risk methodology is explicitly descriptive. It quantifies where observed returns concentrate and what closing observed gaps would be worth, and it presents every tier as a segment of observed behaviour — not a prediction. This position is the outcome of a modelling assessment (Section 10.4) that found insufficient predictive signal in the pre-order data; the evidence trail is kept in the application itself, on the Return Risk tab.</w:t>
      </w:r>
    </w:p>
    <w:p w14:paraId="45B97E39" w14:textId="77777777" w:rsidR="00C60199" w:rsidRDefault="003C6CD8">
      <w:pPr>
        <w:pStyle w:val="Heading2"/>
      </w:pPr>
      <w:bookmarkStart w:id="42" w:name="_Toc240563753"/>
      <w:r>
        <w:t>10.2 Baseline, Driver Scan and Risk Tiers</w:t>
      </w:r>
      <w:bookmarkEnd w:id="42"/>
    </w:p>
    <w:p w14:paraId="782C1929" w14:textId="77777777" w:rsidR="00C60199" w:rsidRDefault="003C6CD8">
      <w:r>
        <w:t>The baseline return rate over the full period is 10.11% (3,033 of 30,000 orders). The driver scan (Table 7.7) shows notable spread only on the product dimensions: subcategory (8.34 pp) and category (5.22 pp). Tiering with the 1.25× / 0.90× bands and the 150-order volume guard yields the following classification. Note that the largest absolute exposure is Electronics ($587,360 revenue at risk) even though its rate is only Medium — rate and exposure must both be read.</w:t>
      </w:r>
    </w:p>
    <w:p w14:paraId="4ECE2C89" w14:textId="77777777" w:rsidR="00C60199" w:rsidRDefault="003C6CD8">
      <w:pPr>
        <w:pStyle w:val="TabCap"/>
      </w:pPr>
      <w:r>
        <w:t>Table 10.1: Return-rate tiers by product category (build_risk_tiers, baseline 10.11%)</w:t>
      </w:r>
    </w:p>
    <w:tbl>
      <w:tblPr>
        <w:tblStyle w:val="TableGrid"/>
        <w:tblW w:w="0" w:type="auto"/>
        <w:jc w:val="center"/>
        <w:tblBorders>
          <w:top w:val="single" w:sz="4" w:space="0" w:color="C9D6E6"/>
          <w:left w:val="single" w:sz="4" w:space="0" w:color="C9D6E6"/>
          <w:bottom w:val="single" w:sz="4" w:space="0" w:color="C9D6E6"/>
          <w:right w:val="single" w:sz="4" w:space="0" w:color="C9D6E6"/>
          <w:insideH w:val="single" w:sz="4" w:space="0" w:color="C9D6E6"/>
          <w:insideV w:val="single" w:sz="4" w:space="0" w:color="C9D6E6"/>
        </w:tblBorders>
        <w:tblLayout w:type="fixed"/>
        <w:tblLook w:val="04A0" w:firstRow="1" w:lastRow="0" w:firstColumn="1" w:lastColumn="0" w:noHBand="0" w:noVBand="1"/>
      </w:tblPr>
      <w:tblGrid>
        <w:gridCol w:w="1587"/>
        <w:gridCol w:w="1134"/>
        <w:gridCol w:w="1247"/>
        <w:gridCol w:w="907"/>
        <w:gridCol w:w="1134"/>
        <w:gridCol w:w="1587"/>
        <w:gridCol w:w="1361"/>
      </w:tblGrid>
      <w:tr w:rsidR="00C60199" w14:paraId="032D905A" w14:textId="77777777">
        <w:trPr>
          <w:tblHeader/>
          <w:jc w:val="center"/>
        </w:trPr>
        <w:tc>
          <w:tcPr>
            <w:tcW w:w="1587" w:type="dxa"/>
            <w:shd w:val="clear" w:color="auto" w:fill="1F6FEB"/>
          </w:tcPr>
          <w:p w14:paraId="568F5A50" w14:textId="77777777" w:rsidR="00C60199" w:rsidRDefault="003C6CD8">
            <w:pPr>
              <w:spacing w:after="0"/>
              <w:jc w:val="center"/>
            </w:pPr>
            <w:r>
              <w:rPr>
                <w:b/>
                <w:color w:val="FFFFFF"/>
                <w:sz w:val="17"/>
              </w:rPr>
              <w:t>Category</w:t>
            </w:r>
          </w:p>
        </w:tc>
        <w:tc>
          <w:tcPr>
            <w:tcW w:w="1134" w:type="dxa"/>
            <w:shd w:val="clear" w:color="auto" w:fill="1F6FEB"/>
          </w:tcPr>
          <w:p w14:paraId="54888108" w14:textId="77777777" w:rsidR="00C60199" w:rsidRDefault="003C6CD8">
            <w:pPr>
              <w:spacing w:after="0"/>
              <w:jc w:val="center"/>
            </w:pPr>
            <w:r>
              <w:rPr>
                <w:b/>
                <w:color w:val="FFFFFF"/>
                <w:sz w:val="17"/>
              </w:rPr>
              <w:t>Orders</w:t>
            </w:r>
          </w:p>
        </w:tc>
        <w:tc>
          <w:tcPr>
            <w:tcW w:w="1247" w:type="dxa"/>
            <w:shd w:val="clear" w:color="auto" w:fill="1F6FEB"/>
          </w:tcPr>
          <w:p w14:paraId="13CB052C" w14:textId="77777777" w:rsidR="00C60199" w:rsidRDefault="003C6CD8">
            <w:pPr>
              <w:spacing w:after="0"/>
              <w:jc w:val="center"/>
            </w:pPr>
            <w:r>
              <w:rPr>
                <w:b/>
                <w:color w:val="FFFFFF"/>
                <w:sz w:val="17"/>
              </w:rPr>
              <w:t>Return rate</w:t>
            </w:r>
          </w:p>
        </w:tc>
        <w:tc>
          <w:tcPr>
            <w:tcW w:w="907" w:type="dxa"/>
            <w:shd w:val="clear" w:color="auto" w:fill="1F6FEB"/>
          </w:tcPr>
          <w:p w14:paraId="6E9226B9" w14:textId="77777777" w:rsidR="00C60199" w:rsidRDefault="003C6CD8">
            <w:pPr>
              <w:spacing w:after="0"/>
              <w:jc w:val="center"/>
            </w:pPr>
            <w:r>
              <w:rPr>
                <w:b/>
                <w:color w:val="FFFFFF"/>
                <w:sz w:val="17"/>
              </w:rPr>
              <w:t>Lift</w:t>
            </w:r>
          </w:p>
        </w:tc>
        <w:tc>
          <w:tcPr>
            <w:tcW w:w="1134" w:type="dxa"/>
            <w:shd w:val="clear" w:color="auto" w:fill="1F6FEB"/>
          </w:tcPr>
          <w:p w14:paraId="77E47AD1" w14:textId="77777777" w:rsidR="00C60199" w:rsidRDefault="003C6CD8">
            <w:pPr>
              <w:spacing w:after="0"/>
              <w:jc w:val="center"/>
            </w:pPr>
            <w:r>
              <w:rPr>
                <w:b/>
                <w:color w:val="FFFFFF"/>
                <w:sz w:val="17"/>
              </w:rPr>
              <w:t>Tier</w:t>
            </w:r>
          </w:p>
        </w:tc>
        <w:tc>
          <w:tcPr>
            <w:tcW w:w="1587" w:type="dxa"/>
            <w:shd w:val="clear" w:color="auto" w:fill="1F6FEB"/>
          </w:tcPr>
          <w:p w14:paraId="1348AE9F" w14:textId="77777777" w:rsidR="00C60199" w:rsidRDefault="003C6CD8">
            <w:pPr>
              <w:spacing w:after="0"/>
              <w:jc w:val="center"/>
            </w:pPr>
            <w:r>
              <w:rPr>
                <w:b/>
                <w:color w:val="FFFFFF"/>
                <w:sz w:val="17"/>
              </w:rPr>
              <w:t>Revenue at risk</w:t>
            </w:r>
          </w:p>
        </w:tc>
        <w:tc>
          <w:tcPr>
            <w:tcW w:w="1361" w:type="dxa"/>
            <w:shd w:val="clear" w:color="auto" w:fill="1F6FEB"/>
          </w:tcPr>
          <w:p w14:paraId="665FC5A1" w14:textId="77777777" w:rsidR="00C60199" w:rsidRDefault="003C6CD8">
            <w:pPr>
              <w:spacing w:after="0"/>
              <w:jc w:val="center"/>
            </w:pPr>
            <w:r>
              <w:rPr>
                <w:b/>
                <w:color w:val="FFFFFF"/>
                <w:sz w:val="17"/>
              </w:rPr>
              <w:t>Profit at risk</w:t>
            </w:r>
          </w:p>
        </w:tc>
      </w:tr>
      <w:tr w:rsidR="00C60199" w14:paraId="5EDE6BBA" w14:textId="77777777">
        <w:trPr>
          <w:cantSplit/>
          <w:jc w:val="center"/>
        </w:trPr>
        <w:tc>
          <w:tcPr>
            <w:tcW w:w="1587" w:type="dxa"/>
          </w:tcPr>
          <w:p w14:paraId="06077E87" w14:textId="77777777" w:rsidR="00C60199" w:rsidRDefault="003C6CD8">
            <w:pPr>
              <w:spacing w:after="0" w:line="240" w:lineRule="auto"/>
            </w:pPr>
            <w:r>
              <w:rPr>
                <w:sz w:val="17"/>
              </w:rPr>
              <w:t>Fashion</w:t>
            </w:r>
          </w:p>
        </w:tc>
        <w:tc>
          <w:tcPr>
            <w:tcW w:w="1134" w:type="dxa"/>
          </w:tcPr>
          <w:p w14:paraId="688DAC80" w14:textId="77777777" w:rsidR="00C60199" w:rsidRDefault="003C6CD8">
            <w:pPr>
              <w:spacing w:after="0" w:line="240" w:lineRule="auto"/>
              <w:jc w:val="center"/>
            </w:pPr>
            <w:r>
              <w:rPr>
                <w:sz w:val="17"/>
              </w:rPr>
              <w:t>6,092</w:t>
            </w:r>
          </w:p>
        </w:tc>
        <w:tc>
          <w:tcPr>
            <w:tcW w:w="1247" w:type="dxa"/>
          </w:tcPr>
          <w:p w14:paraId="1E1FA8D2" w14:textId="77777777" w:rsidR="00C60199" w:rsidRDefault="003C6CD8">
            <w:pPr>
              <w:spacing w:after="0" w:line="240" w:lineRule="auto"/>
              <w:jc w:val="center"/>
            </w:pPr>
            <w:r>
              <w:rPr>
                <w:sz w:val="17"/>
              </w:rPr>
              <w:t>13.87%</w:t>
            </w:r>
          </w:p>
        </w:tc>
        <w:tc>
          <w:tcPr>
            <w:tcW w:w="907" w:type="dxa"/>
          </w:tcPr>
          <w:p w14:paraId="3F9C5449" w14:textId="77777777" w:rsidR="00C60199" w:rsidRDefault="003C6CD8">
            <w:pPr>
              <w:spacing w:after="0" w:line="240" w:lineRule="auto"/>
              <w:jc w:val="center"/>
            </w:pPr>
            <w:r>
              <w:rPr>
                <w:sz w:val="17"/>
              </w:rPr>
              <w:t>1.37×</w:t>
            </w:r>
          </w:p>
        </w:tc>
        <w:tc>
          <w:tcPr>
            <w:tcW w:w="1134" w:type="dxa"/>
          </w:tcPr>
          <w:p w14:paraId="6B5A3FBF" w14:textId="77777777" w:rsidR="00C60199" w:rsidRDefault="003C6CD8">
            <w:pPr>
              <w:spacing w:after="0" w:line="240" w:lineRule="auto"/>
              <w:jc w:val="center"/>
            </w:pPr>
            <w:r>
              <w:rPr>
                <w:sz w:val="17"/>
              </w:rPr>
              <w:t>High</w:t>
            </w:r>
          </w:p>
        </w:tc>
        <w:tc>
          <w:tcPr>
            <w:tcW w:w="1587" w:type="dxa"/>
          </w:tcPr>
          <w:p w14:paraId="004C6A51" w14:textId="77777777" w:rsidR="00C60199" w:rsidRDefault="003C6CD8">
            <w:pPr>
              <w:spacing w:after="0" w:line="240" w:lineRule="auto"/>
              <w:jc w:val="right"/>
            </w:pPr>
            <w:r>
              <w:rPr>
                <w:sz w:val="17"/>
              </w:rPr>
              <w:t>$190,638</w:t>
            </w:r>
          </w:p>
        </w:tc>
        <w:tc>
          <w:tcPr>
            <w:tcW w:w="1361" w:type="dxa"/>
          </w:tcPr>
          <w:p w14:paraId="0E975682" w14:textId="77777777" w:rsidR="00C60199" w:rsidRDefault="003C6CD8">
            <w:pPr>
              <w:spacing w:after="0" w:line="240" w:lineRule="auto"/>
              <w:jc w:val="right"/>
            </w:pPr>
            <w:r>
              <w:rPr>
                <w:sz w:val="17"/>
              </w:rPr>
              <w:t>$50,543</w:t>
            </w:r>
          </w:p>
        </w:tc>
      </w:tr>
      <w:tr w:rsidR="00C60199" w14:paraId="06D70666" w14:textId="77777777">
        <w:trPr>
          <w:cantSplit/>
          <w:jc w:val="center"/>
        </w:trPr>
        <w:tc>
          <w:tcPr>
            <w:tcW w:w="1587" w:type="dxa"/>
            <w:shd w:val="clear" w:color="auto" w:fill="EEF4FC"/>
          </w:tcPr>
          <w:p w14:paraId="15D7B71D" w14:textId="77777777" w:rsidR="00C60199" w:rsidRDefault="003C6CD8">
            <w:pPr>
              <w:spacing w:after="0" w:line="240" w:lineRule="auto"/>
            </w:pPr>
            <w:r>
              <w:rPr>
                <w:sz w:val="17"/>
              </w:rPr>
              <w:t>Books</w:t>
            </w:r>
          </w:p>
        </w:tc>
        <w:tc>
          <w:tcPr>
            <w:tcW w:w="1134" w:type="dxa"/>
            <w:shd w:val="clear" w:color="auto" w:fill="EEF4FC"/>
          </w:tcPr>
          <w:p w14:paraId="0F9898D9" w14:textId="77777777" w:rsidR="00C60199" w:rsidRDefault="003C6CD8">
            <w:pPr>
              <w:spacing w:after="0" w:line="240" w:lineRule="auto"/>
              <w:jc w:val="center"/>
            </w:pPr>
            <w:r>
              <w:rPr>
                <w:sz w:val="17"/>
              </w:rPr>
              <w:t>2,163</w:t>
            </w:r>
          </w:p>
        </w:tc>
        <w:tc>
          <w:tcPr>
            <w:tcW w:w="1247" w:type="dxa"/>
            <w:shd w:val="clear" w:color="auto" w:fill="EEF4FC"/>
          </w:tcPr>
          <w:p w14:paraId="6C2C70FB" w14:textId="77777777" w:rsidR="00C60199" w:rsidRDefault="003C6CD8">
            <w:pPr>
              <w:spacing w:after="0" w:line="240" w:lineRule="auto"/>
              <w:jc w:val="center"/>
            </w:pPr>
            <w:r>
              <w:rPr>
                <w:sz w:val="17"/>
              </w:rPr>
              <w:t>10.91%</w:t>
            </w:r>
          </w:p>
        </w:tc>
        <w:tc>
          <w:tcPr>
            <w:tcW w:w="907" w:type="dxa"/>
            <w:shd w:val="clear" w:color="auto" w:fill="EEF4FC"/>
          </w:tcPr>
          <w:p w14:paraId="7FF73734" w14:textId="77777777" w:rsidR="00C60199" w:rsidRDefault="003C6CD8">
            <w:pPr>
              <w:spacing w:after="0" w:line="240" w:lineRule="auto"/>
              <w:jc w:val="center"/>
            </w:pPr>
            <w:r>
              <w:rPr>
                <w:sz w:val="17"/>
              </w:rPr>
              <w:t>1.08×</w:t>
            </w:r>
          </w:p>
        </w:tc>
        <w:tc>
          <w:tcPr>
            <w:tcW w:w="1134" w:type="dxa"/>
            <w:shd w:val="clear" w:color="auto" w:fill="EEF4FC"/>
          </w:tcPr>
          <w:p w14:paraId="4A0DC6FE" w14:textId="77777777" w:rsidR="00C60199" w:rsidRDefault="003C6CD8">
            <w:pPr>
              <w:spacing w:after="0" w:line="240" w:lineRule="auto"/>
              <w:jc w:val="center"/>
            </w:pPr>
            <w:r>
              <w:rPr>
                <w:sz w:val="17"/>
              </w:rPr>
              <w:t>Medium</w:t>
            </w:r>
          </w:p>
        </w:tc>
        <w:tc>
          <w:tcPr>
            <w:tcW w:w="1587" w:type="dxa"/>
            <w:shd w:val="clear" w:color="auto" w:fill="EEF4FC"/>
          </w:tcPr>
          <w:p w14:paraId="0D97D6EB" w14:textId="77777777" w:rsidR="00C60199" w:rsidRDefault="003C6CD8">
            <w:pPr>
              <w:spacing w:after="0" w:line="240" w:lineRule="auto"/>
              <w:jc w:val="right"/>
            </w:pPr>
            <w:r>
              <w:rPr>
                <w:sz w:val="17"/>
              </w:rPr>
              <w:t>$21,164</w:t>
            </w:r>
          </w:p>
        </w:tc>
        <w:tc>
          <w:tcPr>
            <w:tcW w:w="1361" w:type="dxa"/>
            <w:shd w:val="clear" w:color="auto" w:fill="EEF4FC"/>
          </w:tcPr>
          <w:p w14:paraId="151CA447" w14:textId="77777777" w:rsidR="00C60199" w:rsidRDefault="003C6CD8">
            <w:pPr>
              <w:spacing w:after="0" w:line="240" w:lineRule="auto"/>
              <w:jc w:val="right"/>
            </w:pPr>
            <w:r>
              <w:rPr>
                <w:sz w:val="17"/>
              </w:rPr>
              <w:t>$4,240</w:t>
            </w:r>
          </w:p>
        </w:tc>
      </w:tr>
      <w:tr w:rsidR="00C60199" w14:paraId="1DF32BFE" w14:textId="77777777">
        <w:trPr>
          <w:cantSplit/>
          <w:jc w:val="center"/>
        </w:trPr>
        <w:tc>
          <w:tcPr>
            <w:tcW w:w="1587" w:type="dxa"/>
          </w:tcPr>
          <w:p w14:paraId="021D18ED" w14:textId="77777777" w:rsidR="00C60199" w:rsidRDefault="003C6CD8">
            <w:pPr>
              <w:spacing w:after="0" w:line="240" w:lineRule="auto"/>
            </w:pPr>
            <w:r>
              <w:rPr>
                <w:sz w:val="17"/>
              </w:rPr>
              <w:t>Sports</w:t>
            </w:r>
          </w:p>
        </w:tc>
        <w:tc>
          <w:tcPr>
            <w:tcW w:w="1134" w:type="dxa"/>
          </w:tcPr>
          <w:p w14:paraId="3151F379" w14:textId="77777777" w:rsidR="00C60199" w:rsidRDefault="003C6CD8">
            <w:pPr>
              <w:spacing w:after="0" w:line="240" w:lineRule="auto"/>
              <w:jc w:val="center"/>
            </w:pPr>
            <w:r>
              <w:rPr>
                <w:sz w:val="17"/>
              </w:rPr>
              <w:t>2,439</w:t>
            </w:r>
          </w:p>
        </w:tc>
        <w:tc>
          <w:tcPr>
            <w:tcW w:w="1247" w:type="dxa"/>
          </w:tcPr>
          <w:p w14:paraId="2FF6255A" w14:textId="77777777" w:rsidR="00C60199" w:rsidRDefault="003C6CD8">
            <w:pPr>
              <w:spacing w:after="0" w:line="240" w:lineRule="auto"/>
              <w:jc w:val="center"/>
            </w:pPr>
            <w:r>
              <w:rPr>
                <w:sz w:val="17"/>
              </w:rPr>
              <w:t>9.80%</w:t>
            </w:r>
          </w:p>
        </w:tc>
        <w:tc>
          <w:tcPr>
            <w:tcW w:w="907" w:type="dxa"/>
          </w:tcPr>
          <w:p w14:paraId="1103C79D" w14:textId="77777777" w:rsidR="00C60199" w:rsidRDefault="003C6CD8">
            <w:pPr>
              <w:spacing w:after="0" w:line="240" w:lineRule="auto"/>
              <w:jc w:val="center"/>
            </w:pPr>
            <w:r>
              <w:rPr>
                <w:sz w:val="17"/>
              </w:rPr>
              <w:t>0.97×</w:t>
            </w:r>
          </w:p>
        </w:tc>
        <w:tc>
          <w:tcPr>
            <w:tcW w:w="1134" w:type="dxa"/>
          </w:tcPr>
          <w:p w14:paraId="590D8450" w14:textId="77777777" w:rsidR="00C60199" w:rsidRDefault="003C6CD8">
            <w:pPr>
              <w:spacing w:after="0" w:line="240" w:lineRule="auto"/>
              <w:jc w:val="center"/>
            </w:pPr>
            <w:r>
              <w:rPr>
                <w:sz w:val="17"/>
              </w:rPr>
              <w:t>Medium</w:t>
            </w:r>
          </w:p>
        </w:tc>
        <w:tc>
          <w:tcPr>
            <w:tcW w:w="1587" w:type="dxa"/>
          </w:tcPr>
          <w:p w14:paraId="7699C654" w14:textId="77777777" w:rsidR="00C60199" w:rsidRDefault="003C6CD8">
            <w:pPr>
              <w:spacing w:after="0" w:line="240" w:lineRule="auto"/>
              <w:jc w:val="right"/>
            </w:pPr>
            <w:r>
              <w:rPr>
                <w:sz w:val="17"/>
              </w:rPr>
              <w:t>$66,582</w:t>
            </w:r>
          </w:p>
        </w:tc>
        <w:tc>
          <w:tcPr>
            <w:tcW w:w="1361" w:type="dxa"/>
          </w:tcPr>
          <w:p w14:paraId="045A797C" w14:textId="77777777" w:rsidR="00C60199" w:rsidRDefault="003C6CD8">
            <w:pPr>
              <w:spacing w:after="0" w:line="240" w:lineRule="auto"/>
              <w:jc w:val="right"/>
            </w:pPr>
            <w:r>
              <w:rPr>
                <w:sz w:val="17"/>
              </w:rPr>
              <w:t>$14,854</w:t>
            </w:r>
          </w:p>
        </w:tc>
      </w:tr>
      <w:tr w:rsidR="00C60199" w14:paraId="5BE5C948" w14:textId="77777777">
        <w:trPr>
          <w:cantSplit/>
          <w:jc w:val="center"/>
        </w:trPr>
        <w:tc>
          <w:tcPr>
            <w:tcW w:w="1587" w:type="dxa"/>
            <w:shd w:val="clear" w:color="auto" w:fill="EEF4FC"/>
          </w:tcPr>
          <w:p w14:paraId="14EB6D9E" w14:textId="77777777" w:rsidR="00C60199" w:rsidRDefault="003C6CD8">
            <w:pPr>
              <w:spacing w:after="0" w:line="240" w:lineRule="auto"/>
            </w:pPr>
            <w:r>
              <w:rPr>
                <w:sz w:val="17"/>
              </w:rPr>
              <w:t>Electronics</w:t>
            </w:r>
          </w:p>
        </w:tc>
        <w:tc>
          <w:tcPr>
            <w:tcW w:w="1134" w:type="dxa"/>
            <w:shd w:val="clear" w:color="auto" w:fill="EEF4FC"/>
          </w:tcPr>
          <w:p w14:paraId="26D8FEAC" w14:textId="77777777" w:rsidR="00C60199" w:rsidRDefault="003C6CD8">
            <w:pPr>
              <w:spacing w:after="0" w:line="240" w:lineRule="auto"/>
              <w:jc w:val="center"/>
            </w:pPr>
            <w:r>
              <w:rPr>
                <w:sz w:val="17"/>
              </w:rPr>
              <w:t>4,699</w:t>
            </w:r>
          </w:p>
        </w:tc>
        <w:tc>
          <w:tcPr>
            <w:tcW w:w="1247" w:type="dxa"/>
            <w:shd w:val="clear" w:color="auto" w:fill="EEF4FC"/>
          </w:tcPr>
          <w:p w14:paraId="6DAECFC4" w14:textId="77777777" w:rsidR="00C60199" w:rsidRDefault="003C6CD8">
            <w:pPr>
              <w:spacing w:after="0" w:line="240" w:lineRule="auto"/>
              <w:jc w:val="center"/>
            </w:pPr>
            <w:r>
              <w:rPr>
                <w:sz w:val="17"/>
              </w:rPr>
              <w:t>9.19%</w:t>
            </w:r>
          </w:p>
        </w:tc>
        <w:tc>
          <w:tcPr>
            <w:tcW w:w="907" w:type="dxa"/>
            <w:shd w:val="clear" w:color="auto" w:fill="EEF4FC"/>
          </w:tcPr>
          <w:p w14:paraId="666596C0" w14:textId="77777777" w:rsidR="00C60199" w:rsidRDefault="003C6CD8">
            <w:pPr>
              <w:spacing w:after="0" w:line="240" w:lineRule="auto"/>
              <w:jc w:val="center"/>
            </w:pPr>
            <w:r>
              <w:rPr>
                <w:sz w:val="17"/>
              </w:rPr>
              <w:t>0.91×</w:t>
            </w:r>
          </w:p>
        </w:tc>
        <w:tc>
          <w:tcPr>
            <w:tcW w:w="1134" w:type="dxa"/>
            <w:shd w:val="clear" w:color="auto" w:fill="EEF4FC"/>
          </w:tcPr>
          <w:p w14:paraId="62552A06" w14:textId="77777777" w:rsidR="00C60199" w:rsidRDefault="003C6CD8">
            <w:pPr>
              <w:spacing w:after="0" w:line="240" w:lineRule="auto"/>
              <w:jc w:val="center"/>
            </w:pPr>
            <w:r>
              <w:rPr>
                <w:sz w:val="17"/>
              </w:rPr>
              <w:t>Medium</w:t>
            </w:r>
          </w:p>
        </w:tc>
        <w:tc>
          <w:tcPr>
            <w:tcW w:w="1587" w:type="dxa"/>
            <w:shd w:val="clear" w:color="auto" w:fill="EEF4FC"/>
          </w:tcPr>
          <w:p w14:paraId="783A260E" w14:textId="77777777" w:rsidR="00C60199" w:rsidRDefault="003C6CD8">
            <w:pPr>
              <w:spacing w:after="0" w:line="240" w:lineRule="auto"/>
              <w:jc w:val="right"/>
            </w:pPr>
            <w:r>
              <w:rPr>
                <w:sz w:val="17"/>
              </w:rPr>
              <w:t>$587,360</w:t>
            </w:r>
          </w:p>
        </w:tc>
        <w:tc>
          <w:tcPr>
            <w:tcW w:w="1361" w:type="dxa"/>
            <w:shd w:val="clear" w:color="auto" w:fill="EEF4FC"/>
          </w:tcPr>
          <w:p w14:paraId="69D2ED48" w14:textId="77777777" w:rsidR="00C60199" w:rsidRDefault="003C6CD8">
            <w:pPr>
              <w:spacing w:after="0" w:line="240" w:lineRule="auto"/>
              <w:jc w:val="right"/>
            </w:pPr>
            <w:r>
              <w:rPr>
                <w:sz w:val="17"/>
              </w:rPr>
              <w:t>$96,262</w:t>
            </w:r>
          </w:p>
        </w:tc>
      </w:tr>
      <w:tr w:rsidR="00C60199" w14:paraId="45744FD8" w14:textId="77777777">
        <w:trPr>
          <w:cantSplit/>
          <w:jc w:val="center"/>
        </w:trPr>
        <w:tc>
          <w:tcPr>
            <w:tcW w:w="1587" w:type="dxa"/>
          </w:tcPr>
          <w:p w14:paraId="1967BF1A" w14:textId="77777777" w:rsidR="00C60199" w:rsidRDefault="003C6CD8">
            <w:pPr>
              <w:spacing w:after="0" w:line="240" w:lineRule="auto"/>
            </w:pPr>
            <w:r>
              <w:rPr>
                <w:sz w:val="17"/>
              </w:rPr>
              <w:t>Groceries</w:t>
            </w:r>
          </w:p>
        </w:tc>
        <w:tc>
          <w:tcPr>
            <w:tcW w:w="1134" w:type="dxa"/>
          </w:tcPr>
          <w:p w14:paraId="3C1B0A28" w14:textId="77777777" w:rsidR="00C60199" w:rsidRDefault="003C6CD8">
            <w:pPr>
              <w:spacing w:after="0" w:line="240" w:lineRule="auto"/>
              <w:jc w:val="center"/>
            </w:pPr>
            <w:r>
              <w:rPr>
                <w:sz w:val="17"/>
              </w:rPr>
              <w:t>5,380</w:t>
            </w:r>
          </w:p>
        </w:tc>
        <w:tc>
          <w:tcPr>
            <w:tcW w:w="1247" w:type="dxa"/>
          </w:tcPr>
          <w:p w14:paraId="746185D5" w14:textId="77777777" w:rsidR="00C60199" w:rsidRDefault="003C6CD8">
            <w:pPr>
              <w:spacing w:after="0" w:line="240" w:lineRule="auto"/>
              <w:jc w:val="center"/>
            </w:pPr>
            <w:r>
              <w:rPr>
                <w:sz w:val="17"/>
              </w:rPr>
              <w:t>8.83%</w:t>
            </w:r>
          </w:p>
        </w:tc>
        <w:tc>
          <w:tcPr>
            <w:tcW w:w="907" w:type="dxa"/>
          </w:tcPr>
          <w:p w14:paraId="5C582C65" w14:textId="77777777" w:rsidR="00C60199" w:rsidRDefault="003C6CD8">
            <w:pPr>
              <w:spacing w:after="0" w:line="240" w:lineRule="auto"/>
              <w:jc w:val="center"/>
            </w:pPr>
            <w:r>
              <w:rPr>
                <w:sz w:val="17"/>
              </w:rPr>
              <w:t>0.87×</w:t>
            </w:r>
          </w:p>
        </w:tc>
        <w:tc>
          <w:tcPr>
            <w:tcW w:w="1134" w:type="dxa"/>
          </w:tcPr>
          <w:p w14:paraId="3DAC0DCF" w14:textId="77777777" w:rsidR="00C60199" w:rsidRDefault="003C6CD8">
            <w:pPr>
              <w:spacing w:after="0" w:line="240" w:lineRule="auto"/>
              <w:jc w:val="center"/>
            </w:pPr>
            <w:r>
              <w:rPr>
                <w:sz w:val="17"/>
              </w:rPr>
              <w:t>Low</w:t>
            </w:r>
          </w:p>
        </w:tc>
        <w:tc>
          <w:tcPr>
            <w:tcW w:w="1587" w:type="dxa"/>
          </w:tcPr>
          <w:p w14:paraId="0C9AA65A" w14:textId="77777777" w:rsidR="00C60199" w:rsidRDefault="003C6CD8">
            <w:pPr>
              <w:spacing w:after="0" w:line="240" w:lineRule="auto"/>
              <w:jc w:val="right"/>
            </w:pPr>
            <w:r>
              <w:rPr>
                <w:sz w:val="17"/>
              </w:rPr>
              <w:t>$32,015</w:t>
            </w:r>
          </w:p>
        </w:tc>
        <w:tc>
          <w:tcPr>
            <w:tcW w:w="1361" w:type="dxa"/>
          </w:tcPr>
          <w:p w14:paraId="23EC909B" w14:textId="77777777" w:rsidR="00C60199" w:rsidRDefault="003C6CD8">
            <w:pPr>
              <w:spacing w:after="0" w:line="240" w:lineRule="auto"/>
              <w:jc w:val="right"/>
            </w:pPr>
            <w:r>
              <w:rPr>
                <w:sz w:val="17"/>
              </w:rPr>
              <w:t>$6,548</w:t>
            </w:r>
          </w:p>
        </w:tc>
      </w:tr>
      <w:tr w:rsidR="00C60199" w14:paraId="719C8D1C" w14:textId="77777777">
        <w:trPr>
          <w:cantSplit/>
          <w:jc w:val="center"/>
        </w:trPr>
        <w:tc>
          <w:tcPr>
            <w:tcW w:w="1587" w:type="dxa"/>
            <w:shd w:val="clear" w:color="auto" w:fill="EEF4FC"/>
          </w:tcPr>
          <w:p w14:paraId="1A27DA87" w14:textId="77777777" w:rsidR="00C60199" w:rsidRDefault="003C6CD8">
            <w:pPr>
              <w:spacing w:after="0" w:line="240" w:lineRule="auto"/>
            </w:pPr>
            <w:r>
              <w:rPr>
                <w:sz w:val="17"/>
              </w:rPr>
              <w:t>Toys</w:t>
            </w:r>
          </w:p>
        </w:tc>
        <w:tc>
          <w:tcPr>
            <w:tcW w:w="1134" w:type="dxa"/>
            <w:shd w:val="clear" w:color="auto" w:fill="EEF4FC"/>
          </w:tcPr>
          <w:p w14:paraId="05F72458" w14:textId="77777777" w:rsidR="00C60199" w:rsidRDefault="003C6CD8">
            <w:pPr>
              <w:spacing w:after="0" w:line="240" w:lineRule="auto"/>
              <w:jc w:val="center"/>
            </w:pPr>
            <w:r>
              <w:rPr>
                <w:sz w:val="17"/>
              </w:rPr>
              <w:t>2,062</w:t>
            </w:r>
          </w:p>
        </w:tc>
        <w:tc>
          <w:tcPr>
            <w:tcW w:w="1247" w:type="dxa"/>
            <w:shd w:val="clear" w:color="auto" w:fill="EEF4FC"/>
          </w:tcPr>
          <w:p w14:paraId="7539F964" w14:textId="77777777" w:rsidR="00C60199" w:rsidRDefault="003C6CD8">
            <w:pPr>
              <w:spacing w:after="0" w:line="240" w:lineRule="auto"/>
              <w:jc w:val="center"/>
            </w:pPr>
            <w:r>
              <w:rPr>
                <w:sz w:val="17"/>
              </w:rPr>
              <w:t>8.83%</w:t>
            </w:r>
          </w:p>
        </w:tc>
        <w:tc>
          <w:tcPr>
            <w:tcW w:w="907" w:type="dxa"/>
            <w:shd w:val="clear" w:color="auto" w:fill="EEF4FC"/>
          </w:tcPr>
          <w:p w14:paraId="4C215EB9" w14:textId="77777777" w:rsidR="00C60199" w:rsidRDefault="003C6CD8">
            <w:pPr>
              <w:spacing w:after="0" w:line="240" w:lineRule="auto"/>
              <w:jc w:val="center"/>
            </w:pPr>
            <w:r>
              <w:rPr>
                <w:sz w:val="17"/>
              </w:rPr>
              <w:t>0.87×</w:t>
            </w:r>
          </w:p>
        </w:tc>
        <w:tc>
          <w:tcPr>
            <w:tcW w:w="1134" w:type="dxa"/>
            <w:shd w:val="clear" w:color="auto" w:fill="EEF4FC"/>
          </w:tcPr>
          <w:p w14:paraId="373BC08A" w14:textId="77777777" w:rsidR="00C60199" w:rsidRDefault="003C6CD8">
            <w:pPr>
              <w:spacing w:after="0" w:line="240" w:lineRule="auto"/>
              <w:jc w:val="center"/>
            </w:pPr>
            <w:r>
              <w:rPr>
                <w:sz w:val="17"/>
              </w:rPr>
              <w:t>Low</w:t>
            </w:r>
          </w:p>
        </w:tc>
        <w:tc>
          <w:tcPr>
            <w:tcW w:w="1587" w:type="dxa"/>
            <w:shd w:val="clear" w:color="auto" w:fill="EEF4FC"/>
          </w:tcPr>
          <w:p w14:paraId="0A56461A" w14:textId="77777777" w:rsidR="00C60199" w:rsidRDefault="003C6CD8">
            <w:pPr>
              <w:spacing w:after="0" w:line="240" w:lineRule="auto"/>
              <w:jc w:val="right"/>
            </w:pPr>
            <w:r>
              <w:rPr>
                <w:sz w:val="17"/>
              </w:rPr>
              <w:t>$25,463</w:t>
            </w:r>
          </w:p>
        </w:tc>
        <w:tc>
          <w:tcPr>
            <w:tcW w:w="1361" w:type="dxa"/>
            <w:shd w:val="clear" w:color="auto" w:fill="EEF4FC"/>
          </w:tcPr>
          <w:p w14:paraId="2ACC105D" w14:textId="77777777" w:rsidR="00C60199" w:rsidRDefault="003C6CD8">
            <w:pPr>
              <w:spacing w:after="0" w:line="240" w:lineRule="auto"/>
              <w:jc w:val="right"/>
            </w:pPr>
            <w:r>
              <w:rPr>
                <w:sz w:val="17"/>
              </w:rPr>
              <w:t>$5,491</w:t>
            </w:r>
          </w:p>
        </w:tc>
      </w:tr>
      <w:tr w:rsidR="00C60199" w14:paraId="72F56100" w14:textId="77777777">
        <w:trPr>
          <w:cantSplit/>
          <w:jc w:val="center"/>
        </w:trPr>
        <w:tc>
          <w:tcPr>
            <w:tcW w:w="1587" w:type="dxa"/>
          </w:tcPr>
          <w:p w14:paraId="1DDE5666" w14:textId="77777777" w:rsidR="00C60199" w:rsidRDefault="003C6CD8">
            <w:pPr>
              <w:spacing w:after="0" w:line="240" w:lineRule="auto"/>
            </w:pPr>
            <w:r>
              <w:rPr>
                <w:sz w:val="17"/>
              </w:rPr>
              <w:t>Beauty</w:t>
            </w:r>
          </w:p>
        </w:tc>
        <w:tc>
          <w:tcPr>
            <w:tcW w:w="1134" w:type="dxa"/>
          </w:tcPr>
          <w:p w14:paraId="75A537D4" w14:textId="77777777" w:rsidR="00C60199" w:rsidRDefault="003C6CD8">
            <w:pPr>
              <w:spacing w:after="0" w:line="240" w:lineRule="auto"/>
              <w:jc w:val="center"/>
            </w:pPr>
            <w:r>
              <w:rPr>
                <w:sz w:val="17"/>
              </w:rPr>
              <w:t>2,971</w:t>
            </w:r>
          </w:p>
        </w:tc>
        <w:tc>
          <w:tcPr>
            <w:tcW w:w="1247" w:type="dxa"/>
          </w:tcPr>
          <w:p w14:paraId="5E5BC9BB" w14:textId="77777777" w:rsidR="00C60199" w:rsidRDefault="003C6CD8">
            <w:pPr>
              <w:spacing w:after="0" w:line="240" w:lineRule="auto"/>
              <w:jc w:val="center"/>
            </w:pPr>
            <w:r>
              <w:rPr>
                <w:sz w:val="17"/>
              </w:rPr>
              <w:t>8.78%</w:t>
            </w:r>
          </w:p>
        </w:tc>
        <w:tc>
          <w:tcPr>
            <w:tcW w:w="907" w:type="dxa"/>
          </w:tcPr>
          <w:p w14:paraId="025705BF" w14:textId="77777777" w:rsidR="00C60199" w:rsidRDefault="003C6CD8">
            <w:pPr>
              <w:spacing w:after="0" w:line="240" w:lineRule="auto"/>
              <w:jc w:val="center"/>
            </w:pPr>
            <w:r>
              <w:rPr>
                <w:sz w:val="17"/>
              </w:rPr>
              <w:t>0.87×</w:t>
            </w:r>
          </w:p>
        </w:tc>
        <w:tc>
          <w:tcPr>
            <w:tcW w:w="1134" w:type="dxa"/>
          </w:tcPr>
          <w:p w14:paraId="5F8418B2" w14:textId="77777777" w:rsidR="00C60199" w:rsidRDefault="003C6CD8">
            <w:pPr>
              <w:spacing w:after="0" w:line="240" w:lineRule="auto"/>
              <w:jc w:val="center"/>
            </w:pPr>
            <w:r>
              <w:rPr>
                <w:sz w:val="17"/>
              </w:rPr>
              <w:t>Low</w:t>
            </w:r>
          </w:p>
        </w:tc>
        <w:tc>
          <w:tcPr>
            <w:tcW w:w="1587" w:type="dxa"/>
          </w:tcPr>
          <w:p w14:paraId="69B45A3A" w14:textId="77777777" w:rsidR="00C60199" w:rsidRDefault="003C6CD8">
            <w:pPr>
              <w:spacing w:after="0" w:line="240" w:lineRule="auto"/>
              <w:jc w:val="right"/>
            </w:pPr>
            <w:r>
              <w:rPr>
                <w:sz w:val="17"/>
              </w:rPr>
              <w:t>$37,468</w:t>
            </w:r>
          </w:p>
        </w:tc>
        <w:tc>
          <w:tcPr>
            <w:tcW w:w="1361" w:type="dxa"/>
          </w:tcPr>
          <w:p w14:paraId="46F653B0" w14:textId="77777777" w:rsidR="00C60199" w:rsidRDefault="003C6CD8">
            <w:pPr>
              <w:spacing w:after="0" w:line="240" w:lineRule="auto"/>
              <w:jc w:val="right"/>
            </w:pPr>
            <w:r>
              <w:rPr>
                <w:sz w:val="17"/>
              </w:rPr>
              <w:t>$11,141</w:t>
            </w:r>
          </w:p>
        </w:tc>
      </w:tr>
      <w:tr w:rsidR="00C60199" w14:paraId="465EFB20" w14:textId="77777777">
        <w:trPr>
          <w:cantSplit/>
          <w:jc w:val="center"/>
        </w:trPr>
        <w:tc>
          <w:tcPr>
            <w:tcW w:w="1587" w:type="dxa"/>
            <w:shd w:val="clear" w:color="auto" w:fill="EEF4FC"/>
          </w:tcPr>
          <w:p w14:paraId="4A972394" w14:textId="77777777" w:rsidR="00C60199" w:rsidRDefault="003C6CD8">
            <w:pPr>
              <w:spacing w:after="0" w:line="240" w:lineRule="auto"/>
            </w:pPr>
            <w:r>
              <w:rPr>
                <w:sz w:val="17"/>
              </w:rPr>
              <w:t>Home &amp; Kitchen</w:t>
            </w:r>
          </w:p>
        </w:tc>
        <w:tc>
          <w:tcPr>
            <w:tcW w:w="1134" w:type="dxa"/>
            <w:shd w:val="clear" w:color="auto" w:fill="EEF4FC"/>
          </w:tcPr>
          <w:p w14:paraId="233CB1DE" w14:textId="77777777" w:rsidR="00C60199" w:rsidRDefault="003C6CD8">
            <w:pPr>
              <w:spacing w:after="0" w:line="240" w:lineRule="auto"/>
              <w:jc w:val="center"/>
            </w:pPr>
            <w:r>
              <w:rPr>
                <w:sz w:val="17"/>
              </w:rPr>
              <w:t>4,194</w:t>
            </w:r>
          </w:p>
        </w:tc>
        <w:tc>
          <w:tcPr>
            <w:tcW w:w="1247" w:type="dxa"/>
            <w:shd w:val="clear" w:color="auto" w:fill="EEF4FC"/>
          </w:tcPr>
          <w:p w14:paraId="6A8067F7" w14:textId="77777777" w:rsidR="00C60199" w:rsidRDefault="003C6CD8">
            <w:pPr>
              <w:spacing w:after="0" w:line="240" w:lineRule="auto"/>
              <w:jc w:val="center"/>
            </w:pPr>
            <w:r>
              <w:rPr>
                <w:sz w:val="17"/>
              </w:rPr>
              <w:t>8.66%</w:t>
            </w:r>
          </w:p>
        </w:tc>
        <w:tc>
          <w:tcPr>
            <w:tcW w:w="907" w:type="dxa"/>
            <w:shd w:val="clear" w:color="auto" w:fill="EEF4FC"/>
          </w:tcPr>
          <w:p w14:paraId="5B215229" w14:textId="77777777" w:rsidR="00C60199" w:rsidRDefault="003C6CD8">
            <w:pPr>
              <w:spacing w:after="0" w:line="240" w:lineRule="auto"/>
              <w:jc w:val="center"/>
            </w:pPr>
            <w:r>
              <w:rPr>
                <w:sz w:val="17"/>
              </w:rPr>
              <w:t>0.86×</w:t>
            </w:r>
          </w:p>
        </w:tc>
        <w:tc>
          <w:tcPr>
            <w:tcW w:w="1134" w:type="dxa"/>
            <w:shd w:val="clear" w:color="auto" w:fill="EEF4FC"/>
          </w:tcPr>
          <w:p w14:paraId="2859CA29" w14:textId="77777777" w:rsidR="00C60199" w:rsidRDefault="003C6CD8">
            <w:pPr>
              <w:spacing w:after="0" w:line="240" w:lineRule="auto"/>
              <w:jc w:val="center"/>
            </w:pPr>
            <w:r>
              <w:rPr>
                <w:sz w:val="17"/>
              </w:rPr>
              <w:t>Low</w:t>
            </w:r>
          </w:p>
        </w:tc>
        <w:tc>
          <w:tcPr>
            <w:tcW w:w="1587" w:type="dxa"/>
            <w:shd w:val="clear" w:color="auto" w:fill="EEF4FC"/>
          </w:tcPr>
          <w:p w14:paraId="17AD4384" w14:textId="77777777" w:rsidR="00C60199" w:rsidRDefault="003C6CD8">
            <w:pPr>
              <w:spacing w:after="0" w:line="240" w:lineRule="auto"/>
              <w:jc w:val="right"/>
            </w:pPr>
            <w:r>
              <w:rPr>
                <w:sz w:val="17"/>
              </w:rPr>
              <w:t>$160,432</w:t>
            </w:r>
          </w:p>
        </w:tc>
        <w:tc>
          <w:tcPr>
            <w:tcW w:w="1361" w:type="dxa"/>
            <w:shd w:val="clear" w:color="auto" w:fill="EEF4FC"/>
          </w:tcPr>
          <w:p w14:paraId="6D03D067" w14:textId="77777777" w:rsidR="00C60199" w:rsidRDefault="003C6CD8">
            <w:pPr>
              <w:spacing w:after="0" w:line="240" w:lineRule="auto"/>
              <w:jc w:val="right"/>
            </w:pPr>
            <w:r>
              <w:rPr>
                <w:sz w:val="17"/>
              </w:rPr>
              <w:t>$33,792</w:t>
            </w:r>
          </w:p>
        </w:tc>
      </w:tr>
    </w:tbl>
    <w:p w14:paraId="44D4D045" w14:textId="77777777" w:rsidR="00C60199" w:rsidRDefault="00C60199">
      <w:pPr>
        <w:spacing w:after="40"/>
      </w:pPr>
    </w:p>
    <w:p w14:paraId="3346B225" w14:textId="77777777" w:rsidR="00C60199" w:rsidRDefault="003C6CD8">
      <w:pPr>
        <w:pStyle w:val="TabCap"/>
      </w:pPr>
      <w:r>
        <w:t>Table 10.2: Selected return-rate tiers by subcategory (32 subcategories tiered; shown: all High, first Medium rows, lowest Low rows)</w:t>
      </w:r>
    </w:p>
    <w:tbl>
      <w:tblPr>
        <w:tblStyle w:val="TableGrid"/>
        <w:tblW w:w="0" w:type="auto"/>
        <w:jc w:val="center"/>
        <w:tblBorders>
          <w:top w:val="single" w:sz="4" w:space="0" w:color="C9D6E6"/>
          <w:left w:val="single" w:sz="4" w:space="0" w:color="C9D6E6"/>
          <w:bottom w:val="single" w:sz="4" w:space="0" w:color="C9D6E6"/>
          <w:right w:val="single" w:sz="4" w:space="0" w:color="C9D6E6"/>
          <w:insideH w:val="single" w:sz="4" w:space="0" w:color="C9D6E6"/>
          <w:insideV w:val="single" w:sz="4" w:space="0" w:color="C9D6E6"/>
        </w:tblBorders>
        <w:tblLayout w:type="fixed"/>
        <w:tblLook w:val="04A0" w:firstRow="1" w:lastRow="0" w:firstColumn="1" w:lastColumn="0" w:noHBand="0" w:noVBand="1"/>
      </w:tblPr>
      <w:tblGrid>
        <w:gridCol w:w="1814"/>
        <w:gridCol w:w="1134"/>
        <w:gridCol w:w="1361"/>
        <w:gridCol w:w="1020"/>
        <w:gridCol w:w="1247"/>
        <w:gridCol w:w="1701"/>
      </w:tblGrid>
      <w:tr w:rsidR="00C60199" w14:paraId="2EC840AE" w14:textId="77777777">
        <w:trPr>
          <w:tblHeader/>
          <w:jc w:val="center"/>
        </w:trPr>
        <w:tc>
          <w:tcPr>
            <w:tcW w:w="1814" w:type="dxa"/>
            <w:shd w:val="clear" w:color="auto" w:fill="1F6FEB"/>
          </w:tcPr>
          <w:p w14:paraId="3A2D0F6E" w14:textId="77777777" w:rsidR="00C60199" w:rsidRDefault="003C6CD8">
            <w:pPr>
              <w:spacing w:after="0"/>
              <w:jc w:val="center"/>
            </w:pPr>
            <w:r>
              <w:rPr>
                <w:b/>
                <w:color w:val="FFFFFF"/>
                <w:sz w:val="17"/>
              </w:rPr>
              <w:t>Subcategory</w:t>
            </w:r>
          </w:p>
        </w:tc>
        <w:tc>
          <w:tcPr>
            <w:tcW w:w="1134" w:type="dxa"/>
            <w:shd w:val="clear" w:color="auto" w:fill="1F6FEB"/>
          </w:tcPr>
          <w:p w14:paraId="6DB5CE91" w14:textId="77777777" w:rsidR="00C60199" w:rsidRDefault="003C6CD8">
            <w:pPr>
              <w:spacing w:after="0"/>
              <w:jc w:val="center"/>
            </w:pPr>
            <w:r>
              <w:rPr>
                <w:b/>
                <w:color w:val="FFFFFF"/>
                <w:sz w:val="17"/>
              </w:rPr>
              <w:t>Orders</w:t>
            </w:r>
          </w:p>
        </w:tc>
        <w:tc>
          <w:tcPr>
            <w:tcW w:w="1361" w:type="dxa"/>
            <w:shd w:val="clear" w:color="auto" w:fill="1F6FEB"/>
          </w:tcPr>
          <w:p w14:paraId="72C2882F" w14:textId="77777777" w:rsidR="00C60199" w:rsidRDefault="003C6CD8">
            <w:pPr>
              <w:spacing w:after="0"/>
              <w:jc w:val="center"/>
            </w:pPr>
            <w:r>
              <w:rPr>
                <w:b/>
                <w:color w:val="FFFFFF"/>
                <w:sz w:val="17"/>
              </w:rPr>
              <w:t>Return rate</w:t>
            </w:r>
          </w:p>
        </w:tc>
        <w:tc>
          <w:tcPr>
            <w:tcW w:w="1020" w:type="dxa"/>
            <w:shd w:val="clear" w:color="auto" w:fill="1F6FEB"/>
          </w:tcPr>
          <w:p w14:paraId="2BEF687D" w14:textId="77777777" w:rsidR="00C60199" w:rsidRDefault="003C6CD8">
            <w:pPr>
              <w:spacing w:after="0"/>
              <w:jc w:val="center"/>
            </w:pPr>
            <w:r>
              <w:rPr>
                <w:b/>
                <w:color w:val="FFFFFF"/>
                <w:sz w:val="17"/>
              </w:rPr>
              <w:t>Lift</w:t>
            </w:r>
          </w:p>
        </w:tc>
        <w:tc>
          <w:tcPr>
            <w:tcW w:w="1247" w:type="dxa"/>
            <w:shd w:val="clear" w:color="auto" w:fill="1F6FEB"/>
          </w:tcPr>
          <w:p w14:paraId="1A884F2A" w14:textId="77777777" w:rsidR="00C60199" w:rsidRDefault="003C6CD8">
            <w:pPr>
              <w:spacing w:after="0"/>
              <w:jc w:val="center"/>
            </w:pPr>
            <w:r>
              <w:rPr>
                <w:b/>
                <w:color w:val="FFFFFF"/>
                <w:sz w:val="17"/>
              </w:rPr>
              <w:t>Tier</w:t>
            </w:r>
          </w:p>
        </w:tc>
        <w:tc>
          <w:tcPr>
            <w:tcW w:w="1701" w:type="dxa"/>
            <w:shd w:val="clear" w:color="auto" w:fill="1F6FEB"/>
          </w:tcPr>
          <w:p w14:paraId="7A51CA3B" w14:textId="77777777" w:rsidR="00C60199" w:rsidRDefault="003C6CD8">
            <w:pPr>
              <w:spacing w:after="0"/>
              <w:jc w:val="center"/>
            </w:pPr>
            <w:r>
              <w:rPr>
                <w:b/>
                <w:color w:val="FFFFFF"/>
                <w:sz w:val="17"/>
              </w:rPr>
              <w:t>Revenue at risk</w:t>
            </w:r>
          </w:p>
        </w:tc>
      </w:tr>
      <w:tr w:rsidR="00C60199" w14:paraId="4E09477C" w14:textId="77777777">
        <w:trPr>
          <w:cantSplit/>
          <w:jc w:val="center"/>
        </w:trPr>
        <w:tc>
          <w:tcPr>
            <w:tcW w:w="1814" w:type="dxa"/>
          </w:tcPr>
          <w:p w14:paraId="536627CE" w14:textId="77777777" w:rsidR="00C60199" w:rsidRDefault="003C6CD8">
            <w:pPr>
              <w:spacing w:after="0" w:line="240" w:lineRule="auto"/>
            </w:pPr>
            <w:r>
              <w:rPr>
                <w:sz w:val="17"/>
              </w:rPr>
              <w:t>Bags</w:t>
            </w:r>
          </w:p>
        </w:tc>
        <w:tc>
          <w:tcPr>
            <w:tcW w:w="1134" w:type="dxa"/>
          </w:tcPr>
          <w:p w14:paraId="1111E673" w14:textId="77777777" w:rsidR="00C60199" w:rsidRDefault="003C6CD8">
            <w:pPr>
              <w:spacing w:after="0" w:line="240" w:lineRule="auto"/>
              <w:jc w:val="center"/>
            </w:pPr>
            <w:r>
              <w:rPr>
                <w:sz w:val="17"/>
              </w:rPr>
              <w:t>1,497</w:t>
            </w:r>
          </w:p>
        </w:tc>
        <w:tc>
          <w:tcPr>
            <w:tcW w:w="1361" w:type="dxa"/>
          </w:tcPr>
          <w:p w14:paraId="76C290BB" w14:textId="77777777" w:rsidR="00C60199" w:rsidRDefault="003C6CD8">
            <w:pPr>
              <w:spacing w:after="0" w:line="240" w:lineRule="auto"/>
              <w:jc w:val="center"/>
            </w:pPr>
            <w:r>
              <w:rPr>
                <w:sz w:val="17"/>
              </w:rPr>
              <w:t>15.56%</w:t>
            </w:r>
          </w:p>
        </w:tc>
        <w:tc>
          <w:tcPr>
            <w:tcW w:w="1020" w:type="dxa"/>
          </w:tcPr>
          <w:p w14:paraId="213756AA" w14:textId="77777777" w:rsidR="00C60199" w:rsidRDefault="003C6CD8">
            <w:pPr>
              <w:spacing w:after="0" w:line="240" w:lineRule="auto"/>
              <w:jc w:val="center"/>
            </w:pPr>
            <w:r>
              <w:rPr>
                <w:sz w:val="17"/>
              </w:rPr>
              <w:t>1.54×</w:t>
            </w:r>
          </w:p>
        </w:tc>
        <w:tc>
          <w:tcPr>
            <w:tcW w:w="1247" w:type="dxa"/>
          </w:tcPr>
          <w:p w14:paraId="63046DA1" w14:textId="77777777" w:rsidR="00C60199" w:rsidRDefault="003C6CD8">
            <w:pPr>
              <w:spacing w:after="0" w:line="240" w:lineRule="auto"/>
              <w:jc w:val="center"/>
            </w:pPr>
            <w:r>
              <w:rPr>
                <w:sz w:val="17"/>
              </w:rPr>
              <w:t>High</w:t>
            </w:r>
          </w:p>
        </w:tc>
        <w:tc>
          <w:tcPr>
            <w:tcW w:w="1701" w:type="dxa"/>
          </w:tcPr>
          <w:p w14:paraId="3BEEAA55" w14:textId="77777777" w:rsidR="00C60199" w:rsidRDefault="003C6CD8">
            <w:pPr>
              <w:spacing w:after="0" w:line="240" w:lineRule="auto"/>
              <w:jc w:val="right"/>
            </w:pPr>
            <w:r>
              <w:rPr>
                <w:sz w:val="17"/>
              </w:rPr>
              <w:t>$54,719</w:t>
            </w:r>
          </w:p>
        </w:tc>
      </w:tr>
      <w:tr w:rsidR="00C60199" w14:paraId="75464A13" w14:textId="77777777">
        <w:trPr>
          <w:cantSplit/>
          <w:jc w:val="center"/>
        </w:trPr>
        <w:tc>
          <w:tcPr>
            <w:tcW w:w="1814" w:type="dxa"/>
            <w:shd w:val="clear" w:color="auto" w:fill="EEF4FC"/>
          </w:tcPr>
          <w:p w14:paraId="55083A42" w14:textId="77777777" w:rsidR="00C60199" w:rsidRDefault="003C6CD8">
            <w:pPr>
              <w:spacing w:after="0" w:line="240" w:lineRule="auto"/>
            </w:pPr>
            <w:r>
              <w:rPr>
                <w:sz w:val="17"/>
              </w:rPr>
              <w:t>Women Clothing</w:t>
            </w:r>
          </w:p>
        </w:tc>
        <w:tc>
          <w:tcPr>
            <w:tcW w:w="1134" w:type="dxa"/>
            <w:shd w:val="clear" w:color="auto" w:fill="EEF4FC"/>
          </w:tcPr>
          <w:p w14:paraId="37AFEA7E" w14:textId="77777777" w:rsidR="00C60199" w:rsidRDefault="003C6CD8">
            <w:pPr>
              <w:spacing w:after="0" w:line="240" w:lineRule="auto"/>
              <w:jc w:val="center"/>
            </w:pPr>
            <w:r>
              <w:rPr>
                <w:sz w:val="17"/>
              </w:rPr>
              <w:t>1,515</w:t>
            </w:r>
          </w:p>
        </w:tc>
        <w:tc>
          <w:tcPr>
            <w:tcW w:w="1361" w:type="dxa"/>
            <w:shd w:val="clear" w:color="auto" w:fill="EEF4FC"/>
          </w:tcPr>
          <w:p w14:paraId="72C3A88E" w14:textId="77777777" w:rsidR="00C60199" w:rsidRDefault="003C6CD8">
            <w:pPr>
              <w:spacing w:after="0" w:line="240" w:lineRule="auto"/>
              <w:jc w:val="center"/>
            </w:pPr>
            <w:r>
              <w:rPr>
                <w:sz w:val="17"/>
              </w:rPr>
              <w:t>14.59%</w:t>
            </w:r>
          </w:p>
        </w:tc>
        <w:tc>
          <w:tcPr>
            <w:tcW w:w="1020" w:type="dxa"/>
            <w:shd w:val="clear" w:color="auto" w:fill="EEF4FC"/>
          </w:tcPr>
          <w:p w14:paraId="5726460C" w14:textId="77777777" w:rsidR="00C60199" w:rsidRDefault="003C6CD8">
            <w:pPr>
              <w:spacing w:after="0" w:line="240" w:lineRule="auto"/>
              <w:jc w:val="center"/>
            </w:pPr>
            <w:r>
              <w:rPr>
                <w:sz w:val="17"/>
              </w:rPr>
              <w:t>1.44×</w:t>
            </w:r>
          </w:p>
        </w:tc>
        <w:tc>
          <w:tcPr>
            <w:tcW w:w="1247" w:type="dxa"/>
            <w:shd w:val="clear" w:color="auto" w:fill="EEF4FC"/>
          </w:tcPr>
          <w:p w14:paraId="725A1AF0" w14:textId="77777777" w:rsidR="00C60199" w:rsidRDefault="003C6CD8">
            <w:pPr>
              <w:spacing w:after="0" w:line="240" w:lineRule="auto"/>
              <w:jc w:val="center"/>
            </w:pPr>
            <w:r>
              <w:rPr>
                <w:sz w:val="17"/>
              </w:rPr>
              <w:t>High</w:t>
            </w:r>
          </w:p>
        </w:tc>
        <w:tc>
          <w:tcPr>
            <w:tcW w:w="1701" w:type="dxa"/>
            <w:shd w:val="clear" w:color="auto" w:fill="EEF4FC"/>
          </w:tcPr>
          <w:p w14:paraId="05C86E90" w14:textId="77777777" w:rsidR="00C60199" w:rsidRDefault="003C6CD8">
            <w:pPr>
              <w:spacing w:after="0" w:line="240" w:lineRule="auto"/>
              <w:jc w:val="right"/>
            </w:pPr>
            <w:r>
              <w:rPr>
                <w:sz w:val="17"/>
              </w:rPr>
              <w:t>$48,490</w:t>
            </w:r>
          </w:p>
        </w:tc>
      </w:tr>
      <w:tr w:rsidR="00C60199" w14:paraId="15A6FAE2" w14:textId="77777777">
        <w:trPr>
          <w:cantSplit/>
          <w:jc w:val="center"/>
        </w:trPr>
        <w:tc>
          <w:tcPr>
            <w:tcW w:w="1814" w:type="dxa"/>
          </w:tcPr>
          <w:p w14:paraId="2494AAD9" w14:textId="77777777" w:rsidR="00C60199" w:rsidRDefault="003C6CD8">
            <w:pPr>
              <w:spacing w:after="0" w:line="240" w:lineRule="auto"/>
            </w:pPr>
            <w:r>
              <w:rPr>
                <w:sz w:val="17"/>
              </w:rPr>
              <w:t>Fiction</w:t>
            </w:r>
          </w:p>
        </w:tc>
        <w:tc>
          <w:tcPr>
            <w:tcW w:w="1134" w:type="dxa"/>
          </w:tcPr>
          <w:p w14:paraId="766B08B1" w14:textId="77777777" w:rsidR="00C60199" w:rsidRDefault="003C6CD8">
            <w:pPr>
              <w:spacing w:after="0" w:line="240" w:lineRule="auto"/>
              <w:jc w:val="center"/>
            </w:pPr>
            <w:r>
              <w:rPr>
                <w:sz w:val="17"/>
              </w:rPr>
              <w:t>555</w:t>
            </w:r>
          </w:p>
        </w:tc>
        <w:tc>
          <w:tcPr>
            <w:tcW w:w="1361" w:type="dxa"/>
          </w:tcPr>
          <w:p w14:paraId="0339618B" w14:textId="77777777" w:rsidR="00C60199" w:rsidRDefault="003C6CD8">
            <w:pPr>
              <w:spacing w:after="0" w:line="240" w:lineRule="auto"/>
              <w:jc w:val="center"/>
            </w:pPr>
            <w:r>
              <w:rPr>
                <w:sz w:val="17"/>
              </w:rPr>
              <w:t>13.33%</w:t>
            </w:r>
          </w:p>
        </w:tc>
        <w:tc>
          <w:tcPr>
            <w:tcW w:w="1020" w:type="dxa"/>
          </w:tcPr>
          <w:p w14:paraId="4B5FD30F" w14:textId="77777777" w:rsidR="00C60199" w:rsidRDefault="003C6CD8">
            <w:pPr>
              <w:spacing w:after="0" w:line="240" w:lineRule="auto"/>
              <w:jc w:val="center"/>
            </w:pPr>
            <w:r>
              <w:rPr>
                <w:sz w:val="17"/>
              </w:rPr>
              <w:t>1.32×</w:t>
            </w:r>
          </w:p>
        </w:tc>
        <w:tc>
          <w:tcPr>
            <w:tcW w:w="1247" w:type="dxa"/>
          </w:tcPr>
          <w:p w14:paraId="3630BDD2" w14:textId="77777777" w:rsidR="00C60199" w:rsidRDefault="003C6CD8">
            <w:pPr>
              <w:spacing w:after="0" w:line="240" w:lineRule="auto"/>
              <w:jc w:val="center"/>
            </w:pPr>
            <w:r>
              <w:rPr>
                <w:sz w:val="17"/>
              </w:rPr>
              <w:t>High</w:t>
            </w:r>
          </w:p>
        </w:tc>
        <w:tc>
          <w:tcPr>
            <w:tcW w:w="1701" w:type="dxa"/>
          </w:tcPr>
          <w:p w14:paraId="06EEE3D4" w14:textId="77777777" w:rsidR="00C60199" w:rsidRDefault="003C6CD8">
            <w:pPr>
              <w:spacing w:after="0" w:line="240" w:lineRule="auto"/>
              <w:jc w:val="right"/>
            </w:pPr>
            <w:r>
              <w:rPr>
                <w:sz w:val="17"/>
              </w:rPr>
              <w:t>$6,163</w:t>
            </w:r>
          </w:p>
        </w:tc>
      </w:tr>
      <w:tr w:rsidR="00C60199" w14:paraId="111ECAF3" w14:textId="77777777">
        <w:trPr>
          <w:cantSplit/>
          <w:jc w:val="center"/>
        </w:trPr>
        <w:tc>
          <w:tcPr>
            <w:tcW w:w="1814" w:type="dxa"/>
            <w:shd w:val="clear" w:color="auto" w:fill="EEF4FC"/>
          </w:tcPr>
          <w:p w14:paraId="41F372CA" w14:textId="77777777" w:rsidR="00C60199" w:rsidRDefault="003C6CD8">
            <w:pPr>
              <w:spacing w:after="0" w:line="240" w:lineRule="auto"/>
            </w:pPr>
            <w:r>
              <w:rPr>
                <w:sz w:val="17"/>
              </w:rPr>
              <w:t>Shoes</w:t>
            </w:r>
          </w:p>
        </w:tc>
        <w:tc>
          <w:tcPr>
            <w:tcW w:w="1134" w:type="dxa"/>
            <w:shd w:val="clear" w:color="auto" w:fill="EEF4FC"/>
          </w:tcPr>
          <w:p w14:paraId="33877C2F" w14:textId="77777777" w:rsidR="00C60199" w:rsidRDefault="003C6CD8">
            <w:pPr>
              <w:spacing w:after="0" w:line="240" w:lineRule="auto"/>
              <w:jc w:val="center"/>
            </w:pPr>
            <w:r>
              <w:rPr>
                <w:sz w:val="17"/>
              </w:rPr>
              <w:t>1,489</w:t>
            </w:r>
          </w:p>
        </w:tc>
        <w:tc>
          <w:tcPr>
            <w:tcW w:w="1361" w:type="dxa"/>
            <w:shd w:val="clear" w:color="auto" w:fill="EEF4FC"/>
          </w:tcPr>
          <w:p w14:paraId="6FB3F7E1" w14:textId="77777777" w:rsidR="00C60199" w:rsidRDefault="003C6CD8">
            <w:pPr>
              <w:spacing w:after="0" w:line="240" w:lineRule="auto"/>
              <w:jc w:val="center"/>
            </w:pPr>
            <w:r>
              <w:rPr>
                <w:sz w:val="17"/>
              </w:rPr>
              <w:t>13.16%</w:t>
            </w:r>
          </w:p>
        </w:tc>
        <w:tc>
          <w:tcPr>
            <w:tcW w:w="1020" w:type="dxa"/>
            <w:shd w:val="clear" w:color="auto" w:fill="EEF4FC"/>
          </w:tcPr>
          <w:p w14:paraId="663966A6" w14:textId="77777777" w:rsidR="00C60199" w:rsidRDefault="003C6CD8">
            <w:pPr>
              <w:spacing w:after="0" w:line="240" w:lineRule="auto"/>
              <w:jc w:val="center"/>
            </w:pPr>
            <w:r>
              <w:rPr>
                <w:sz w:val="17"/>
              </w:rPr>
              <w:t>1.30×</w:t>
            </w:r>
          </w:p>
        </w:tc>
        <w:tc>
          <w:tcPr>
            <w:tcW w:w="1247" w:type="dxa"/>
            <w:shd w:val="clear" w:color="auto" w:fill="EEF4FC"/>
          </w:tcPr>
          <w:p w14:paraId="4323EE82" w14:textId="77777777" w:rsidR="00C60199" w:rsidRDefault="003C6CD8">
            <w:pPr>
              <w:spacing w:after="0" w:line="240" w:lineRule="auto"/>
              <w:jc w:val="center"/>
            </w:pPr>
            <w:r>
              <w:rPr>
                <w:sz w:val="17"/>
              </w:rPr>
              <w:t>High</w:t>
            </w:r>
          </w:p>
        </w:tc>
        <w:tc>
          <w:tcPr>
            <w:tcW w:w="1701" w:type="dxa"/>
            <w:shd w:val="clear" w:color="auto" w:fill="EEF4FC"/>
          </w:tcPr>
          <w:p w14:paraId="5481C2E6" w14:textId="77777777" w:rsidR="00C60199" w:rsidRDefault="003C6CD8">
            <w:pPr>
              <w:spacing w:after="0" w:line="240" w:lineRule="auto"/>
              <w:jc w:val="right"/>
            </w:pPr>
            <w:r>
              <w:rPr>
                <w:sz w:val="17"/>
              </w:rPr>
              <w:t>$43,200</w:t>
            </w:r>
          </w:p>
        </w:tc>
      </w:tr>
      <w:tr w:rsidR="00C60199" w14:paraId="5F5CFA27" w14:textId="77777777">
        <w:trPr>
          <w:cantSplit/>
          <w:jc w:val="center"/>
        </w:trPr>
        <w:tc>
          <w:tcPr>
            <w:tcW w:w="1814" w:type="dxa"/>
          </w:tcPr>
          <w:p w14:paraId="655C7423" w14:textId="77777777" w:rsidR="00C60199" w:rsidRDefault="003C6CD8">
            <w:pPr>
              <w:spacing w:after="0" w:line="240" w:lineRule="auto"/>
            </w:pPr>
            <w:r>
              <w:rPr>
                <w:sz w:val="17"/>
              </w:rPr>
              <w:t>Men Clothing</w:t>
            </w:r>
          </w:p>
        </w:tc>
        <w:tc>
          <w:tcPr>
            <w:tcW w:w="1134" w:type="dxa"/>
          </w:tcPr>
          <w:p w14:paraId="26E054D5" w14:textId="77777777" w:rsidR="00C60199" w:rsidRDefault="003C6CD8">
            <w:pPr>
              <w:spacing w:after="0" w:line="240" w:lineRule="auto"/>
              <w:jc w:val="center"/>
            </w:pPr>
            <w:r>
              <w:rPr>
                <w:sz w:val="17"/>
              </w:rPr>
              <w:t>1,591</w:t>
            </w:r>
          </w:p>
        </w:tc>
        <w:tc>
          <w:tcPr>
            <w:tcW w:w="1361" w:type="dxa"/>
          </w:tcPr>
          <w:p w14:paraId="07233B5C" w14:textId="77777777" w:rsidR="00C60199" w:rsidRDefault="003C6CD8">
            <w:pPr>
              <w:spacing w:after="0" w:line="240" w:lineRule="auto"/>
              <w:jc w:val="center"/>
            </w:pPr>
            <w:r>
              <w:rPr>
                <w:sz w:val="17"/>
              </w:rPr>
              <w:t>12.26%</w:t>
            </w:r>
          </w:p>
        </w:tc>
        <w:tc>
          <w:tcPr>
            <w:tcW w:w="1020" w:type="dxa"/>
          </w:tcPr>
          <w:p w14:paraId="6DA8F2F0" w14:textId="77777777" w:rsidR="00C60199" w:rsidRDefault="003C6CD8">
            <w:pPr>
              <w:spacing w:after="0" w:line="240" w:lineRule="auto"/>
              <w:jc w:val="center"/>
            </w:pPr>
            <w:r>
              <w:rPr>
                <w:sz w:val="17"/>
              </w:rPr>
              <w:t>1.21×</w:t>
            </w:r>
          </w:p>
        </w:tc>
        <w:tc>
          <w:tcPr>
            <w:tcW w:w="1247" w:type="dxa"/>
          </w:tcPr>
          <w:p w14:paraId="057CDC13" w14:textId="77777777" w:rsidR="00C60199" w:rsidRDefault="003C6CD8">
            <w:pPr>
              <w:spacing w:after="0" w:line="240" w:lineRule="auto"/>
              <w:jc w:val="center"/>
            </w:pPr>
            <w:r>
              <w:rPr>
                <w:sz w:val="17"/>
              </w:rPr>
              <w:t>Medium</w:t>
            </w:r>
          </w:p>
        </w:tc>
        <w:tc>
          <w:tcPr>
            <w:tcW w:w="1701" w:type="dxa"/>
          </w:tcPr>
          <w:p w14:paraId="2213742F" w14:textId="77777777" w:rsidR="00C60199" w:rsidRDefault="003C6CD8">
            <w:pPr>
              <w:spacing w:after="0" w:line="240" w:lineRule="auto"/>
              <w:jc w:val="right"/>
            </w:pPr>
            <w:r>
              <w:rPr>
                <w:sz w:val="17"/>
              </w:rPr>
              <w:t>$44,228</w:t>
            </w:r>
          </w:p>
        </w:tc>
      </w:tr>
      <w:tr w:rsidR="00C60199" w14:paraId="0E420CC1" w14:textId="77777777">
        <w:trPr>
          <w:cantSplit/>
          <w:jc w:val="center"/>
        </w:trPr>
        <w:tc>
          <w:tcPr>
            <w:tcW w:w="1814" w:type="dxa"/>
            <w:shd w:val="clear" w:color="auto" w:fill="EEF4FC"/>
          </w:tcPr>
          <w:p w14:paraId="0CF58429" w14:textId="77777777" w:rsidR="00C60199" w:rsidRDefault="003C6CD8">
            <w:pPr>
              <w:spacing w:after="0" w:line="240" w:lineRule="auto"/>
            </w:pPr>
            <w:r>
              <w:rPr>
                <w:sz w:val="17"/>
              </w:rPr>
              <w:t>Comics</w:t>
            </w:r>
          </w:p>
        </w:tc>
        <w:tc>
          <w:tcPr>
            <w:tcW w:w="1134" w:type="dxa"/>
            <w:shd w:val="clear" w:color="auto" w:fill="EEF4FC"/>
          </w:tcPr>
          <w:p w14:paraId="41DBD224" w14:textId="77777777" w:rsidR="00C60199" w:rsidRDefault="003C6CD8">
            <w:pPr>
              <w:spacing w:after="0" w:line="240" w:lineRule="auto"/>
              <w:jc w:val="center"/>
            </w:pPr>
            <w:r>
              <w:rPr>
                <w:sz w:val="17"/>
              </w:rPr>
              <w:t>558</w:t>
            </w:r>
          </w:p>
        </w:tc>
        <w:tc>
          <w:tcPr>
            <w:tcW w:w="1361" w:type="dxa"/>
            <w:shd w:val="clear" w:color="auto" w:fill="EEF4FC"/>
          </w:tcPr>
          <w:p w14:paraId="2919803A" w14:textId="77777777" w:rsidR="00C60199" w:rsidRDefault="003C6CD8">
            <w:pPr>
              <w:spacing w:after="0" w:line="240" w:lineRule="auto"/>
              <w:jc w:val="center"/>
            </w:pPr>
            <w:r>
              <w:rPr>
                <w:sz w:val="17"/>
              </w:rPr>
              <w:t>10.93%</w:t>
            </w:r>
          </w:p>
        </w:tc>
        <w:tc>
          <w:tcPr>
            <w:tcW w:w="1020" w:type="dxa"/>
            <w:shd w:val="clear" w:color="auto" w:fill="EEF4FC"/>
          </w:tcPr>
          <w:p w14:paraId="5259000B" w14:textId="77777777" w:rsidR="00C60199" w:rsidRDefault="003C6CD8">
            <w:pPr>
              <w:spacing w:after="0" w:line="240" w:lineRule="auto"/>
              <w:jc w:val="center"/>
            </w:pPr>
            <w:r>
              <w:rPr>
                <w:sz w:val="17"/>
              </w:rPr>
              <w:t>1.08×</w:t>
            </w:r>
          </w:p>
        </w:tc>
        <w:tc>
          <w:tcPr>
            <w:tcW w:w="1247" w:type="dxa"/>
            <w:shd w:val="clear" w:color="auto" w:fill="EEF4FC"/>
          </w:tcPr>
          <w:p w14:paraId="3B639112" w14:textId="77777777" w:rsidR="00C60199" w:rsidRDefault="003C6CD8">
            <w:pPr>
              <w:spacing w:after="0" w:line="240" w:lineRule="auto"/>
              <w:jc w:val="center"/>
            </w:pPr>
            <w:r>
              <w:rPr>
                <w:sz w:val="17"/>
              </w:rPr>
              <w:t>Medium</w:t>
            </w:r>
          </w:p>
        </w:tc>
        <w:tc>
          <w:tcPr>
            <w:tcW w:w="1701" w:type="dxa"/>
            <w:shd w:val="clear" w:color="auto" w:fill="EEF4FC"/>
          </w:tcPr>
          <w:p w14:paraId="75C128AB" w14:textId="77777777" w:rsidR="00C60199" w:rsidRDefault="003C6CD8">
            <w:pPr>
              <w:spacing w:after="0" w:line="240" w:lineRule="auto"/>
              <w:jc w:val="right"/>
            </w:pPr>
            <w:r>
              <w:rPr>
                <w:sz w:val="17"/>
              </w:rPr>
              <w:t>$5,724</w:t>
            </w:r>
          </w:p>
        </w:tc>
      </w:tr>
      <w:tr w:rsidR="00C60199" w14:paraId="78DB45AA" w14:textId="77777777">
        <w:trPr>
          <w:cantSplit/>
          <w:jc w:val="center"/>
        </w:trPr>
        <w:tc>
          <w:tcPr>
            <w:tcW w:w="1814" w:type="dxa"/>
          </w:tcPr>
          <w:p w14:paraId="16EFF97E" w14:textId="77777777" w:rsidR="00C60199" w:rsidRDefault="003C6CD8">
            <w:pPr>
              <w:spacing w:after="0" w:line="240" w:lineRule="auto"/>
            </w:pPr>
            <w:r>
              <w:rPr>
                <w:sz w:val="17"/>
              </w:rPr>
              <w:t>Non-Fiction</w:t>
            </w:r>
          </w:p>
        </w:tc>
        <w:tc>
          <w:tcPr>
            <w:tcW w:w="1134" w:type="dxa"/>
          </w:tcPr>
          <w:p w14:paraId="0F432527" w14:textId="77777777" w:rsidR="00C60199" w:rsidRDefault="003C6CD8">
            <w:pPr>
              <w:spacing w:after="0" w:line="240" w:lineRule="auto"/>
              <w:jc w:val="center"/>
            </w:pPr>
            <w:r>
              <w:rPr>
                <w:sz w:val="17"/>
              </w:rPr>
              <w:t>510</w:t>
            </w:r>
          </w:p>
        </w:tc>
        <w:tc>
          <w:tcPr>
            <w:tcW w:w="1361" w:type="dxa"/>
          </w:tcPr>
          <w:p w14:paraId="1DF4FC7F" w14:textId="77777777" w:rsidR="00C60199" w:rsidRDefault="003C6CD8">
            <w:pPr>
              <w:spacing w:after="0" w:line="240" w:lineRule="auto"/>
              <w:jc w:val="center"/>
            </w:pPr>
            <w:r>
              <w:rPr>
                <w:sz w:val="17"/>
              </w:rPr>
              <w:t>10.59%</w:t>
            </w:r>
          </w:p>
        </w:tc>
        <w:tc>
          <w:tcPr>
            <w:tcW w:w="1020" w:type="dxa"/>
          </w:tcPr>
          <w:p w14:paraId="5A8757DF" w14:textId="77777777" w:rsidR="00C60199" w:rsidRDefault="003C6CD8">
            <w:pPr>
              <w:spacing w:after="0" w:line="240" w:lineRule="auto"/>
              <w:jc w:val="center"/>
            </w:pPr>
            <w:r>
              <w:rPr>
                <w:sz w:val="17"/>
              </w:rPr>
              <w:t>1.05×</w:t>
            </w:r>
          </w:p>
        </w:tc>
        <w:tc>
          <w:tcPr>
            <w:tcW w:w="1247" w:type="dxa"/>
          </w:tcPr>
          <w:p w14:paraId="1542E7A5" w14:textId="77777777" w:rsidR="00C60199" w:rsidRDefault="003C6CD8">
            <w:pPr>
              <w:spacing w:after="0" w:line="240" w:lineRule="auto"/>
              <w:jc w:val="center"/>
            </w:pPr>
            <w:r>
              <w:rPr>
                <w:sz w:val="17"/>
              </w:rPr>
              <w:t>Medium</w:t>
            </w:r>
          </w:p>
        </w:tc>
        <w:tc>
          <w:tcPr>
            <w:tcW w:w="1701" w:type="dxa"/>
          </w:tcPr>
          <w:p w14:paraId="42BD726B" w14:textId="77777777" w:rsidR="00C60199" w:rsidRDefault="003C6CD8">
            <w:pPr>
              <w:spacing w:after="0" w:line="240" w:lineRule="auto"/>
              <w:jc w:val="right"/>
            </w:pPr>
            <w:r>
              <w:rPr>
                <w:sz w:val="17"/>
              </w:rPr>
              <w:t>$5,180</w:t>
            </w:r>
          </w:p>
        </w:tc>
      </w:tr>
      <w:tr w:rsidR="00C60199" w14:paraId="6870C3F8" w14:textId="77777777">
        <w:trPr>
          <w:cantSplit/>
          <w:jc w:val="center"/>
        </w:trPr>
        <w:tc>
          <w:tcPr>
            <w:tcW w:w="1814" w:type="dxa"/>
            <w:shd w:val="clear" w:color="auto" w:fill="EEF4FC"/>
          </w:tcPr>
          <w:p w14:paraId="0F0C7FF3" w14:textId="77777777" w:rsidR="00C60199" w:rsidRDefault="003C6CD8">
            <w:pPr>
              <w:spacing w:after="0" w:line="240" w:lineRule="auto"/>
            </w:pPr>
            <w:r>
              <w:rPr>
                <w:sz w:val="17"/>
              </w:rPr>
              <w:t>Sportswear</w:t>
            </w:r>
          </w:p>
        </w:tc>
        <w:tc>
          <w:tcPr>
            <w:tcW w:w="1134" w:type="dxa"/>
            <w:shd w:val="clear" w:color="auto" w:fill="EEF4FC"/>
          </w:tcPr>
          <w:p w14:paraId="6D95440C" w14:textId="77777777" w:rsidR="00C60199" w:rsidRDefault="003C6CD8">
            <w:pPr>
              <w:spacing w:after="0" w:line="240" w:lineRule="auto"/>
              <w:jc w:val="center"/>
            </w:pPr>
            <w:r>
              <w:rPr>
                <w:sz w:val="17"/>
              </w:rPr>
              <w:t>596</w:t>
            </w:r>
          </w:p>
        </w:tc>
        <w:tc>
          <w:tcPr>
            <w:tcW w:w="1361" w:type="dxa"/>
            <w:shd w:val="clear" w:color="auto" w:fill="EEF4FC"/>
          </w:tcPr>
          <w:p w14:paraId="12607819" w14:textId="77777777" w:rsidR="00C60199" w:rsidRDefault="003C6CD8">
            <w:pPr>
              <w:spacing w:after="0" w:line="240" w:lineRule="auto"/>
              <w:jc w:val="center"/>
            </w:pPr>
            <w:r>
              <w:rPr>
                <w:sz w:val="17"/>
              </w:rPr>
              <w:t>10.57%</w:t>
            </w:r>
          </w:p>
        </w:tc>
        <w:tc>
          <w:tcPr>
            <w:tcW w:w="1020" w:type="dxa"/>
            <w:shd w:val="clear" w:color="auto" w:fill="EEF4FC"/>
          </w:tcPr>
          <w:p w14:paraId="19EC14C0" w14:textId="77777777" w:rsidR="00C60199" w:rsidRDefault="003C6CD8">
            <w:pPr>
              <w:spacing w:after="0" w:line="240" w:lineRule="auto"/>
              <w:jc w:val="center"/>
            </w:pPr>
            <w:r>
              <w:rPr>
                <w:sz w:val="17"/>
              </w:rPr>
              <w:t>1.05×</w:t>
            </w:r>
          </w:p>
        </w:tc>
        <w:tc>
          <w:tcPr>
            <w:tcW w:w="1247" w:type="dxa"/>
            <w:shd w:val="clear" w:color="auto" w:fill="EEF4FC"/>
          </w:tcPr>
          <w:p w14:paraId="10E4D009" w14:textId="77777777" w:rsidR="00C60199" w:rsidRDefault="003C6CD8">
            <w:pPr>
              <w:spacing w:after="0" w:line="240" w:lineRule="auto"/>
              <w:jc w:val="center"/>
            </w:pPr>
            <w:r>
              <w:rPr>
                <w:sz w:val="17"/>
              </w:rPr>
              <w:t>Medium</w:t>
            </w:r>
          </w:p>
        </w:tc>
        <w:tc>
          <w:tcPr>
            <w:tcW w:w="1701" w:type="dxa"/>
            <w:shd w:val="clear" w:color="auto" w:fill="EEF4FC"/>
          </w:tcPr>
          <w:p w14:paraId="350DAB48" w14:textId="77777777" w:rsidR="00C60199" w:rsidRDefault="003C6CD8">
            <w:pPr>
              <w:spacing w:after="0" w:line="240" w:lineRule="auto"/>
              <w:jc w:val="right"/>
            </w:pPr>
            <w:r>
              <w:rPr>
                <w:sz w:val="17"/>
              </w:rPr>
              <w:t>$16,040</w:t>
            </w:r>
          </w:p>
        </w:tc>
      </w:tr>
      <w:tr w:rsidR="00C60199" w14:paraId="5DA8A553" w14:textId="77777777">
        <w:trPr>
          <w:cantSplit/>
          <w:jc w:val="center"/>
        </w:trPr>
        <w:tc>
          <w:tcPr>
            <w:tcW w:w="1814" w:type="dxa"/>
          </w:tcPr>
          <w:p w14:paraId="491AE0A1" w14:textId="77777777" w:rsidR="00C60199" w:rsidRDefault="003C6CD8">
            <w:pPr>
              <w:spacing w:after="0" w:line="240" w:lineRule="auto"/>
            </w:pPr>
            <w:r>
              <w:rPr>
                <w:sz w:val="17"/>
              </w:rPr>
              <w:t>Decor</w:t>
            </w:r>
          </w:p>
        </w:tc>
        <w:tc>
          <w:tcPr>
            <w:tcW w:w="1134" w:type="dxa"/>
          </w:tcPr>
          <w:p w14:paraId="27284AAB" w14:textId="77777777" w:rsidR="00C60199" w:rsidRDefault="003C6CD8">
            <w:pPr>
              <w:spacing w:after="0" w:line="240" w:lineRule="auto"/>
              <w:jc w:val="center"/>
            </w:pPr>
            <w:r>
              <w:rPr>
                <w:sz w:val="17"/>
              </w:rPr>
              <w:t>1,036</w:t>
            </w:r>
          </w:p>
        </w:tc>
        <w:tc>
          <w:tcPr>
            <w:tcW w:w="1361" w:type="dxa"/>
          </w:tcPr>
          <w:p w14:paraId="4FC55537" w14:textId="77777777" w:rsidR="00C60199" w:rsidRDefault="003C6CD8">
            <w:pPr>
              <w:spacing w:after="0" w:line="240" w:lineRule="auto"/>
              <w:jc w:val="center"/>
            </w:pPr>
            <w:r>
              <w:rPr>
                <w:sz w:val="17"/>
              </w:rPr>
              <w:t>8.11%</w:t>
            </w:r>
          </w:p>
        </w:tc>
        <w:tc>
          <w:tcPr>
            <w:tcW w:w="1020" w:type="dxa"/>
          </w:tcPr>
          <w:p w14:paraId="606309AD" w14:textId="77777777" w:rsidR="00C60199" w:rsidRDefault="003C6CD8">
            <w:pPr>
              <w:spacing w:after="0" w:line="240" w:lineRule="auto"/>
              <w:jc w:val="center"/>
            </w:pPr>
            <w:r>
              <w:rPr>
                <w:sz w:val="17"/>
              </w:rPr>
              <w:t>0.80×</w:t>
            </w:r>
          </w:p>
        </w:tc>
        <w:tc>
          <w:tcPr>
            <w:tcW w:w="1247" w:type="dxa"/>
          </w:tcPr>
          <w:p w14:paraId="527724DD" w14:textId="77777777" w:rsidR="00C60199" w:rsidRDefault="003C6CD8">
            <w:pPr>
              <w:spacing w:after="0" w:line="240" w:lineRule="auto"/>
              <w:jc w:val="center"/>
            </w:pPr>
            <w:r>
              <w:rPr>
                <w:sz w:val="17"/>
              </w:rPr>
              <w:t>Low</w:t>
            </w:r>
          </w:p>
        </w:tc>
        <w:tc>
          <w:tcPr>
            <w:tcW w:w="1701" w:type="dxa"/>
          </w:tcPr>
          <w:p w14:paraId="3FCE0528" w14:textId="77777777" w:rsidR="00C60199" w:rsidRDefault="003C6CD8">
            <w:pPr>
              <w:spacing w:after="0" w:line="240" w:lineRule="auto"/>
              <w:jc w:val="right"/>
            </w:pPr>
            <w:r>
              <w:rPr>
                <w:sz w:val="17"/>
              </w:rPr>
              <w:t>$36,520</w:t>
            </w:r>
          </w:p>
        </w:tc>
      </w:tr>
      <w:tr w:rsidR="00C60199" w14:paraId="263BE95A" w14:textId="77777777">
        <w:trPr>
          <w:cantSplit/>
          <w:jc w:val="center"/>
        </w:trPr>
        <w:tc>
          <w:tcPr>
            <w:tcW w:w="1814" w:type="dxa"/>
            <w:shd w:val="clear" w:color="auto" w:fill="EEF4FC"/>
          </w:tcPr>
          <w:p w14:paraId="29DB3A2B" w14:textId="77777777" w:rsidR="00C60199" w:rsidRDefault="003C6CD8">
            <w:pPr>
              <w:spacing w:after="0" w:line="240" w:lineRule="auto"/>
            </w:pPr>
            <w:r>
              <w:rPr>
                <w:sz w:val="17"/>
              </w:rPr>
              <w:t>Appliances</w:t>
            </w:r>
          </w:p>
        </w:tc>
        <w:tc>
          <w:tcPr>
            <w:tcW w:w="1134" w:type="dxa"/>
            <w:shd w:val="clear" w:color="auto" w:fill="EEF4FC"/>
          </w:tcPr>
          <w:p w14:paraId="5A53555E" w14:textId="77777777" w:rsidR="00C60199" w:rsidRDefault="003C6CD8">
            <w:pPr>
              <w:spacing w:after="0" w:line="240" w:lineRule="auto"/>
              <w:jc w:val="center"/>
            </w:pPr>
            <w:r>
              <w:rPr>
                <w:sz w:val="17"/>
              </w:rPr>
              <w:t>1,033</w:t>
            </w:r>
          </w:p>
        </w:tc>
        <w:tc>
          <w:tcPr>
            <w:tcW w:w="1361" w:type="dxa"/>
            <w:shd w:val="clear" w:color="auto" w:fill="EEF4FC"/>
          </w:tcPr>
          <w:p w14:paraId="49FED782" w14:textId="77777777" w:rsidR="00C60199" w:rsidRDefault="003C6CD8">
            <w:pPr>
              <w:spacing w:after="0" w:line="240" w:lineRule="auto"/>
              <w:jc w:val="center"/>
            </w:pPr>
            <w:r>
              <w:rPr>
                <w:sz w:val="17"/>
              </w:rPr>
              <w:t>8.03%</w:t>
            </w:r>
          </w:p>
        </w:tc>
        <w:tc>
          <w:tcPr>
            <w:tcW w:w="1020" w:type="dxa"/>
            <w:shd w:val="clear" w:color="auto" w:fill="EEF4FC"/>
          </w:tcPr>
          <w:p w14:paraId="509E6054" w14:textId="77777777" w:rsidR="00C60199" w:rsidRDefault="003C6CD8">
            <w:pPr>
              <w:spacing w:after="0" w:line="240" w:lineRule="auto"/>
              <w:jc w:val="center"/>
            </w:pPr>
            <w:r>
              <w:rPr>
                <w:sz w:val="17"/>
              </w:rPr>
              <w:t>0.79×</w:t>
            </w:r>
          </w:p>
        </w:tc>
        <w:tc>
          <w:tcPr>
            <w:tcW w:w="1247" w:type="dxa"/>
            <w:shd w:val="clear" w:color="auto" w:fill="EEF4FC"/>
          </w:tcPr>
          <w:p w14:paraId="66E26901" w14:textId="77777777" w:rsidR="00C60199" w:rsidRDefault="003C6CD8">
            <w:pPr>
              <w:spacing w:after="0" w:line="240" w:lineRule="auto"/>
              <w:jc w:val="center"/>
            </w:pPr>
            <w:r>
              <w:rPr>
                <w:sz w:val="17"/>
              </w:rPr>
              <w:t>Low</w:t>
            </w:r>
          </w:p>
        </w:tc>
        <w:tc>
          <w:tcPr>
            <w:tcW w:w="1701" w:type="dxa"/>
            <w:shd w:val="clear" w:color="auto" w:fill="EEF4FC"/>
          </w:tcPr>
          <w:p w14:paraId="16E33A2F" w14:textId="77777777" w:rsidR="00C60199" w:rsidRDefault="003C6CD8">
            <w:pPr>
              <w:spacing w:after="0" w:line="240" w:lineRule="auto"/>
              <w:jc w:val="right"/>
            </w:pPr>
            <w:r>
              <w:rPr>
                <w:sz w:val="17"/>
              </w:rPr>
              <w:t>$37,565</w:t>
            </w:r>
          </w:p>
        </w:tc>
      </w:tr>
      <w:tr w:rsidR="00C60199" w14:paraId="5E44B1B8" w14:textId="77777777">
        <w:trPr>
          <w:cantSplit/>
          <w:jc w:val="center"/>
        </w:trPr>
        <w:tc>
          <w:tcPr>
            <w:tcW w:w="1814" w:type="dxa"/>
          </w:tcPr>
          <w:p w14:paraId="6373F816" w14:textId="77777777" w:rsidR="00C60199" w:rsidRDefault="003C6CD8">
            <w:pPr>
              <w:spacing w:after="0" w:line="240" w:lineRule="auto"/>
            </w:pPr>
            <w:r>
              <w:rPr>
                <w:sz w:val="17"/>
              </w:rPr>
              <w:t>Board Games</w:t>
            </w:r>
          </w:p>
        </w:tc>
        <w:tc>
          <w:tcPr>
            <w:tcW w:w="1134" w:type="dxa"/>
          </w:tcPr>
          <w:p w14:paraId="73014E63" w14:textId="77777777" w:rsidR="00C60199" w:rsidRDefault="003C6CD8">
            <w:pPr>
              <w:spacing w:after="0" w:line="240" w:lineRule="auto"/>
              <w:jc w:val="center"/>
            </w:pPr>
            <w:r>
              <w:rPr>
                <w:sz w:val="17"/>
              </w:rPr>
              <w:t>497</w:t>
            </w:r>
          </w:p>
        </w:tc>
        <w:tc>
          <w:tcPr>
            <w:tcW w:w="1361" w:type="dxa"/>
          </w:tcPr>
          <w:p w14:paraId="14292979" w14:textId="77777777" w:rsidR="00C60199" w:rsidRDefault="003C6CD8">
            <w:pPr>
              <w:spacing w:after="0" w:line="240" w:lineRule="auto"/>
              <w:jc w:val="center"/>
            </w:pPr>
            <w:r>
              <w:rPr>
                <w:sz w:val="17"/>
              </w:rPr>
              <w:t>7.24%</w:t>
            </w:r>
          </w:p>
        </w:tc>
        <w:tc>
          <w:tcPr>
            <w:tcW w:w="1020" w:type="dxa"/>
          </w:tcPr>
          <w:p w14:paraId="0A28C407" w14:textId="77777777" w:rsidR="00C60199" w:rsidRDefault="003C6CD8">
            <w:pPr>
              <w:spacing w:after="0" w:line="240" w:lineRule="auto"/>
              <w:jc w:val="center"/>
            </w:pPr>
            <w:r>
              <w:rPr>
                <w:sz w:val="17"/>
              </w:rPr>
              <w:t>0.72×</w:t>
            </w:r>
          </w:p>
        </w:tc>
        <w:tc>
          <w:tcPr>
            <w:tcW w:w="1247" w:type="dxa"/>
          </w:tcPr>
          <w:p w14:paraId="58F4F571" w14:textId="77777777" w:rsidR="00C60199" w:rsidRDefault="003C6CD8">
            <w:pPr>
              <w:spacing w:after="0" w:line="240" w:lineRule="auto"/>
              <w:jc w:val="center"/>
            </w:pPr>
            <w:r>
              <w:rPr>
                <w:sz w:val="17"/>
              </w:rPr>
              <w:t>Low</w:t>
            </w:r>
          </w:p>
        </w:tc>
        <w:tc>
          <w:tcPr>
            <w:tcW w:w="1701" w:type="dxa"/>
          </w:tcPr>
          <w:p w14:paraId="4878D308" w14:textId="77777777" w:rsidR="00C60199" w:rsidRDefault="003C6CD8">
            <w:pPr>
              <w:spacing w:after="0" w:line="240" w:lineRule="auto"/>
              <w:jc w:val="right"/>
            </w:pPr>
            <w:r>
              <w:rPr>
                <w:sz w:val="17"/>
              </w:rPr>
              <w:t>$4,803</w:t>
            </w:r>
          </w:p>
        </w:tc>
      </w:tr>
      <w:tr w:rsidR="00C60199" w14:paraId="54E3A026" w14:textId="77777777">
        <w:trPr>
          <w:cantSplit/>
          <w:jc w:val="center"/>
        </w:trPr>
        <w:tc>
          <w:tcPr>
            <w:tcW w:w="1814" w:type="dxa"/>
            <w:shd w:val="clear" w:color="auto" w:fill="EEF4FC"/>
          </w:tcPr>
          <w:p w14:paraId="0C62DB8E" w14:textId="77777777" w:rsidR="00C60199" w:rsidRDefault="003C6CD8">
            <w:pPr>
              <w:spacing w:after="0" w:line="240" w:lineRule="auto"/>
            </w:pPr>
            <w:r>
              <w:rPr>
                <w:sz w:val="17"/>
              </w:rPr>
              <w:t>Beverages</w:t>
            </w:r>
          </w:p>
        </w:tc>
        <w:tc>
          <w:tcPr>
            <w:tcW w:w="1134" w:type="dxa"/>
            <w:shd w:val="clear" w:color="auto" w:fill="EEF4FC"/>
          </w:tcPr>
          <w:p w14:paraId="478D85CA" w14:textId="77777777" w:rsidR="00C60199" w:rsidRDefault="003C6CD8">
            <w:pPr>
              <w:spacing w:after="0" w:line="240" w:lineRule="auto"/>
              <w:jc w:val="center"/>
            </w:pPr>
            <w:r>
              <w:rPr>
                <w:sz w:val="17"/>
              </w:rPr>
              <w:t>1,385</w:t>
            </w:r>
          </w:p>
        </w:tc>
        <w:tc>
          <w:tcPr>
            <w:tcW w:w="1361" w:type="dxa"/>
            <w:shd w:val="clear" w:color="auto" w:fill="EEF4FC"/>
          </w:tcPr>
          <w:p w14:paraId="1B5280DC" w14:textId="77777777" w:rsidR="00C60199" w:rsidRDefault="003C6CD8">
            <w:pPr>
              <w:spacing w:after="0" w:line="240" w:lineRule="auto"/>
              <w:jc w:val="center"/>
            </w:pPr>
            <w:r>
              <w:rPr>
                <w:sz w:val="17"/>
              </w:rPr>
              <w:t>7.22%</w:t>
            </w:r>
          </w:p>
        </w:tc>
        <w:tc>
          <w:tcPr>
            <w:tcW w:w="1020" w:type="dxa"/>
            <w:shd w:val="clear" w:color="auto" w:fill="EEF4FC"/>
          </w:tcPr>
          <w:p w14:paraId="47262FAB" w14:textId="77777777" w:rsidR="00C60199" w:rsidRDefault="003C6CD8">
            <w:pPr>
              <w:spacing w:after="0" w:line="240" w:lineRule="auto"/>
              <w:jc w:val="center"/>
            </w:pPr>
            <w:r>
              <w:rPr>
                <w:sz w:val="17"/>
              </w:rPr>
              <w:t>0.71×</w:t>
            </w:r>
          </w:p>
        </w:tc>
        <w:tc>
          <w:tcPr>
            <w:tcW w:w="1247" w:type="dxa"/>
            <w:shd w:val="clear" w:color="auto" w:fill="EEF4FC"/>
          </w:tcPr>
          <w:p w14:paraId="1EFF925B" w14:textId="77777777" w:rsidR="00C60199" w:rsidRDefault="003C6CD8">
            <w:pPr>
              <w:spacing w:after="0" w:line="240" w:lineRule="auto"/>
              <w:jc w:val="center"/>
            </w:pPr>
            <w:r>
              <w:rPr>
                <w:sz w:val="17"/>
              </w:rPr>
              <w:t>Low</w:t>
            </w:r>
          </w:p>
        </w:tc>
        <w:tc>
          <w:tcPr>
            <w:tcW w:w="1701" w:type="dxa"/>
            <w:shd w:val="clear" w:color="auto" w:fill="EEF4FC"/>
          </w:tcPr>
          <w:p w14:paraId="4D9E81BA" w14:textId="77777777" w:rsidR="00C60199" w:rsidRDefault="003C6CD8">
            <w:pPr>
              <w:spacing w:after="0" w:line="240" w:lineRule="auto"/>
              <w:jc w:val="right"/>
            </w:pPr>
            <w:r>
              <w:rPr>
                <w:sz w:val="17"/>
              </w:rPr>
              <w:t>$7,148</w:t>
            </w:r>
          </w:p>
        </w:tc>
      </w:tr>
    </w:tbl>
    <w:p w14:paraId="3B83BB01" w14:textId="77777777" w:rsidR="00C60199" w:rsidRDefault="00C60199">
      <w:pPr>
        <w:spacing w:after="40"/>
      </w:pPr>
    </w:p>
    <w:p w14:paraId="47A9F01A" w14:textId="77777777" w:rsidR="00C60199" w:rsidRDefault="003C6CD8">
      <w:pPr>
        <w:pStyle w:val="Heading2"/>
      </w:pPr>
      <w:bookmarkStart w:id="43" w:name="_Toc240563754"/>
      <w:r>
        <w:t>10.3 Quantified Opportunity: Fashion</w:t>
      </w:r>
      <w:bookmarkEnd w:id="43"/>
    </w:p>
    <w:p w14:paraId="5D6CEE02" w14:textId="77777777" w:rsidR="00C60199" w:rsidRDefault="003C6CD8">
      <w:r>
        <w:t>fashion_opportunity() sizes the gap between Fashion’s observed rate and the baseline: 6,092 Fashion orders return at 13.87%, a 3.76-point gap. If Fashion returned at the baseline, roughly 229 returns would be avoided, worth approximately $49,788 of revenue and $12,961 of profit over the period. The dashboard states this precisely as a hedged, quantified opportunity — an input to sizing an intervention, not a forecast of it.</w:t>
      </w:r>
    </w:p>
    <w:p w14:paraId="36F3B764" w14:textId="77777777" w:rsidR="00C60199" w:rsidRDefault="003C6CD8">
      <w:pPr>
        <w:pStyle w:val="Heading2"/>
      </w:pPr>
      <w:bookmarkStart w:id="44" w:name="_Toc240563755"/>
      <w:r>
        <w:t>10.4 Modelling Assessment: The Rejected ML Probe</w:t>
      </w:r>
      <w:bookmarkEnd w:id="44"/>
    </w:p>
    <w:p w14:paraId="3ECF4A0D" w14:textId="77777777" w:rsidR="00C60199" w:rsidRDefault="003C6CD8">
      <w:r>
        <w:t>Before committing to descriptive tiers, the project measured whether prediction is feasible at all. The probe (ml_rejection_evidence) asks: can pre-order information predict whether an order will be returned?</w:t>
      </w:r>
    </w:p>
    <w:p w14:paraId="31589C95" w14:textId="77777777" w:rsidR="00C60199" w:rsidRDefault="003C6CD8">
      <w:pPr>
        <w:pStyle w:val="ListBullet"/>
      </w:pPr>
      <w:r>
        <w:rPr>
          <w:b/>
        </w:rPr>
        <w:t xml:space="preserve">Method. </w:t>
      </w:r>
      <w:r>
        <w:t>Logistic Regression pipeline (OneHotEncoder for text fields, StandardScaler for numbers), 75/25 stratified split, class_weight=’balanced’. Each candidate feature set was measured once with scikit-learn; scikit-learn is intentionally not a project dependency because no model ships.</w:t>
      </w:r>
    </w:p>
    <w:p w14:paraId="2F7BBB06" w14:textId="77777777" w:rsidR="00C60199" w:rsidRDefault="003C6CD8">
      <w:pPr>
        <w:pStyle w:val="ListBullet"/>
      </w:pPr>
      <w:r>
        <w:rPr>
          <w:b/>
        </w:rPr>
        <w:t xml:space="preserve">Features. </w:t>
      </w:r>
      <w:r>
        <w:t>24 pre-order features: Unit_Price, Quantity, Discount_Percent, Shipping_Cost, Customer_Age, Delivery_Days, Customer_Lifetime_Value, Profit_Margin_Percent, Product_Category, Product_Subcategory, Brand, Customer_Gender, Country, City, Customer_Segment, Payment_Method, Device_Type, Traffic_Source, Membership_Status, Shipping_Method, Warehouse_Region, Season, Holiday_Season, Coupon_Used.</w:t>
      </w:r>
    </w:p>
    <w:p w14:paraId="38C2A62E" w14:textId="77777777" w:rsidR="00C60199" w:rsidRDefault="003C6CD8">
      <w:pPr>
        <w:pStyle w:val="TabCap"/>
      </w:pPr>
      <w:r>
        <w:t>Table 10.3: Leakage-free probe metrics (returned class, base rate 10.11%)</w:t>
      </w:r>
    </w:p>
    <w:tbl>
      <w:tblPr>
        <w:tblStyle w:val="TableGrid"/>
        <w:tblW w:w="0" w:type="auto"/>
        <w:jc w:val="center"/>
        <w:tblBorders>
          <w:top w:val="single" w:sz="4" w:space="0" w:color="C9D6E6"/>
          <w:left w:val="single" w:sz="4" w:space="0" w:color="C9D6E6"/>
          <w:bottom w:val="single" w:sz="4" w:space="0" w:color="C9D6E6"/>
          <w:right w:val="single" w:sz="4" w:space="0" w:color="C9D6E6"/>
          <w:insideH w:val="single" w:sz="4" w:space="0" w:color="C9D6E6"/>
          <w:insideV w:val="single" w:sz="4" w:space="0" w:color="C9D6E6"/>
        </w:tblBorders>
        <w:tblLayout w:type="fixed"/>
        <w:tblLook w:val="04A0" w:firstRow="1" w:lastRow="0" w:firstColumn="1" w:lastColumn="0" w:noHBand="0" w:noVBand="1"/>
      </w:tblPr>
      <w:tblGrid>
        <w:gridCol w:w="1474"/>
        <w:gridCol w:w="1247"/>
        <w:gridCol w:w="6236"/>
      </w:tblGrid>
      <w:tr w:rsidR="00C60199" w14:paraId="18ACEF64" w14:textId="77777777">
        <w:trPr>
          <w:tblHeader/>
          <w:jc w:val="center"/>
        </w:trPr>
        <w:tc>
          <w:tcPr>
            <w:tcW w:w="1474" w:type="dxa"/>
            <w:shd w:val="clear" w:color="auto" w:fill="1F6FEB"/>
          </w:tcPr>
          <w:p w14:paraId="1E6DF3C0" w14:textId="77777777" w:rsidR="00C60199" w:rsidRDefault="003C6CD8">
            <w:pPr>
              <w:spacing w:after="0"/>
              <w:jc w:val="center"/>
            </w:pPr>
            <w:r>
              <w:rPr>
                <w:b/>
                <w:color w:val="FFFFFF"/>
                <w:sz w:val="18"/>
              </w:rPr>
              <w:t>Metric</w:t>
            </w:r>
          </w:p>
        </w:tc>
        <w:tc>
          <w:tcPr>
            <w:tcW w:w="1247" w:type="dxa"/>
            <w:shd w:val="clear" w:color="auto" w:fill="1F6FEB"/>
          </w:tcPr>
          <w:p w14:paraId="7B2CD9B3" w14:textId="77777777" w:rsidR="00C60199" w:rsidRDefault="003C6CD8">
            <w:pPr>
              <w:spacing w:after="0"/>
              <w:jc w:val="center"/>
            </w:pPr>
            <w:r>
              <w:rPr>
                <w:b/>
                <w:color w:val="FFFFFF"/>
                <w:sz w:val="18"/>
              </w:rPr>
              <w:t>Value</w:t>
            </w:r>
          </w:p>
        </w:tc>
        <w:tc>
          <w:tcPr>
            <w:tcW w:w="6236" w:type="dxa"/>
            <w:shd w:val="clear" w:color="auto" w:fill="1F6FEB"/>
          </w:tcPr>
          <w:p w14:paraId="02A896C7" w14:textId="77777777" w:rsidR="00C60199" w:rsidRDefault="003C6CD8">
            <w:pPr>
              <w:spacing w:after="0"/>
              <w:jc w:val="center"/>
            </w:pPr>
            <w:r>
              <w:rPr>
                <w:b/>
                <w:color w:val="FFFFFF"/>
                <w:sz w:val="18"/>
              </w:rPr>
              <w:t>Reading</w:t>
            </w:r>
          </w:p>
        </w:tc>
      </w:tr>
      <w:tr w:rsidR="00C60199" w14:paraId="68C4CDAB" w14:textId="77777777">
        <w:trPr>
          <w:cantSplit/>
          <w:jc w:val="center"/>
        </w:trPr>
        <w:tc>
          <w:tcPr>
            <w:tcW w:w="1474" w:type="dxa"/>
          </w:tcPr>
          <w:p w14:paraId="3D68916B" w14:textId="77777777" w:rsidR="00C60199" w:rsidRDefault="003C6CD8">
            <w:pPr>
              <w:spacing w:after="0" w:line="240" w:lineRule="auto"/>
            </w:pPr>
            <w:r>
              <w:rPr>
                <w:sz w:val="18"/>
              </w:rPr>
              <w:t>AUC</w:t>
            </w:r>
          </w:p>
        </w:tc>
        <w:tc>
          <w:tcPr>
            <w:tcW w:w="1247" w:type="dxa"/>
          </w:tcPr>
          <w:p w14:paraId="6F9F884A" w14:textId="77777777" w:rsidR="00C60199" w:rsidRDefault="003C6CD8">
            <w:pPr>
              <w:spacing w:after="0" w:line="240" w:lineRule="auto"/>
            </w:pPr>
            <w:r>
              <w:rPr>
                <w:sz w:val="18"/>
              </w:rPr>
              <w:t>0.5381</w:t>
            </w:r>
          </w:p>
        </w:tc>
        <w:tc>
          <w:tcPr>
            <w:tcW w:w="6236" w:type="dxa"/>
          </w:tcPr>
          <w:p w14:paraId="563C7797" w14:textId="77777777" w:rsidR="00C60199" w:rsidRDefault="003C6CD8">
            <w:pPr>
              <w:spacing w:after="0" w:line="240" w:lineRule="auto"/>
            </w:pPr>
            <w:r>
              <w:rPr>
                <w:sz w:val="18"/>
              </w:rPr>
              <w:t>≈ 0.5 — no discrimination beyond chance</w:t>
            </w:r>
          </w:p>
        </w:tc>
      </w:tr>
      <w:tr w:rsidR="00C60199" w14:paraId="56547919" w14:textId="77777777">
        <w:trPr>
          <w:cantSplit/>
          <w:jc w:val="center"/>
        </w:trPr>
        <w:tc>
          <w:tcPr>
            <w:tcW w:w="1474" w:type="dxa"/>
            <w:shd w:val="clear" w:color="auto" w:fill="EEF4FC"/>
          </w:tcPr>
          <w:p w14:paraId="611315F3" w14:textId="77777777" w:rsidR="00C60199" w:rsidRDefault="003C6CD8">
            <w:pPr>
              <w:spacing w:after="0" w:line="240" w:lineRule="auto"/>
            </w:pPr>
            <w:r>
              <w:rPr>
                <w:sz w:val="18"/>
              </w:rPr>
              <w:t>Accuracy</w:t>
            </w:r>
          </w:p>
        </w:tc>
        <w:tc>
          <w:tcPr>
            <w:tcW w:w="1247" w:type="dxa"/>
            <w:shd w:val="clear" w:color="auto" w:fill="EEF4FC"/>
          </w:tcPr>
          <w:p w14:paraId="343DFCA5" w14:textId="77777777" w:rsidR="00C60199" w:rsidRDefault="003C6CD8">
            <w:pPr>
              <w:spacing w:after="0" w:line="240" w:lineRule="auto"/>
            </w:pPr>
            <w:r>
              <w:rPr>
                <w:sz w:val="18"/>
              </w:rPr>
              <w:t>0.5725</w:t>
            </w:r>
          </w:p>
        </w:tc>
        <w:tc>
          <w:tcPr>
            <w:tcW w:w="6236" w:type="dxa"/>
            <w:shd w:val="clear" w:color="auto" w:fill="EEF4FC"/>
          </w:tcPr>
          <w:p w14:paraId="491218F6" w14:textId="77777777" w:rsidR="00C60199" w:rsidRDefault="003C6CD8">
            <w:pPr>
              <w:spacing w:after="0" w:line="240" w:lineRule="auto"/>
            </w:pPr>
            <w:r>
              <w:rPr>
                <w:sz w:val="18"/>
              </w:rPr>
              <w:t>Dominated by the majority class</w:t>
            </w:r>
          </w:p>
        </w:tc>
      </w:tr>
      <w:tr w:rsidR="00C60199" w14:paraId="78108FAD" w14:textId="77777777">
        <w:trPr>
          <w:cantSplit/>
          <w:jc w:val="center"/>
        </w:trPr>
        <w:tc>
          <w:tcPr>
            <w:tcW w:w="1474" w:type="dxa"/>
          </w:tcPr>
          <w:p w14:paraId="01B684DC" w14:textId="77777777" w:rsidR="00C60199" w:rsidRDefault="003C6CD8">
            <w:pPr>
              <w:spacing w:after="0" w:line="240" w:lineRule="auto"/>
            </w:pPr>
            <w:r>
              <w:rPr>
                <w:sz w:val="18"/>
              </w:rPr>
              <w:t>Precision</w:t>
            </w:r>
          </w:p>
        </w:tc>
        <w:tc>
          <w:tcPr>
            <w:tcW w:w="1247" w:type="dxa"/>
          </w:tcPr>
          <w:p w14:paraId="5213980E" w14:textId="77777777" w:rsidR="00C60199" w:rsidRDefault="003C6CD8">
            <w:pPr>
              <w:spacing w:after="0" w:line="240" w:lineRule="auto"/>
            </w:pPr>
            <w:r>
              <w:rPr>
                <w:sz w:val="18"/>
              </w:rPr>
              <w:t>0.112</w:t>
            </w:r>
          </w:p>
        </w:tc>
        <w:tc>
          <w:tcPr>
            <w:tcW w:w="6236" w:type="dxa"/>
          </w:tcPr>
          <w:p w14:paraId="54BD2A67" w14:textId="77777777" w:rsidR="00C60199" w:rsidRDefault="003C6CD8">
            <w:pPr>
              <w:spacing w:after="0" w:line="240" w:lineRule="auto"/>
            </w:pPr>
            <w:r>
              <w:rPr>
                <w:sz w:val="18"/>
              </w:rPr>
              <w:t>Most flagged orders would not be returned</w:t>
            </w:r>
          </w:p>
        </w:tc>
      </w:tr>
      <w:tr w:rsidR="00C60199" w14:paraId="7C759A3D" w14:textId="77777777">
        <w:trPr>
          <w:cantSplit/>
          <w:jc w:val="center"/>
        </w:trPr>
        <w:tc>
          <w:tcPr>
            <w:tcW w:w="1474" w:type="dxa"/>
            <w:shd w:val="clear" w:color="auto" w:fill="EEF4FC"/>
          </w:tcPr>
          <w:p w14:paraId="2E64CD05" w14:textId="77777777" w:rsidR="00C60199" w:rsidRDefault="003C6CD8">
            <w:pPr>
              <w:spacing w:after="0" w:line="240" w:lineRule="auto"/>
            </w:pPr>
            <w:r>
              <w:rPr>
                <w:sz w:val="18"/>
              </w:rPr>
              <w:t>Recall</w:t>
            </w:r>
          </w:p>
        </w:tc>
        <w:tc>
          <w:tcPr>
            <w:tcW w:w="1247" w:type="dxa"/>
            <w:shd w:val="clear" w:color="auto" w:fill="EEF4FC"/>
          </w:tcPr>
          <w:p w14:paraId="6C1A0551" w14:textId="77777777" w:rsidR="00C60199" w:rsidRDefault="003C6CD8">
            <w:pPr>
              <w:spacing w:after="0" w:line="240" w:lineRule="auto"/>
            </w:pPr>
            <w:r>
              <w:rPr>
                <w:sz w:val="18"/>
              </w:rPr>
              <w:t>0.468</w:t>
            </w:r>
          </w:p>
        </w:tc>
        <w:tc>
          <w:tcPr>
            <w:tcW w:w="6236" w:type="dxa"/>
            <w:shd w:val="clear" w:color="auto" w:fill="EEF4FC"/>
          </w:tcPr>
          <w:p w14:paraId="3D4ADFB9" w14:textId="77777777" w:rsidR="00C60199" w:rsidRDefault="003C6CD8">
            <w:pPr>
              <w:spacing w:after="0" w:line="240" w:lineRule="auto"/>
            </w:pPr>
            <w:r>
              <w:rPr>
                <w:sz w:val="18"/>
              </w:rPr>
              <w:t>Misses over half of true returns</w:t>
            </w:r>
          </w:p>
        </w:tc>
      </w:tr>
    </w:tbl>
    <w:p w14:paraId="46AB14CA" w14:textId="77777777" w:rsidR="00C60199" w:rsidRDefault="00C60199">
      <w:pPr>
        <w:spacing w:after="40"/>
      </w:pPr>
    </w:p>
    <w:p w14:paraId="2C496253" w14:textId="77777777" w:rsidR="00C60199" w:rsidRDefault="003C6CD8">
      <w:r>
        <w:t>Leakage demonstration. The same pipeline reaches AUC 0.8790 when Review_Rating is added, and AUC 1.0000 when Order_Status / Order_Amount are added — because rating is a post-delivery outcome and status effectively defines the label. Those numbers are leakage, not skill, and are exactly why both fields are excluded from any driver or predictor role throughout the project.</w:t>
      </w:r>
    </w:p>
    <w:p w14:paraId="164DD4EF" w14:textId="77777777" w:rsidR="00C60199" w:rsidRDefault="003C6CD8">
      <w:pPr>
        <w:pStyle w:val="Heading2"/>
      </w:pPr>
      <w:bookmarkStart w:id="45" w:name="_Toc240563756"/>
      <w:r>
        <w:t>10.5 Why the Exclusions Are Correct</w:t>
      </w:r>
      <w:bookmarkEnd w:id="45"/>
    </w:p>
    <w:p w14:paraId="42EE92F1" w14:textId="77777777" w:rsidR="00C60199" w:rsidRDefault="003C6CD8">
      <w:pPr>
        <w:pStyle w:val="ListBullet"/>
      </w:pPr>
      <w:r>
        <w:rPr>
          <w:b/>
        </w:rPr>
        <w:t xml:space="preserve">Review_Rating excluded. </w:t>
      </w:r>
      <w:r>
        <w:t>It is recorded after delivery (mean 3.08 for returned orders versus 4.16 for delivered). Using it to predict a return would leak the outcome into the features.</w:t>
      </w:r>
    </w:p>
    <w:p w14:paraId="5587F147" w14:textId="77777777" w:rsidR="00C60199" w:rsidRDefault="003C6CD8">
      <w:pPr>
        <w:pStyle w:val="ListBullet"/>
      </w:pPr>
      <w:r>
        <w:rPr>
          <w:b/>
        </w:rPr>
        <w:t xml:space="preserve">Order_Status excluded. </w:t>
      </w:r>
      <w:r>
        <w:t>Returned = “Yes” occurs exactly when Order_Status = “Returned” (verified). The field defines the label; it cannot predict it.</w:t>
      </w:r>
    </w:p>
    <w:p w14:paraId="5B4026CE" w14:textId="77777777" w:rsidR="00C60199" w:rsidRDefault="003C6CD8">
      <w:pPr>
        <w:pStyle w:val="ListBullet"/>
      </w:pPr>
      <w:r>
        <w:rPr>
          <w:b/>
        </w:rPr>
        <w:t xml:space="preserve">High_Value_Order not treated as a predictive target. </w:t>
      </w:r>
      <w:r>
        <w:t>The quality check shows it is exactly the top quartile of Order_Amount — a classificatory convenience rather than a behaviour, so “predicting” it would only restate the basket value already in the features.</w:t>
      </w:r>
    </w:p>
    <w:p w14:paraId="471D89E6" w14:textId="77777777" w:rsidR="00C60199" w:rsidRDefault="003C6CD8">
      <w:pPr>
        <w:pStyle w:val="ListBullet"/>
      </w:pPr>
      <w:r>
        <w:rPr>
          <w:b/>
        </w:rPr>
        <w:t xml:space="preserve">Customer attributes not over-interpreted. </w:t>
      </w:r>
      <w:r>
        <w:t>Because Customer_ID is not a stable master, any model trained on segment/membership attributes would learn order-level mixes, not customer behaviour.</w:t>
      </w:r>
    </w:p>
    <w:p w14:paraId="534006F5" w14:textId="77777777" w:rsidR="00C60199" w:rsidRDefault="003C6CD8">
      <w:pPr>
        <w:pStyle w:val="Heading2"/>
      </w:pPr>
      <w:bookmarkStart w:id="46" w:name="_Toc240563757"/>
      <w:r>
        <w:t>10.6 The Analytical Decision</w:t>
      </w:r>
      <w:bookmarkEnd w:id="46"/>
    </w:p>
    <w:p w14:paraId="5A57CD01" w14:textId="77777777" w:rsidR="00C60199" w:rsidRDefault="003C6CD8">
      <w:r>
        <w:t>Verdict (as recorded in the application): returns in this dataset carry almost no pre-order signal beyond a mild category effect (Fashion ≈ 13.9% versus baseline ≈ 10.1%). The model is rejected; the dashboard therefore uses descriptive return-rate tiers instead of predictions. This is presented to the user inside the Return Risk tab, which carries the baseline caption, the category bar with a baseline reference line, the tiered table with its rationale, the driver-scan table, per-dimension flat-rate charts,</w:t>
      </w:r>
      <w:r>
        <w:t xml:space="preserve"> and a collapsed panel titled “Why no prediction model? Rejected experiment and evidence”.</w:t>
      </w:r>
    </w:p>
    <w:p w14:paraId="75607DB2" w14:textId="77777777" w:rsidR="00C60199" w:rsidRDefault="003C6CD8">
      <w:pPr>
        <w:keepNext/>
        <w:spacing w:after="40" w:line="240" w:lineRule="auto"/>
        <w:jc w:val="center"/>
      </w:pPr>
      <w:r>
        <w:rPr>
          <w:noProof/>
        </w:rPr>
        <w:drawing>
          <wp:inline distT="0" distB="0" distL="0" distR="0" wp14:anchorId="71569071" wp14:editId="20F02255">
            <wp:extent cx="5472000" cy="342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return-risk.png"/>
                    <pic:cNvPicPr/>
                  </pic:nvPicPr>
                  <pic:blipFill>
                    <a:blip r:embed="rId11"/>
                    <a:stretch>
                      <a:fillRect/>
                    </a:stretch>
                  </pic:blipFill>
                  <pic:spPr>
                    <a:xfrm>
                      <a:off x="0" y="0"/>
                      <a:ext cx="5472000" cy="3420000"/>
                    </a:xfrm>
                    <a:prstGeom prst="rect">
                      <a:avLst/>
                    </a:prstGeom>
                  </pic:spPr>
                </pic:pic>
              </a:graphicData>
            </a:graphic>
          </wp:inline>
        </w:drawing>
      </w:r>
    </w:p>
    <w:p w14:paraId="11C309CE" w14:textId="77777777" w:rsidR="00C60199" w:rsidRDefault="003C6CD8">
      <w:pPr>
        <w:pStyle w:val="FigCap"/>
      </w:pPr>
      <w:r>
        <w:t>Figure 10.1: Return Risk tab — baseline caption, return rate by category with baseline line, tiered subcategory table and tier chart, Fashion opportunity card, driver-scan table, and the rejected-ML evidence panel</w:t>
      </w:r>
    </w:p>
    <w:p w14:paraId="025BEC4C" w14:textId="77777777" w:rsidR="00C60199" w:rsidRDefault="003C6CD8">
      <w:pPr>
        <w:pStyle w:val="Heading1"/>
      </w:pPr>
      <w:bookmarkStart w:id="47" w:name="_Toc240563758"/>
      <w:r>
        <w:t>11. Dashboard Design &amp; Implementation</w:t>
      </w:r>
      <w:bookmarkEnd w:id="47"/>
    </w:p>
    <w:p w14:paraId="1B84C587" w14:textId="77777777" w:rsidR="00C60199" w:rsidRDefault="003C6CD8">
      <w:pPr>
        <w:pStyle w:val="Heading2"/>
      </w:pPr>
      <w:bookmarkStart w:id="48" w:name="_Toc240563759"/>
      <w:r>
        <w:t>11.1 Interaction Model</w:t>
      </w:r>
      <w:bookmarkEnd w:id="48"/>
    </w:p>
    <w:p w14:paraId="4F9A7C13" w14:textId="77777777" w:rsidR="00C60199" w:rsidRDefault="003C6CD8">
      <w:r>
        <w:t>All analytics respond to a single shared filter state (FilterState) resolved by get_filtered_frame(): date range, product category and subcategory (with a de-selection control), customer segment, country, payment method, shipping method, membership tier and return status, plus a Reset action. The active selection is echoed under the title (“Analysing X of 30,000 orders …”) and every KPI, chart, insight card, risk tier and the session footer recompute on the filtered frame. The filtered rows can be downloade</w:t>
      </w:r>
      <w:r>
        <w:t>d as CSV; empty selections show a friendly empty state instead of broken charts, and a missing dataset file raises a friendly error with a file-uploader fallback (load_with_fallback).</w:t>
      </w:r>
    </w:p>
    <w:p w14:paraId="7496BFF0" w14:textId="77777777" w:rsidR="00C60199" w:rsidRDefault="003C6CD8">
      <w:pPr>
        <w:pStyle w:val="Heading2"/>
      </w:pPr>
      <w:bookmarkStart w:id="49" w:name="_Toc240563760"/>
      <w:r>
        <w:t>11.2 The Six Tabs</w:t>
      </w:r>
      <w:bookmarkEnd w:id="49"/>
    </w:p>
    <w:p w14:paraId="564E4EA0" w14:textId="77777777" w:rsidR="00C60199" w:rsidRDefault="003C6CD8">
      <w:pPr>
        <w:pStyle w:val="TabCap"/>
      </w:pPr>
      <w:r>
        <w:t>Table 11.1: Dashboard tab map (as implemented in app.py main())</w:t>
      </w:r>
    </w:p>
    <w:tbl>
      <w:tblPr>
        <w:tblStyle w:val="TableGrid"/>
        <w:tblW w:w="0" w:type="auto"/>
        <w:jc w:val="center"/>
        <w:tblBorders>
          <w:top w:val="single" w:sz="4" w:space="0" w:color="C9D6E6"/>
          <w:left w:val="single" w:sz="4" w:space="0" w:color="C9D6E6"/>
          <w:bottom w:val="single" w:sz="4" w:space="0" w:color="C9D6E6"/>
          <w:right w:val="single" w:sz="4" w:space="0" w:color="C9D6E6"/>
          <w:insideH w:val="single" w:sz="4" w:space="0" w:color="C9D6E6"/>
          <w:insideV w:val="single" w:sz="4" w:space="0" w:color="C9D6E6"/>
        </w:tblBorders>
        <w:tblLayout w:type="fixed"/>
        <w:tblLook w:val="04A0" w:firstRow="1" w:lastRow="0" w:firstColumn="1" w:lastColumn="0" w:noHBand="0" w:noVBand="1"/>
      </w:tblPr>
      <w:tblGrid>
        <w:gridCol w:w="2381"/>
        <w:gridCol w:w="6576"/>
      </w:tblGrid>
      <w:tr w:rsidR="00C60199" w14:paraId="437EC380" w14:textId="77777777">
        <w:trPr>
          <w:tblHeader/>
          <w:jc w:val="center"/>
        </w:trPr>
        <w:tc>
          <w:tcPr>
            <w:tcW w:w="2381" w:type="dxa"/>
            <w:shd w:val="clear" w:color="auto" w:fill="1F6FEB"/>
          </w:tcPr>
          <w:p w14:paraId="152B3475" w14:textId="77777777" w:rsidR="00C60199" w:rsidRDefault="003C6CD8">
            <w:pPr>
              <w:spacing w:after="0"/>
              <w:jc w:val="center"/>
            </w:pPr>
            <w:r>
              <w:rPr>
                <w:b/>
                <w:color w:val="FFFFFF"/>
                <w:sz w:val="17"/>
              </w:rPr>
              <w:t>Tab</w:t>
            </w:r>
          </w:p>
        </w:tc>
        <w:tc>
          <w:tcPr>
            <w:tcW w:w="6576" w:type="dxa"/>
            <w:shd w:val="clear" w:color="auto" w:fill="1F6FEB"/>
          </w:tcPr>
          <w:p w14:paraId="3588284C" w14:textId="77777777" w:rsidR="00C60199" w:rsidRDefault="003C6CD8">
            <w:pPr>
              <w:spacing w:after="0"/>
              <w:jc w:val="center"/>
            </w:pPr>
            <w:r>
              <w:rPr>
                <w:b/>
                <w:color w:val="FFFFFF"/>
                <w:sz w:val="17"/>
              </w:rPr>
              <w:t>Purpose and principal contents</w:t>
            </w:r>
          </w:p>
        </w:tc>
      </w:tr>
      <w:tr w:rsidR="00C60199" w14:paraId="7DF1C9A5" w14:textId="77777777">
        <w:trPr>
          <w:cantSplit/>
          <w:jc w:val="center"/>
        </w:trPr>
        <w:tc>
          <w:tcPr>
            <w:tcW w:w="2381" w:type="dxa"/>
          </w:tcPr>
          <w:p w14:paraId="711EE1CF" w14:textId="77777777" w:rsidR="00C60199" w:rsidRDefault="003C6CD8">
            <w:pPr>
              <w:spacing w:after="0" w:line="240" w:lineRule="auto"/>
            </w:pPr>
            <w:r>
              <w:rPr>
                <w:sz w:val="17"/>
              </w:rPr>
              <w:t>1. Executive Overview</w:t>
            </w:r>
          </w:p>
        </w:tc>
        <w:tc>
          <w:tcPr>
            <w:tcW w:w="6576" w:type="dxa"/>
          </w:tcPr>
          <w:p w14:paraId="48C9BA02" w14:textId="77777777" w:rsidR="00C60199" w:rsidRDefault="003C6CD8">
            <w:pPr>
              <w:spacing w:after="0" w:line="240" w:lineRule="auto"/>
            </w:pPr>
            <w:r>
              <w:rPr>
                <w:sz w:val="17"/>
              </w:rPr>
              <w:t>Eight KPI cards (revenue, orders, AOV, profit, return rate, revenue at risk, high-value share, repeat rate); monthly revenue/orders dual-axis line; revenue-share doughnut; top-10 subcategory bar; insight cards for concentration, trend and value concentration.</w:t>
            </w:r>
          </w:p>
        </w:tc>
      </w:tr>
      <w:tr w:rsidR="00C60199" w14:paraId="7F974C67" w14:textId="77777777">
        <w:trPr>
          <w:cantSplit/>
          <w:jc w:val="center"/>
        </w:trPr>
        <w:tc>
          <w:tcPr>
            <w:tcW w:w="2381" w:type="dxa"/>
            <w:shd w:val="clear" w:color="auto" w:fill="EEF4FC"/>
          </w:tcPr>
          <w:p w14:paraId="3FD1C6DD" w14:textId="77777777" w:rsidR="00C60199" w:rsidRDefault="003C6CD8">
            <w:pPr>
              <w:spacing w:after="0" w:line="240" w:lineRule="auto"/>
            </w:pPr>
            <w:r>
              <w:rPr>
                <w:sz w:val="17"/>
              </w:rPr>
              <w:t>2. Sales and Product</w:t>
            </w:r>
          </w:p>
        </w:tc>
        <w:tc>
          <w:tcPr>
            <w:tcW w:w="6576" w:type="dxa"/>
            <w:shd w:val="clear" w:color="auto" w:fill="EEF4FC"/>
          </w:tcPr>
          <w:p w14:paraId="6DC6D2F1" w14:textId="77777777" w:rsidR="00C60199" w:rsidRDefault="003C6CD8">
            <w:pPr>
              <w:spacing w:after="0" w:line="240" w:lineRule="auto"/>
            </w:pPr>
            <w:r>
              <w:rPr>
                <w:sz w:val="17"/>
              </w:rPr>
              <w:t>Trend switcher (daily/weekly/monthly) with revenue and orders; category/subcategory/brand revenue bars; discount-band and weekday views; revenue-over-time bars by granularity.</w:t>
            </w:r>
          </w:p>
        </w:tc>
      </w:tr>
      <w:tr w:rsidR="00C60199" w14:paraId="56056403" w14:textId="77777777">
        <w:trPr>
          <w:cantSplit/>
          <w:jc w:val="center"/>
        </w:trPr>
        <w:tc>
          <w:tcPr>
            <w:tcW w:w="2381" w:type="dxa"/>
          </w:tcPr>
          <w:p w14:paraId="6A5AF823" w14:textId="77777777" w:rsidR="00C60199" w:rsidRDefault="003C6CD8">
            <w:pPr>
              <w:spacing w:after="0" w:line="240" w:lineRule="auto"/>
            </w:pPr>
            <w:r>
              <w:rPr>
                <w:sz w:val="17"/>
              </w:rPr>
              <w:t>3. Customer and Operations</w:t>
            </w:r>
          </w:p>
        </w:tc>
        <w:tc>
          <w:tcPr>
            <w:tcW w:w="6576" w:type="dxa"/>
          </w:tcPr>
          <w:p w14:paraId="3EEE4622" w14:textId="77777777" w:rsidR="00C60199" w:rsidRDefault="003C6CD8">
            <w:pPr>
              <w:spacing w:after="0" w:line="240" w:lineRule="auto"/>
            </w:pPr>
            <w:r>
              <w:rPr>
                <w:sz w:val="17"/>
              </w:rPr>
              <w:t>Segment revenue/AOV bars; AOV versus recorded CLV scatter by membership tier; order-frequency distribution with caveat card; delivery statistics table; payment/device/traffic/warehouse mixes.</w:t>
            </w:r>
          </w:p>
        </w:tc>
      </w:tr>
      <w:tr w:rsidR="00C60199" w14:paraId="74055EE5" w14:textId="77777777">
        <w:trPr>
          <w:cantSplit/>
          <w:jc w:val="center"/>
        </w:trPr>
        <w:tc>
          <w:tcPr>
            <w:tcW w:w="2381" w:type="dxa"/>
            <w:shd w:val="clear" w:color="auto" w:fill="EEF4FC"/>
          </w:tcPr>
          <w:p w14:paraId="27DAA2E1" w14:textId="77777777" w:rsidR="00C60199" w:rsidRDefault="003C6CD8">
            <w:pPr>
              <w:spacing w:after="0" w:line="240" w:lineRule="auto"/>
            </w:pPr>
            <w:r>
              <w:rPr>
                <w:sz w:val="17"/>
              </w:rPr>
              <w:t>4. Return Risk</w:t>
            </w:r>
          </w:p>
        </w:tc>
        <w:tc>
          <w:tcPr>
            <w:tcW w:w="6576" w:type="dxa"/>
            <w:shd w:val="clear" w:color="auto" w:fill="EEF4FC"/>
          </w:tcPr>
          <w:p w14:paraId="09A758C6" w14:textId="77777777" w:rsidR="00C60199" w:rsidRDefault="003C6CD8">
            <w:pPr>
              <w:spacing w:after="0" w:line="240" w:lineRule="auto"/>
            </w:pPr>
            <w:r>
              <w:rPr>
                <w:sz w:val="17"/>
              </w:rPr>
              <w:t>Baseline caption with revenue-at-risk; return rate by category with baseline line; tier view switcher (subcategory/category) with tiered table and chart; Fashion opportunity insight; driver-scan table; flat-dimension bars; rejected-ML evidence expander.</w:t>
            </w:r>
          </w:p>
        </w:tc>
      </w:tr>
      <w:tr w:rsidR="00C60199" w14:paraId="7B1E44A5" w14:textId="77777777">
        <w:trPr>
          <w:cantSplit/>
          <w:jc w:val="center"/>
        </w:trPr>
        <w:tc>
          <w:tcPr>
            <w:tcW w:w="2381" w:type="dxa"/>
          </w:tcPr>
          <w:p w14:paraId="0D167586" w14:textId="77777777" w:rsidR="00C60199" w:rsidRDefault="003C6CD8">
            <w:pPr>
              <w:spacing w:after="0" w:line="240" w:lineRule="auto"/>
            </w:pPr>
            <w:r>
              <w:rPr>
                <w:sz w:val="17"/>
              </w:rPr>
              <w:t>5. Strengths and Weaknesses</w:t>
            </w:r>
          </w:p>
        </w:tc>
        <w:tc>
          <w:tcPr>
            <w:tcW w:w="6576" w:type="dxa"/>
          </w:tcPr>
          <w:p w14:paraId="31A752BF" w14:textId="77777777" w:rsidR="00C60199" w:rsidRDefault="003C6CD8">
            <w:pPr>
              <w:spacing w:after="0" w:line="240" w:lineRule="auto"/>
            </w:pPr>
            <w:r>
              <w:rPr>
                <w:sz w:val="17"/>
              </w:rPr>
              <w:t>Auto-generated cards for the current filter slice: revenue scale (always), return-rate versus baseline (strength / neutral / weakness at ±0.5 pp), and high-value concentration (strength ≥ 30%, weakness ≤ 18%).</w:t>
            </w:r>
          </w:p>
        </w:tc>
      </w:tr>
      <w:tr w:rsidR="00C60199" w14:paraId="41C4AF75" w14:textId="77777777">
        <w:trPr>
          <w:cantSplit/>
          <w:jc w:val="center"/>
        </w:trPr>
        <w:tc>
          <w:tcPr>
            <w:tcW w:w="2381" w:type="dxa"/>
            <w:shd w:val="clear" w:color="auto" w:fill="EEF4FC"/>
          </w:tcPr>
          <w:p w14:paraId="533C7749" w14:textId="77777777" w:rsidR="00C60199" w:rsidRDefault="003C6CD8">
            <w:pPr>
              <w:spacing w:after="0" w:line="240" w:lineRule="auto"/>
            </w:pPr>
            <w:r>
              <w:rPr>
                <w:sz w:val="17"/>
              </w:rPr>
              <w:t>6. Footer</w:t>
            </w:r>
          </w:p>
        </w:tc>
        <w:tc>
          <w:tcPr>
            <w:tcW w:w="6576" w:type="dxa"/>
            <w:shd w:val="clear" w:color="auto" w:fill="EEF4FC"/>
          </w:tcPr>
          <w:p w14:paraId="51B90369" w14:textId="77777777" w:rsidR="00C60199" w:rsidRDefault="003C6CD8">
            <w:pPr>
              <w:spacing w:after="0" w:line="240" w:lineRule="auto"/>
            </w:pPr>
            <w:r>
              <w:rPr>
                <w:sz w:val="17"/>
              </w:rPr>
              <w:t>Session snapshot KPIs (orders, revenue, return rate, AOV in view), the active-filter list, methodology pointers to analytics.py components, and credits/data note.</w:t>
            </w:r>
          </w:p>
        </w:tc>
      </w:tr>
    </w:tbl>
    <w:p w14:paraId="318BECF4" w14:textId="77777777" w:rsidR="00C60199" w:rsidRDefault="00C60199">
      <w:pPr>
        <w:spacing w:after="40"/>
      </w:pPr>
    </w:p>
    <w:p w14:paraId="600E1120" w14:textId="77777777" w:rsidR="00C60199" w:rsidRDefault="003C6CD8">
      <w:r>
        <w:t>A “Data and Method Notes” renderer (render_notes) also exists in the codebase — it displays the cleaning log, the 14 quality checks and the field-reading caveats. In the final layout its content is surfaced where it is needed most: quality captions on the Return Risk tab and the Methodology section of the Footer tab.</w:t>
      </w:r>
    </w:p>
    <w:p w14:paraId="16B3D337" w14:textId="77777777" w:rsidR="00C60199" w:rsidRDefault="003C6CD8">
      <w:pPr>
        <w:keepNext/>
        <w:spacing w:after="40" w:line="240" w:lineRule="auto"/>
        <w:jc w:val="center"/>
      </w:pPr>
      <w:r>
        <w:rPr>
          <w:noProof/>
        </w:rPr>
        <w:drawing>
          <wp:inline distT="0" distB="0" distL="0" distR="0" wp14:anchorId="3761E448" wp14:editId="417F69FC">
            <wp:extent cx="5472000" cy="342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executive-overview.png"/>
                    <pic:cNvPicPr/>
                  </pic:nvPicPr>
                  <pic:blipFill>
                    <a:blip r:embed="rId12"/>
                    <a:stretch>
                      <a:fillRect/>
                    </a:stretch>
                  </pic:blipFill>
                  <pic:spPr>
                    <a:xfrm>
                      <a:off x="0" y="0"/>
                      <a:ext cx="5472000" cy="3420000"/>
                    </a:xfrm>
                    <a:prstGeom prst="rect">
                      <a:avLst/>
                    </a:prstGeom>
                  </pic:spPr>
                </pic:pic>
              </a:graphicData>
            </a:graphic>
          </wp:inline>
        </w:drawing>
      </w:r>
    </w:p>
    <w:p w14:paraId="0BBAAF9D" w14:textId="77777777" w:rsidR="00C60199" w:rsidRDefault="003C6CD8">
      <w:pPr>
        <w:pStyle w:val="FigCap"/>
      </w:pPr>
      <w:r>
        <w:t>Figure 11.1: Executive Overview tab — KPI rows, monthly revenue and order volume, revenue-share doughnut, top-10 subcategories and computed insight cards</w:t>
      </w:r>
    </w:p>
    <w:p w14:paraId="13EFCA38" w14:textId="77777777" w:rsidR="00C60199" w:rsidRDefault="003C6CD8">
      <w:pPr>
        <w:keepNext/>
        <w:spacing w:after="40" w:line="240" w:lineRule="auto"/>
        <w:jc w:val="center"/>
      </w:pPr>
      <w:r>
        <w:rPr>
          <w:noProof/>
        </w:rPr>
        <w:drawing>
          <wp:inline distT="0" distB="0" distL="0" distR="0" wp14:anchorId="5011BB7E" wp14:editId="5352AD89">
            <wp:extent cx="5472000" cy="342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footer.png"/>
                    <pic:cNvPicPr/>
                  </pic:nvPicPr>
                  <pic:blipFill>
                    <a:blip r:embed="rId13"/>
                    <a:stretch>
                      <a:fillRect/>
                    </a:stretch>
                  </pic:blipFill>
                  <pic:spPr>
                    <a:xfrm>
                      <a:off x="0" y="0"/>
                      <a:ext cx="5472000" cy="3420000"/>
                    </a:xfrm>
                    <a:prstGeom prst="rect">
                      <a:avLst/>
                    </a:prstGeom>
                  </pic:spPr>
                </pic:pic>
              </a:graphicData>
            </a:graphic>
          </wp:inline>
        </w:drawing>
      </w:r>
    </w:p>
    <w:p w14:paraId="712D71F3" w14:textId="77777777" w:rsidR="00C60199" w:rsidRDefault="003C6CD8">
      <w:pPr>
        <w:pStyle w:val="FigCap"/>
      </w:pPr>
      <w:r>
        <w:t>Figure 11.2: Footer tab — filtered session snapshot, active filters, methodology pointers and credits</w:t>
      </w:r>
    </w:p>
    <w:p w14:paraId="77796C89" w14:textId="77777777" w:rsidR="00C60199" w:rsidRDefault="003C6CD8">
      <w:pPr>
        <w:pStyle w:val="Heading2"/>
      </w:pPr>
      <w:bookmarkStart w:id="50" w:name="_Toc240563761"/>
      <w:r>
        <w:t>11.3 Design System and Robustness</w:t>
      </w:r>
      <w:bookmarkEnd w:id="50"/>
    </w:p>
    <w:p w14:paraId="0845CE51" w14:textId="77777777" w:rsidR="00C60199" w:rsidRDefault="003C6CD8">
      <w:r>
        <w:t>The UI is theme-adaptive: it follows the viewer’s OS light/dark setting and the in-app theme switcher, resolving design tokens at runtime (detect_theme / palette) so text never becomes invisible on either background. Charts share one treatment (styled) with currency and percent axis formatting; insight cards visually separate fact, reading, hypothesis and action with colour-coded tags. Guardrails include the empty-filter state, the missing-data state, schema-driven chart degradation and the cached loader (s</w:t>
      </w:r>
      <w:r>
        <w:t>t.cache_data) so filter changes never re-clean the data.</w:t>
      </w:r>
    </w:p>
    <w:p w14:paraId="7908A75B" w14:textId="77777777" w:rsidR="00C60199" w:rsidRDefault="003C6CD8">
      <w:pPr>
        <w:pStyle w:val="Heading1"/>
      </w:pPr>
      <w:bookmarkStart w:id="51" w:name="_Toc240563762"/>
      <w:r>
        <w:t>12. Technical Implementation</w:t>
      </w:r>
      <w:bookmarkEnd w:id="51"/>
    </w:p>
    <w:p w14:paraId="5C093529" w14:textId="77777777" w:rsidR="00C60199" w:rsidRDefault="003C6CD8">
      <w:pPr>
        <w:pStyle w:val="Heading2"/>
      </w:pPr>
      <w:bookmarkStart w:id="52" w:name="_Toc240563763"/>
      <w:r>
        <w:t>12.1 Technology Stack</w:t>
      </w:r>
      <w:bookmarkEnd w:id="52"/>
    </w:p>
    <w:p w14:paraId="68493D55" w14:textId="77777777" w:rsidR="00C60199" w:rsidRDefault="003C6CD8">
      <w:r>
        <w:t>The stack is intentionally minimal and fully declared in requirements.txt. scikit-learn is deliberately absent (the ML probe was a one-off assessment; no model ships), and matplotlib is absent because Plotly covers all visuals.</w:t>
      </w:r>
    </w:p>
    <w:p w14:paraId="5CC2E51B" w14:textId="77777777" w:rsidR="00C60199" w:rsidRDefault="003C6CD8">
      <w:pPr>
        <w:pStyle w:val="TabCap"/>
      </w:pPr>
      <w:r>
        <w:t>Table 12.1: Components and versions used in the build environment</w:t>
      </w:r>
    </w:p>
    <w:tbl>
      <w:tblPr>
        <w:tblStyle w:val="TableGrid"/>
        <w:tblW w:w="0" w:type="auto"/>
        <w:jc w:val="center"/>
        <w:tblBorders>
          <w:top w:val="single" w:sz="4" w:space="0" w:color="C9D6E6"/>
          <w:left w:val="single" w:sz="4" w:space="0" w:color="C9D6E6"/>
          <w:bottom w:val="single" w:sz="4" w:space="0" w:color="C9D6E6"/>
          <w:right w:val="single" w:sz="4" w:space="0" w:color="C9D6E6"/>
          <w:insideH w:val="single" w:sz="4" w:space="0" w:color="C9D6E6"/>
          <w:insideV w:val="single" w:sz="4" w:space="0" w:color="C9D6E6"/>
        </w:tblBorders>
        <w:tblLayout w:type="fixed"/>
        <w:tblLook w:val="04A0" w:firstRow="1" w:lastRow="0" w:firstColumn="1" w:lastColumn="0" w:noHBand="0" w:noVBand="1"/>
      </w:tblPr>
      <w:tblGrid>
        <w:gridCol w:w="1701"/>
        <w:gridCol w:w="3515"/>
        <w:gridCol w:w="1814"/>
        <w:gridCol w:w="1928"/>
      </w:tblGrid>
      <w:tr w:rsidR="00C60199" w14:paraId="68D6FCA9" w14:textId="77777777">
        <w:trPr>
          <w:tblHeader/>
          <w:jc w:val="center"/>
        </w:trPr>
        <w:tc>
          <w:tcPr>
            <w:tcW w:w="1701" w:type="dxa"/>
            <w:shd w:val="clear" w:color="auto" w:fill="1F6FEB"/>
          </w:tcPr>
          <w:p w14:paraId="3BDC26FC" w14:textId="77777777" w:rsidR="00C60199" w:rsidRDefault="003C6CD8">
            <w:pPr>
              <w:spacing w:after="0"/>
              <w:jc w:val="center"/>
            </w:pPr>
            <w:r>
              <w:rPr>
                <w:b/>
                <w:color w:val="FFFFFF"/>
                <w:sz w:val="18"/>
              </w:rPr>
              <w:t>Component</w:t>
            </w:r>
          </w:p>
        </w:tc>
        <w:tc>
          <w:tcPr>
            <w:tcW w:w="3515" w:type="dxa"/>
            <w:shd w:val="clear" w:color="auto" w:fill="1F6FEB"/>
          </w:tcPr>
          <w:p w14:paraId="07D053CA" w14:textId="77777777" w:rsidR="00C60199" w:rsidRDefault="003C6CD8">
            <w:pPr>
              <w:spacing w:after="0"/>
              <w:jc w:val="center"/>
            </w:pPr>
            <w:r>
              <w:rPr>
                <w:b/>
                <w:color w:val="FFFFFF"/>
                <w:sz w:val="18"/>
              </w:rPr>
              <w:t>Role</w:t>
            </w:r>
          </w:p>
        </w:tc>
        <w:tc>
          <w:tcPr>
            <w:tcW w:w="1814" w:type="dxa"/>
            <w:shd w:val="clear" w:color="auto" w:fill="1F6FEB"/>
          </w:tcPr>
          <w:p w14:paraId="5E2B0F5F" w14:textId="77777777" w:rsidR="00C60199" w:rsidRDefault="003C6CD8">
            <w:pPr>
              <w:spacing w:after="0"/>
              <w:jc w:val="center"/>
            </w:pPr>
            <w:r>
              <w:rPr>
                <w:b/>
                <w:color w:val="FFFFFF"/>
                <w:sz w:val="18"/>
              </w:rPr>
              <w:t>requirements.txt</w:t>
            </w:r>
          </w:p>
        </w:tc>
        <w:tc>
          <w:tcPr>
            <w:tcW w:w="1928" w:type="dxa"/>
            <w:shd w:val="clear" w:color="auto" w:fill="1F6FEB"/>
          </w:tcPr>
          <w:p w14:paraId="34F9A90C" w14:textId="77777777" w:rsidR="00C60199" w:rsidRDefault="003C6CD8">
            <w:pPr>
              <w:spacing w:after="0"/>
              <w:jc w:val="center"/>
            </w:pPr>
            <w:r>
              <w:rPr>
                <w:b/>
                <w:color w:val="FFFFFF"/>
                <w:sz w:val="18"/>
              </w:rPr>
              <w:t>Environment</w:t>
            </w:r>
          </w:p>
        </w:tc>
      </w:tr>
      <w:tr w:rsidR="00C60199" w14:paraId="0AD61360" w14:textId="77777777">
        <w:trPr>
          <w:cantSplit/>
          <w:jc w:val="center"/>
        </w:trPr>
        <w:tc>
          <w:tcPr>
            <w:tcW w:w="1701" w:type="dxa"/>
          </w:tcPr>
          <w:p w14:paraId="1AA7CE4A" w14:textId="77777777" w:rsidR="00C60199" w:rsidRDefault="003C6CD8">
            <w:pPr>
              <w:spacing w:after="0" w:line="240" w:lineRule="auto"/>
            </w:pPr>
            <w:r>
              <w:rPr>
                <w:sz w:val="18"/>
              </w:rPr>
              <w:t>Python</w:t>
            </w:r>
          </w:p>
        </w:tc>
        <w:tc>
          <w:tcPr>
            <w:tcW w:w="3515" w:type="dxa"/>
          </w:tcPr>
          <w:p w14:paraId="32A1C021" w14:textId="77777777" w:rsidR="00C60199" w:rsidRDefault="003C6CD8">
            <w:pPr>
              <w:spacing w:after="0" w:line="240" w:lineRule="auto"/>
            </w:pPr>
            <w:r>
              <w:rPr>
                <w:sz w:val="18"/>
              </w:rPr>
              <w:t>Application language</w:t>
            </w:r>
          </w:p>
        </w:tc>
        <w:tc>
          <w:tcPr>
            <w:tcW w:w="1814" w:type="dxa"/>
          </w:tcPr>
          <w:p w14:paraId="02548443" w14:textId="77777777" w:rsidR="00C60199" w:rsidRDefault="003C6CD8">
            <w:pPr>
              <w:spacing w:after="0" w:line="240" w:lineRule="auto"/>
            </w:pPr>
            <w:r>
              <w:rPr>
                <w:sz w:val="18"/>
              </w:rPr>
              <w:t>—</w:t>
            </w:r>
          </w:p>
        </w:tc>
        <w:tc>
          <w:tcPr>
            <w:tcW w:w="1928" w:type="dxa"/>
          </w:tcPr>
          <w:p w14:paraId="7F62C2BF" w14:textId="77777777" w:rsidR="00C60199" w:rsidRDefault="003C6CD8">
            <w:pPr>
              <w:spacing w:after="0" w:line="240" w:lineRule="auto"/>
            </w:pPr>
            <w:r>
              <w:rPr>
                <w:sz w:val="18"/>
              </w:rPr>
              <w:t>3.13.7</w:t>
            </w:r>
          </w:p>
        </w:tc>
      </w:tr>
      <w:tr w:rsidR="00C60199" w14:paraId="5C59F636" w14:textId="77777777">
        <w:trPr>
          <w:cantSplit/>
          <w:jc w:val="center"/>
        </w:trPr>
        <w:tc>
          <w:tcPr>
            <w:tcW w:w="1701" w:type="dxa"/>
            <w:shd w:val="clear" w:color="auto" w:fill="EEF4FC"/>
          </w:tcPr>
          <w:p w14:paraId="51B20957" w14:textId="77777777" w:rsidR="00C60199" w:rsidRDefault="003C6CD8">
            <w:pPr>
              <w:spacing w:after="0" w:line="240" w:lineRule="auto"/>
            </w:pPr>
            <w:r>
              <w:rPr>
                <w:sz w:val="18"/>
              </w:rPr>
              <w:t>pandas</w:t>
            </w:r>
          </w:p>
        </w:tc>
        <w:tc>
          <w:tcPr>
            <w:tcW w:w="3515" w:type="dxa"/>
            <w:shd w:val="clear" w:color="auto" w:fill="EEF4FC"/>
          </w:tcPr>
          <w:p w14:paraId="361D22AD" w14:textId="77777777" w:rsidR="00C60199" w:rsidRDefault="003C6CD8">
            <w:pPr>
              <w:spacing w:after="0" w:line="240" w:lineRule="auto"/>
            </w:pPr>
            <w:r>
              <w:rPr>
                <w:sz w:val="18"/>
              </w:rPr>
              <w:t>Loading, cleaning, aggregation, KPIs</w:t>
            </w:r>
          </w:p>
        </w:tc>
        <w:tc>
          <w:tcPr>
            <w:tcW w:w="1814" w:type="dxa"/>
            <w:shd w:val="clear" w:color="auto" w:fill="EEF4FC"/>
          </w:tcPr>
          <w:p w14:paraId="16C8190C" w14:textId="77777777" w:rsidR="00C60199" w:rsidRDefault="003C6CD8">
            <w:pPr>
              <w:spacing w:after="0" w:line="240" w:lineRule="auto"/>
            </w:pPr>
            <w:r>
              <w:rPr>
                <w:sz w:val="18"/>
              </w:rPr>
              <w:t>&gt;= 2.2</w:t>
            </w:r>
          </w:p>
        </w:tc>
        <w:tc>
          <w:tcPr>
            <w:tcW w:w="1928" w:type="dxa"/>
            <w:shd w:val="clear" w:color="auto" w:fill="EEF4FC"/>
          </w:tcPr>
          <w:p w14:paraId="15759ECE" w14:textId="77777777" w:rsidR="00C60199" w:rsidRDefault="003C6CD8">
            <w:pPr>
              <w:spacing w:after="0" w:line="240" w:lineRule="auto"/>
            </w:pPr>
            <w:r>
              <w:rPr>
                <w:sz w:val="18"/>
              </w:rPr>
              <w:t>3.0.5</w:t>
            </w:r>
          </w:p>
        </w:tc>
      </w:tr>
      <w:tr w:rsidR="00C60199" w14:paraId="1DA46220" w14:textId="77777777">
        <w:trPr>
          <w:cantSplit/>
          <w:jc w:val="center"/>
        </w:trPr>
        <w:tc>
          <w:tcPr>
            <w:tcW w:w="1701" w:type="dxa"/>
          </w:tcPr>
          <w:p w14:paraId="02476A5C" w14:textId="77777777" w:rsidR="00C60199" w:rsidRDefault="003C6CD8">
            <w:pPr>
              <w:spacing w:after="0" w:line="240" w:lineRule="auto"/>
            </w:pPr>
            <w:r>
              <w:rPr>
                <w:sz w:val="18"/>
              </w:rPr>
              <w:t>NumPy</w:t>
            </w:r>
          </w:p>
        </w:tc>
        <w:tc>
          <w:tcPr>
            <w:tcW w:w="3515" w:type="dxa"/>
          </w:tcPr>
          <w:p w14:paraId="08C7FEC0" w14:textId="77777777" w:rsidR="00C60199" w:rsidRDefault="003C6CD8">
            <w:pPr>
              <w:spacing w:after="0" w:line="240" w:lineRule="auto"/>
            </w:pPr>
            <w:r>
              <w:rPr>
                <w:sz w:val="18"/>
              </w:rPr>
              <w:t>Numeric helpers, conditional risk columns</w:t>
            </w:r>
          </w:p>
        </w:tc>
        <w:tc>
          <w:tcPr>
            <w:tcW w:w="1814" w:type="dxa"/>
          </w:tcPr>
          <w:p w14:paraId="7B84CF7C" w14:textId="77777777" w:rsidR="00C60199" w:rsidRDefault="003C6CD8">
            <w:pPr>
              <w:spacing w:after="0" w:line="240" w:lineRule="auto"/>
            </w:pPr>
            <w:r>
              <w:rPr>
                <w:sz w:val="18"/>
              </w:rPr>
              <w:t>&gt;= 1.26</w:t>
            </w:r>
          </w:p>
        </w:tc>
        <w:tc>
          <w:tcPr>
            <w:tcW w:w="1928" w:type="dxa"/>
          </w:tcPr>
          <w:p w14:paraId="3118C0AC" w14:textId="77777777" w:rsidR="00C60199" w:rsidRDefault="003C6CD8">
            <w:pPr>
              <w:spacing w:after="0" w:line="240" w:lineRule="auto"/>
            </w:pPr>
            <w:r>
              <w:rPr>
                <w:sz w:val="18"/>
              </w:rPr>
              <w:t>2.5.3</w:t>
            </w:r>
          </w:p>
        </w:tc>
      </w:tr>
      <w:tr w:rsidR="00C60199" w14:paraId="5A465BAC" w14:textId="77777777">
        <w:trPr>
          <w:cantSplit/>
          <w:jc w:val="center"/>
        </w:trPr>
        <w:tc>
          <w:tcPr>
            <w:tcW w:w="1701" w:type="dxa"/>
            <w:shd w:val="clear" w:color="auto" w:fill="EEF4FC"/>
          </w:tcPr>
          <w:p w14:paraId="46551EB8" w14:textId="77777777" w:rsidR="00C60199" w:rsidRDefault="003C6CD8">
            <w:pPr>
              <w:spacing w:after="0" w:line="240" w:lineRule="auto"/>
            </w:pPr>
            <w:r>
              <w:rPr>
                <w:sz w:val="18"/>
              </w:rPr>
              <w:t>Plotly Express</w:t>
            </w:r>
          </w:p>
        </w:tc>
        <w:tc>
          <w:tcPr>
            <w:tcW w:w="3515" w:type="dxa"/>
            <w:shd w:val="clear" w:color="auto" w:fill="EEF4FC"/>
          </w:tcPr>
          <w:p w14:paraId="4A88626B" w14:textId="77777777" w:rsidR="00C60199" w:rsidRDefault="003C6CD8">
            <w:pPr>
              <w:spacing w:after="0" w:line="240" w:lineRule="auto"/>
            </w:pPr>
            <w:r>
              <w:rPr>
                <w:sz w:val="18"/>
              </w:rPr>
              <w:t>All dashboard charts</w:t>
            </w:r>
          </w:p>
        </w:tc>
        <w:tc>
          <w:tcPr>
            <w:tcW w:w="1814" w:type="dxa"/>
            <w:shd w:val="clear" w:color="auto" w:fill="EEF4FC"/>
          </w:tcPr>
          <w:p w14:paraId="6D347A16" w14:textId="77777777" w:rsidR="00C60199" w:rsidRDefault="003C6CD8">
            <w:pPr>
              <w:spacing w:after="0" w:line="240" w:lineRule="auto"/>
            </w:pPr>
            <w:r>
              <w:rPr>
                <w:sz w:val="18"/>
              </w:rPr>
              <w:t>&gt;= 5.22</w:t>
            </w:r>
          </w:p>
        </w:tc>
        <w:tc>
          <w:tcPr>
            <w:tcW w:w="1928" w:type="dxa"/>
            <w:shd w:val="clear" w:color="auto" w:fill="EEF4FC"/>
          </w:tcPr>
          <w:p w14:paraId="113C8852" w14:textId="77777777" w:rsidR="00C60199" w:rsidRDefault="003C6CD8">
            <w:pPr>
              <w:spacing w:after="0" w:line="240" w:lineRule="auto"/>
            </w:pPr>
            <w:r>
              <w:rPr>
                <w:sz w:val="18"/>
              </w:rPr>
              <w:t>7.1.0</w:t>
            </w:r>
          </w:p>
        </w:tc>
      </w:tr>
      <w:tr w:rsidR="00C60199" w14:paraId="07FC30F0" w14:textId="77777777">
        <w:trPr>
          <w:cantSplit/>
          <w:jc w:val="center"/>
        </w:trPr>
        <w:tc>
          <w:tcPr>
            <w:tcW w:w="1701" w:type="dxa"/>
          </w:tcPr>
          <w:p w14:paraId="5837C3ED" w14:textId="77777777" w:rsidR="00C60199" w:rsidRDefault="003C6CD8">
            <w:pPr>
              <w:spacing w:after="0" w:line="240" w:lineRule="auto"/>
            </w:pPr>
            <w:r>
              <w:rPr>
                <w:sz w:val="18"/>
              </w:rPr>
              <w:t>Streamlit</w:t>
            </w:r>
          </w:p>
        </w:tc>
        <w:tc>
          <w:tcPr>
            <w:tcW w:w="3515" w:type="dxa"/>
          </w:tcPr>
          <w:p w14:paraId="6E645142" w14:textId="77777777" w:rsidR="00C60199" w:rsidRDefault="003C6CD8">
            <w:pPr>
              <w:spacing w:after="0" w:line="240" w:lineRule="auto"/>
            </w:pPr>
            <w:r>
              <w:rPr>
                <w:sz w:val="18"/>
              </w:rPr>
              <w:t>UI framework, caching, filters, download</w:t>
            </w:r>
          </w:p>
        </w:tc>
        <w:tc>
          <w:tcPr>
            <w:tcW w:w="1814" w:type="dxa"/>
          </w:tcPr>
          <w:p w14:paraId="198E3BFA" w14:textId="77777777" w:rsidR="00C60199" w:rsidRDefault="003C6CD8">
            <w:pPr>
              <w:spacing w:after="0" w:line="240" w:lineRule="auto"/>
            </w:pPr>
            <w:r>
              <w:rPr>
                <w:sz w:val="18"/>
              </w:rPr>
              <w:t>&gt;= 1.36</w:t>
            </w:r>
          </w:p>
        </w:tc>
        <w:tc>
          <w:tcPr>
            <w:tcW w:w="1928" w:type="dxa"/>
          </w:tcPr>
          <w:p w14:paraId="009FA7FC" w14:textId="77777777" w:rsidR="00C60199" w:rsidRDefault="003C6CD8">
            <w:pPr>
              <w:spacing w:after="0" w:line="240" w:lineRule="auto"/>
            </w:pPr>
            <w:r>
              <w:rPr>
                <w:sz w:val="18"/>
              </w:rPr>
              <w:t>1.64.0</w:t>
            </w:r>
          </w:p>
        </w:tc>
      </w:tr>
    </w:tbl>
    <w:p w14:paraId="70EE181D" w14:textId="77777777" w:rsidR="00C60199" w:rsidRDefault="00C60199">
      <w:pPr>
        <w:spacing w:after="40"/>
      </w:pPr>
    </w:p>
    <w:p w14:paraId="79200D53" w14:textId="77777777" w:rsidR="00C60199" w:rsidRDefault="003C6CD8">
      <w:pPr>
        <w:pStyle w:val="Heading2"/>
      </w:pPr>
      <w:bookmarkStart w:id="53" w:name="_Toc240563764"/>
      <w:r>
        <w:t>12.2 Module Responsibilities</w:t>
      </w:r>
      <w:bookmarkEnd w:id="53"/>
    </w:p>
    <w:p w14:paraId="5DAC2A41" w14:textId="77777777" w:rsidR="00C60199" w:rsidRDefault="003C6CD8">
      <w:r>
        <w:t>analytics.py is the pure analytics layer: path resolution (resolve_dataset_path), loading (load_raw), schema validation (validate_schema), cleaning (clean_data), derived fields (add_derived_columns), quality checks (run_quality_checks), the KPI layer (compute_kpis), the shared aggregation engine (aggregate_by) plus trend, Pareto, basket, discount, delivery, frequency, return-rate, driver-scan, risk-tier and opportunity builders, seven insight builders that interpolate numbers into hedged text, formatters, a</w:t>
      </w:r>
      <w:r>
        <w:t>nd a dependency-free self-test (python analytics.py).</w:t>
      </w:r>
    </w:p>
    <w:p w14:paraId="30DDD841" w14:textId="77777777" w:rsidR="00C60199" w:rsidRDefault="003C6CD8">
      <w:r>
        <w:t>app.py is the presentation layer only: page configuration, theme detection and CSS token injection, cached data loading with uploader fallback, the sidebar filter state, KPI cards, insight cards, one renderer per tab, empty states, the filtered-CSV download, and main() orchestration. It contains no business logic; every analytical fact it shows originates in analytics.py.</w:t>
      </w:r>
    </w:p>
    <w:p w14:paraId="49BE0AE2" w14:textId="77777777" w:rsidR="00C60199" w:rsidRDefault="003C6CD8">
      <w:pPr>
        <w:pStyle w:val="Heading2"/>
      </w:pPr>
      <w:bookmarkStart w:id="54" w:name="_Toc240563765"/>
      <w:r>
        <w:t>12.3 Architecture</w:t>
      </w:r>
      <w:bookmarkEnd w:id="54"/>
    </w:p>
    <w:p w14:paraId="1AB44EB4" w14:textId="77777777" w:rsidR="00C60199" w:rsidRDefault="003C6CD8">
      <w:pPr>
        <w:keepNext/>
        <w:spacing w:after="40" w:line="240" w:lineRule="auto"/>
        <w:jc w:val="center"/>
      </w:pPr>
      <w:r>
        <w:rPr>
          <w:noProof/>
        </w:rPr>
        <w:drawing>
          <wp:inline distT="0" distB="0" distL="0" distR="0" wp14:anchorId="25D835AA" wp14:editId="728F8CE0">
            <wp:extent cx="5472000" cy="340246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4"/>
                    <a:stretch>
                      <a:fillRect/>
                    </a:stretch>
                  </pic:blipFill>
                  <pic:spPr>
                    <a:xfrm>
                      <a:off x="0" y="0"/>
                      <a:ext cx="5472000" cy="3402461"/>
                    </a:xfrm>
                    <a:prstGeom prst="rect">
                      <a:avLst/>
                    </a:prstGeom>
                  </pic:spPr>
                </pic:pic>
              </a:graphicData>
            </a:graphic>
          </wp:inline>
        </w:drawing>
      </w:r>
    </w:p>
    <w:p w14:paraId="123C17A0" w14:textId="77777777" w:rsidR="00C60199" w:rsidRDefault="003C6CD8">
      <w:pPr>
        <w:pStyle w:val="FigCap"/>
      </w:pPr>
      <w:r>
        <w:t>Figure 12.1: Application architecture — data layer, analytics layer and presentation layer with cross-cutting theme and caching concerns</w:t>
      </w:r>
    </w:p>
    <w:p w14:paraId="26630C80" w14:textId="77777777" w:rsidR="00C60199" w:rsidRDefault="003C6CD8">
      <w:pPr>
        <w:pStyle w:val="Heading2"/>
      </w:pPr>
      <w:bookmarkStart w:id="55" w:name="_Toc240563766"/>
      <w:r>
        <w:t>12.4 Verification and Self-Testing</w:t>
      </w:r>
      <w:bookmarkEnd w:id="55"/>
    </w:p>
    <w:p w14:paraId="40E346E4" w14:textId="77777777" w:rsidR="00C60199" w:rsidRDefault="003C6CD8">
      <w:r>
        <w:t>analytics.py ends in a self-test (python analytics.py) asserting the dataset shape, required-column presence, derived-column presence, no NaNs in key columns, the Order_Amount formula tolerance, KPI agreement with raw pandas aggregates, top-quartile high-value share, category revenue summing to the total, yearly orders summing to 30,000, filter reduction, and chronological trend ordering. The independent KPI verification recorded in the implementation plan confirmed revenue, profit, AOV, return rate, at-ris</w:t>
      </w:r>
      <w:r>
        <w:t>k and high-value shares to the cent or 0.01 percentage point, and re-ran the ML probe to confirm the recorded AUC (~0.54) rather than quoting a remembered number.</w:t>
      </w:r>
    </w:p>
    <w:p w14:paraId="6A23821A" w14:textId="77777777" w:rsidR="00C60199" w:rsidRDefault="003C6CD8">
      <w:pPr>
        <w:pStyle w:val="Heading1"/>
      </w:pPr>
      <w:bookmarkStart w:id="56" w:name="_Toc240563767"/>
      <w:r>
        <w:t>13. Project Structure</w:t>
      </w:r>
      <w:bookmarkEnd w:id="56"/>
    </w:p>
    <w:p w14:paraId="6F430126" w14:textId="77777777" w:rsidR="00C60199" w:rsidRDefault="003C6CD8">
      <w:pPr>
        <w:pStyle w:val="Code"/>
        <w:spacing w:before="80"/>
        <w:ind w:left="227"/>
        <w:rPr>
          <w:rFonts w:hint="eastAsia"/>
        </w:rPr>
      </w:pPr>
      <w:r>
        <w:t>BharatCares-Project/</w:t>
      </w:r>
    </w:p>
    <w:p w14:paraId="7890099C" w14:textId="77777777" w:rsidR="00C60199" w:rsidRDefault="003C6CD8">
      <w:pPr>
        <w:pStyle w:val="Code"/>
        <w:ind w:left="227"/>
        <w:rPr>
          <w:rFonts w:hint="eastAsia"/>
        </w:rPr>
      </w:pPr>
      <w:r>
        <w:t>├── app.py                              # Streamlit UI layer (6 tabs, filters, cards)</w:t>
      </w:r>
    </w:p>
    <w:p w14:paraId="48CD9AC9" w14:textId="77777777" w:rsidR="00C60199" w:rsidRDefault="003C6CD8">
      <w:pPr>
        <w:pStyle w:val="Code"/>
        <w:ind w:left="227"/>
        <w:rPr>
          <w:rFonts w:hint="eastAsia"/>
        </w:rPr>
      </w:pPr>
      <w:r>
        <w:t>├── analytics.py                        # Analytics layer (cleaning, checks, KPIs, insights)</w:t>
      </w:r>
    </w:p>
    <w:p w14:paraId="12B7E744" w14:textId="77777777" w:rsidR="00C60199" w:rsidRDefault="003C6CD8">
      <w:pPr>
        <w:pStyle w:val="Code"/>
        <w:ind w:left="227"/>
        <w:rPr>
          <w:rFonts w:hint="eastAsia"/>
        </w:rPr>
      </w:pPr>
      <w:r>
        <w:t>├── requirements.txt                    # pandas, numpy, plotly, streamlit</w:t>
      </w:r>
    </w:p>
    <w:p w14:paraId="342FD1CD" w14:textId="77777777" w:rsidR="00C60199" w:rsidRDefault="003C6CD8">
      <w:pPr>
        <w:pStyle w:val="Code"/>
        <w:ind w:left="227"/>
        <w:rPr>
          <w:rFonts w:hint="eastAsia"/>
        </w:rPr>
      </w:pPr>
      <w:r>
        <w:t>├── README.md                           # Project overview and quickstart</w:t>
      </w:r>
    </w:p>
    <w:p w14:paraId="299084DC" w14:textId="77777777" w:rsidR="00C60199" w:rsidRDefault="003C6CD8">
      <w:pPr>
        <w:pStyle w:val="Code"/>
        <w:ind w:left="227"/>
        <w:rPr>
          <w:rFonts w:hint="eastAsia"/>
        </w:rPr>
      </w:pPr>
      <w:r>
        <w:t>├── implementation_plan.md              # Approved plan; documents the ML-rejection decision</w:t>
      </w:r>
    </w:p>
    <w:p w14:paraId="2845A82A" w14:textId="77777777" w:rsidR="00C60199" w:rsidRDefault="003C6CD8">
      <w:pPr>
        <w:pStyle w:val="Code"/>
        <w:ind w:left="227"/>
        <w:rPr>
          <w:rFonts w:hint="eastAsia"/>
        </w:rPr>
      </w:pPr>
      <w:r>
        <w:t>├── ecommerce_orders_notebook.ipynb     # Source-dataset exploration notebook (Kaggle baseline)</w:t>
      </w:r>
    </w:p>
    <w:p w14:paraId="13512E99" w14:textId="77777777" w:rsidR="00C60199" w:rsidRDefault="003C6CD8">
      <w:pPr>
        <w:pStyle w:val="Code"/>
        <w:ind w:left="227"/>
        <w:rPr>
          <w:rFonts w:hint="eastAsia"/>
        </w:rPr>
      </w:pPr>
      <w:r>
        <w:t>├── streamlit_out.log / streamlit_err.log  # Local runtime logs (not part of the app)</w:t>
      </w:r>
    </w:p>
    <w:p w14:paraId="2C75672B" w14:textId="77777777" w:rsidR="00C60199" w:rsidRDefault="003C6CD8">
      <w:pPr>
        <w:pStyle w:val="Code"/>
        <w:ind w:left="227"/>
        <w:rPr>
          <w:rFonts w:hint="eastAsia"/>
        </w:rPr>
      </w:pPr>
      <w:r>
        <w:t>├── .streamlit/</w:t>
      </w:r>
    </w:p>
    <w:p w14:paraId="2F03B051" w14:textId="77777777" w:rsidR="00C60199" w:rsidRDefault="003C6CD8">
      <w:pPr>
        <w:pStyle w:val="Code"/>
        <w:ind w:left="227"/>
        <w:rPr>
          <w:rFonts w:hint="eastAsia"/>
        </w:rPr>
      </w:pPr>
      <w:r>
        <w:t>│   └── config.toml                     # Light/dark theme tokens and widget styling</w:t>
      </w:r>
    </w:p>
    <w:p w14:paraId="3B8FE925" w14:textId="77777777" w:rsidR="00C60199" w:rsidRDefault="003C6CD8">
      <w:pPr>
        <w:pStyle w:val="Code"/>
        <w:ind w:left="227"/>
        <w:rPr>
          <w:rFonts w:hint="eastAsia"/>
        </w:rPr>
      </w:pPr>
      <w:r>
        <w:t>├── assets/</w:t>
      </w:r>
    </w:p>
    <w:p w14:paraId="1AF0027E" w14:textId="77777777" w:rsidR="00C60199" w:rsidRDefault="003C6CD8">
      <w:pPr>
        <w:pStyle w:val="Code"/>
        <w:ind w:left="227"/>
        <w:rPr>
          <w:rFonts w:hint="eastAsia"/>
        </w:rPr>
      </w:pPr>
      <w:r>
        <w:t>│   ├── 01-executive-overview.png       # Dashboard screenshots used in this report</w:t>
      </w:r>
    </w:p>
    <w:p w14:paraId="049C4B48" w14:textId="77777777" w:rsidR="00C60199" w:rsidRDefault="003C6CD8">
      <w:pPr>
        <w:pStyle w:val="Code"/>
        <w:ind w:left="227"/>
        <w:rPr>
          <w:rFonts w:hint="eastAsia"/>
        </w:rPr>
      </w:pPr>
      <w:r>
        <w:t>│   ├── 02-sales-and-product.png</w:t>
      </w:r>
    </w:p>
    <w:p w14:paraId="7B00C2C6" w14:textId="77777777" w:rsidR="00C60199" w:rsidRDefault="003C6CD8">
      <w:pPr>
        <w:pStyle w:val="Code"/>
        <w:ind w:left="227"/>
        <w:rPr>
          <w:rFonts w:hint="eastAsia"/>
        </w:rPr>
      </w:pPr>
      <w:r>
        <w:t>│   ├── 03-customer-and-operations.png</w:t>
      </w:r>
    </w:p>
    <w:p w14:paraId="673D19EB" w14:textId="77777777" w:rsidR="00C60199" w:rsidRDefault="003C6CD8">
      <w:pPr>
        <w:pStyle w:val="Code"/>
        <w:ind w:left="227"/>
        <w:rPr>
          <w:rFonts w:hint="eastAsia"/>
        </w:rPr>
      </w:pPr>
      <w:r>
        <w:t>│   ├── 04-return-risk.png</w:t>
      </w:r>
    </w:p>
    <w:p w14:paraId="2E182D1B" w14:textId="77777777" w:rsidR="00C60199" w:rsidRDefault="003C6CD8">
      <w:pPr>
        <w:pStyle w:val="Code"/>
        <w:ind w:left="227"/>
        <w:rPr>
          <w:rFonts w:hint="eastAsia"/>
        </w:rPr>
      </w:pPr>
      <w:r>
        <w:t>│   ├── 05-strengths-and-weaknesses.png</w:t>
      </w:r>
    </w:p>
    <w:p w14:paraId="70872B63" w14:textId="77777777" w:rsidR="00C60199" w:rsidRDefault="003C6CD8">
      <w:pPr>
        <w:pStyle w:val="Code"/>
        <w:ind w:left="227"/>
        <w:rPr>
          <w:rFonts w:hint="eastAsia"/>
        </w:rPr>
      </w:pPr>
      <w:r>
        <w:t>│   └── 06-footer.png</w:t>
      </w:r>
    </w:p>
    <w:p w14:paraId="0C987937" w14:textId="77777777" w:rsidR="00C60199" w:rsidRDefault="003C6CD8">
      <w:pPr>
        <w:pStyle w:val="Code"/>
        <w:ind w:left="227"/>
        <w:rPr>
          <w:rFonts w:hint="eastAsia"/>
        </w:rPr>
      </w:pPr>
      <w:r>
        <w:t>└── data/</w:t>
      </w:r>
    </w:p>
    <w:p w14:paraId="506EFD62" w14:textId="77777777" w:rsidR="00C60199" w:rsidRDefault="003C6CD8">
      <w:pPr>
        <w:pStyle w:val="Code"/>
        <w:ind w:left="227"/>
        <w:rPr>
          <w:rFonts w:hint="eastAsia"/>
        </w:rPr>
      </w:pPr>
      <w:r>
        <w:t xml:space="preserve">    ├── ecommerce_orders_dataset.csv    # 30,000 × 41 source dataset (Kaggle download)</w:t>
      </w:r>
    </w:p>
    <w:p w14:paraId="4CFB809A" w14:textId="77777777" w:rsidR="00C60199" w:rsidRDefault="003C6CD8">
      <w:pPr>
        <w:pStyle w:val="Code"/>
        <w:spacing w:after="160"/>
        <w:ind w:left="227"/>
        <w:rPr>
          <w:rFonts w:hint="eastAsia"/>
        </w:rPr>
      </w:pPr>
      <w:r>
        <w:t xml:space="preserve">    └── data_dictionary.csv             # Full 41-column data dictionary</w:t>
      </w:r>
    </w:p>
    <w:p w14:paraId="67817247" w14:textId="77777777" w:rsidR="00C60199" w:rsidRDefault="003C6CD8">
      <w:pPr>
        <w:pStyle w:val="TabCap"/>
      </w:pPr>
      <w:r>
        <w:t>Table 13.1: File roles</w:t>
      </w:r>
    </w:p>
    <w:tbl>
      <w:tblPr>
        <w:tblStyle w:val="TableGrid"/>
        <w:tblW w:w="0" w:type="auto"/>
        <w:jc w:val="center"/>
        <w:tblBorders>
          <w:top w:val="single" w:sz="4" w:space="0" w:color="C9D6E6"/>
          <w:left w:val="single" w:sz="4" w:space="0" w:color="C9D6E6"/>
          <w:bottom w:val="single" w:sz="4" w:space="0" w:color="C9D6E6"/>
          <w:right w:val="single" w:sz="4" w:space="0" w:color="C9D6E6"/>
          <w:insideH w:val="single" w:sz="4" w:space="0" w:color="C9D6E6"/>
          <w:insideV w:val="single" w:sz="4" w:space="0" w:color="C9D6E6"/>
        </w:tblBorders>
        <w:tblLayout w:type="fixed"/>
        <w:tblLook w:val="04A0" w:firstRow="1" w:lastRow="0" w:firstColumn="1" w:lastColumn="0" w:noHBand="0" w:noVBand="1"/>
      </w:tblPr>
      <w:tblGrid>
        <w:gridCol w:w="2381"/>
        <w:gridCol w:w="6576"/>
      </w:tblGrid>
      <w:tr w:rsidR="00C60199" w14:paraId="280734C5" w14:textId="77777777">
        <w:trPr>
          <w:tblHeader/>
          <w:jc w:val="center"/>
        </w:trPr>
        <w:tc>
          <w:tcPr>
            <w:tcW w:w="2381" w:type="dxa"/>
            <w:shd w:val="clear" w:color="auto" w:fill="1F6FEB"/>
          </w:tcPr>
          <w:p w14:paraId="6C0A01EE" w14:textId="77777777" w:rsidR="00C60199" w:rsidRDefault="003C6CD8">
            <w:pPr>
              <w:spacing w:after="0"/>
              <w:jc w:val="center"/>
            </w:pPr>
            <w:r>
              <w:rPr>
                <w:b/>
                <w:color w:val="FFFFFF"/>
                <w:sz w:val="17"/>
              </w:rPr>
              <w:t>File</w:t>
            </w:r>
          </w:p>
        </w:tc>
        <w:tc>
          <w:tcPr>
            <w:tcW w:w="6576" w:type="dxa"/>
            <w:shd w:val="clear" w:color="auto" w:fill="1F6FEB"/>
          </w:tcPr>
          <w:p w14:paraId="56F8F621" w14:textId="77777777" w:rsidR="00C60199" w:rsidRDefault="003C6CD8">
            <w:pPr>
              <w:spacing w:after="0"/>
              <w:jc w:val="center"/>
            </w:pPr>
            <w:r>
              <w:rPr>
                <w:b/>
                <w:color w:val="FFFFFF"/>
                <w:sz w:val="17"/>
              </w:rPr>
              <w:t>Role</w:t>
            </w:r>
          </w:p>
        </w:tc>
      </w:tr>
      <w:tr w:rsidR="00C60199" w14:paraId="02406A59" w14:textId="77777777">
        <w:trPr>
          <w:cantSplit/>
          <w:jc w:val="center"/>
        </w:trPr>
        <w:tc>
          <w:tcPr>
            <w:tcW w:w="2381" w:type="dxa"/>
          </w:tcPr>
          <w:p w14:paraId="378028CF" w14:textId="77777777" w:rsidR="00C60199" w:rsidRDefault="003C6CD8">
            <w:pPr>
              <w:spacing w:after="0" w:line="240" w:lineRule="auto"/>
            </w:pPr>
            <w:r>
              <w:rPr>
                <w:sz w:val="17"/>
              </w:rPr>
              <w:t>app.py</w:t>
            </w:r>
          </w:p>
        </w:tc>
        <w:tc>
          <w:tcPr>
            <w:tcW w:w="6576" w:type="dxa"/>
          </w:tcPr>
          <w:p w14:paraId="4AAA4C5D" w14:textId="77777777" w:rsidR="00C60199" w:rsidRDefault="003C6CD8">
            <w:pPr>
              <w:spacing w:after="0" w:line="240" w:lineRule="auto"/>
            </w:pPr>
            <w:r>
              <w:rPr>
                <w:sz w:val="17"/>
              </w:rPr>
              <w:t>UI layer: theme tokens, sidebar filters, six tab renderers, KPI and insight cards, downloads, empty states, main() orchestration</w:t>
            </w:r>
          </w:p>
        </w:tc>
      </w:tr>
      <w:tr w:rsidR="00C60199" w14:paraId="437C0B94" w14:textId="77777777">
        <w:trPr>
          <w:cantSplit/>
          <w:jc w:val="center"/>
        </w:trPr>
        <w:tc>
          <w:tcPr>
            <w:tcW w:w="2381" w:type="dxa"/>
            <w:shd w:val="clear" w:color="auto" w:fill="EEF4FC"/>
          </w:tcPr>
          <w:p w14:paraId="7C3C94A5" w14:textId="77777777" w:rsidR="00C60199" w:rsidRDefault="003C6CD8">
            <w:pPr>
              <w:spacing w:after="0" w:line="240" w:lineRule="auto"/>
            </w:pPr>
            <w:r>
              <w:rPr>
                <w:sz w:val="17"/>
              </w:rPr>
              <w:t>analytics.py</w:t>
            </w:r>
          </w:p>
        </w:tc>
        <w:tc>
          <w:tcPr>
            <w:tcW w:w="6576" w:type="dxa"/>
            <w:shd w:val="clear" w:color="auto" w:fill="EEF4FC"/>
          </w:tcPr>
          <w:p w14:paraId="3B1F869D" w14:textId="77777777" w:rsidR="00C60199" w:rsidRDefault="003C6CD8">
            <w:pPr>
              <w:spacing w:after="0" w:line="240" w:lineRule="auto"/>
            </w:pPr>
            <w:r>
              <w:rPr>
                <w:sz w:val="17"/>
              </w:rPr>
              <w:t>Analytics layer: loading, schema validation, cleaning log, quality checks, derived fields, KPIs, aggregations, return tiers, insight builders, self-test</w:t>
            </w:r>
          </w:p>
        </w:tc>
      </w:tr>
      <w:tr w:rsidR="00C60199" w14:paraId="44BABD0E" w14:textId="77777777">
        <w:trPr>
          <w:cantSplit/>
          <w:jc w:val="center"/>
        </w:trPr>
        <w:tc>
          <w:tcPr>
            <w:tcW w:w="2381" w:type="dxa"/>
          </w:tcPr>
          <w:p w14:paraId="08D4FEBE" w14:textId="77777777" w:rsidR="00C60199" w:rsidRDefault="003C6CD8">
            <w:pPr>
              <w:spacing w:after="0" w:line="240" w:lineRule="auto"/>
            </w:pPr>
            <w:r>
              <w:rPr>
                <w:sz w:val="17"/>
              </w:rPr>
              <w:t>requirements.txt</w:t>
            </w:r>
          </w:p>
        </w:tc>
        <w:tc>
          <w:tcPr>
            <w:tcW w:w="6576" w:type="dxa"/>
          </w:tcPr>
          <w:p w14:paraId="6E3D678F" w14:textId="77777777" w:rsidR="00C60199" w:rsidRDefault="003C6CD8">
            <w:pPr>
              <w:spacing w:after="0" w:line="240" w:lineRule="auto"/>
            </w:pPr>
            <w:r>
              <w:rPr>
                <w:sz w:val="17"/>
              </w:rPr>
              <w:t>Runtime dependencies (pandas ≥ 2.2, numpy ≥ 1.26, plotly ≥ 5.22, streamlit ≥ 1.36)</w:t>
            </w:r>
          </w:p>
        </w:tc>
      </w:tr>
      <w:tr w:rsidR="00C60199" w14:paraId="21D57554" w14:textId="77777777">
        <w:trPr>
          <w:cantSplit/>
          <w:jc w:val="center"/>
        </w:trPr>
        <w:tc>
          <w:tcPr>
            <w:tcW w:w="2381" w:type="dxa"/>
            <w:shd w:val="clear" w:color="auto" w:fill="EEF4FC"/>
          </w:tcPr>
          <w:p w14:paraId="4AF38F56" w14:textId="77777777" w:rsidR="00C60199" w:rsidRDefault="003C6CD8">
            <w:pPr>
              <w:spacing w:after="0" w:line="240" w:lineRule="auto"/>
            </w:pPr>
            <w:r>
              <w:rPr>
                <w:sz w:val="17"/>
              </w:rPr>
              <w:t>.streamlit/config.toml</w:t>
            </w:r>
          </w:p>
        </w:tc>
        <w:tc>
          <w:tcPr>
            <w:tcW w:w="6576" w:type="dxa"/>
            <w:shd w:val="clear" w:color="auto" w:fill="EEF4FC"/>
          </w:tcPr>
          <w:p w14:paraId="7CCEBA7E" w14:textId="77777777" w:rsidR="00C60199" w:rsidRDefault="003C6CD8">
            <w:pPr>
              <w:spacing w:after="0" w:line="240" w:lineRule="auto"/>
            </w:pPr>
            <w:r>
              <w:rPr>
                <w:sz w:val="17"/>
              </w:rPr>
              <w:t>Light and dark theme token sets; base theme left unpinned so the app follows the viewer</w:t>
            </w:r>
          </w:p>
        </w:tc>
      </w:tr>
      <w:tr w:rsidR="00C60199" w14:paraId="3AA5DD06" w14:textId="77777777">
        <w:trPr>
          <w:cantSplit/>
          <w:jc w:val="center"/>
        </w:trPr>
        <w:tc>
          <w:tcPr>
            <w:tcW w:w="2381" w:type="dxa"/>
          </w:tcPr>
          <w:p w14:paraId="1502CD3E" w14:textId="77777777" w:rsidR="00C60199" w:rsidRDefault="003C6CD8">
            <w:pPr>
              <w:spacing w:after="0" w:line="240" w:lineRule="auto"/>
            </w:pPr>
            <w:r>
              <w:rPr>
                <w:sz w:val="17"/>
              </w:rPr>
              <w:t>data/</w:t>
            </w:r>
          </w:p>
        </w:tc>
        <w:tc>
          <w:tcPr>
            <w:tcW w:w="6576" w:type="dxa"/>
          </w:tcPr>
          <w:p w14:paraId="27888011" w14:textId="77777777" w:rsidR="00C60199" w:rsidRDefault="003C6CD8">
            <w:pPr>
              <w:spacing w:after="0" w:line="240" w:lineRule="auto"/>
            </w:pPr>
            <w:r>
              <w:rPr>
                <w:sz w:val="17"/>
              </w:rPr>
              <w:t>Source CSV and its data dictionary; loader falls back to the project root and offers an upload fallback</w:t>
            </w:r>
          </w:p>
        </w:tc>
      </w:tr>
      <w:tr w:rsidR="00C60199" w14:paraId="50A44158" w14:textId="77777777">
        <w:trPr>
          <w:cantSplit/>
          <w:jc w:val="center"/>
        </w:trPr>
        <w:tc>
          <w:tcPr>
            <w:tcW w:w="2381" w:type="dxa"/>
            <w:shd w:val="clear" w:color="auto" w:fill="EEF4FC"/>
          </w:tcPr>
          <w:p w14:paraId="081D08A6" w14:textId="77777777" w:rsidR="00C60199" w:rsidRDefault="003C6CD8">
            <w:pPr>
              <w:spacing w:after="0" w:line="240" w:lineRule="auto"/>
            </w:pPr>
            <w:r>
              <w:rPr>
                <w:sz w:val="17"/>
              </w:rPr>
              <w:t>assets/</w:t>
            </w:r>
          </w:p>
        </w:tc>
        <w:tc>
          <w:tcPr>
            <w:tcW w:w="6576" w:type="dxa"/>
            <w:shd w:val="clear" w:color="auto" w:fill="EEF4FC"/>
          </w:tcPr>
          <w:p w14:paraId="5CE17722" w14:textId="77777777" w:rsidR="00C60199" w:rsidRDefault="003C6CD8">
            <w:pPr>
              <w:spacing w:after="0" w:line="240" w:lineRule="auto"/>
            </w:pPr>
            <w:r>
              <w:rPr>
                <w:sz w:val="17"/>
              </w:rPr>
              <w:t>The six dashboard screenshots reproduced in this report</w:t>
            </w:r>
          </w:p>
        </w:tc>
      </w:tr>
      <w:tr w:rsidR="00C60199" w14:paraId="2F43AC1A" w14:textId="77777777">
        <w:trPr>
          <w:cantSplit/>
          <w:jc w:val="center"/>
        </w:trPr>
        <w:tc>
          <w:tcPr>
            <w:tcW w:w="2381" w:type="dxa"/>
          </w:tcPr>
          <w:p w14:paraId="486BBFAF" w14:textId="77777777" w:rsidR="00C60199" w:rsidRDefault="003C6CD8">
            <w:pPr>
              <w:spacing w:after="0" w:line="240" w:lineRule="auto"/>
            </w:pPr>
            <w:r>
              <w:rPr>
                <w:sz w:val="17"/>
              </w:rPr>
              <w:t>ecommerce_orders_notebook.ipynb</w:t>
            </w:r>
          </w:p>
        </w:tc>
        <w:tc>
          <w:tcPr>
            <w:tcW w:w="6576" w:type="dxa"/>
          </w:tcPr>
          <w:p w14:paraId="68A579EF" w14:textId="77777777" w:rsidR="00C60199" w:rsidRDefault="003C6CD8">
            <w:pPr>
              <w:spacing w:after="0" w:line="240" w:lineRule="auto"/>
            </w:pPr>
            <w:r>
              <w:rPr>
                <w:sz w:val="17"/>
              </w:rPr>
              <w:t>Kaggle-style first exploration of the source dataset (baseline pandas EDA and sklearn experiments); not used by the application</w:t>
            </w:r>
          </w:p>
        </w:tc>
      </w:tr>
      <w:tr w:rsidR="00C60199" w14:paraId="4BD62B94" w14:textId="77777777">
        <w:trPr>
          <w:cantSplit/>
          <w:jc w:val="center"/>
        </w:trPr>
        <w:tc>
          <w:tcPr>
            <w:tcW w:w="2381" w:type="dxa"/>
            <w:shd w:val="clear" w:color="auto" w:fill="EEF4FC"/>
          </w:tcPr>
          <w:p w14:paraId="522E38F6" w14:textId="77777777" w:rsidR="00C60199" w:rsidRDefault="003C6CD8">
            <w:pPr>
              <w:spacing w:after="0" w:line="240" w:lineRule="auto"/>
            </w:pPr>
            <w:r>
              <w:rPr>
                <w:sz w:val="17"/>
              </w:rPr>
              <w:t>implementation_plan.md</w:t>
            </w:r>
          </w:p>
        </w:tc>
        <w:tc>
          <w:tcPr>
            <w:tcW w:w="6576" w:type="dxa"/>
            <w:shd w:val="clear" w:color="auto" w:fill="EEF4FC"/>
          </w:tcPr>
          <w:p w14:paraId="524C1533" w14:textId="77777777" w:rsidR="00C60199" w:rsidRDefault="003C6CD8">
            <w:pPr>
              <w:spacing w:after="0" w:line="240" w:lineRule="auto"/>
            </w:pPr>
            <w:r>
              <w:rPr>
                <w:sz w:val="17"/>
              </w:rPr>
              <w:t>Planning document recording scope, verified data facts, module design and the Option-1 decision to document — not ship — the ML experiment</w:t>
            </w:r>
          </w:p>
        </w:tc>
      </w:tr>
    </w:tbl>
    <w:p w14:paraId="7252B5BD" w14:textId="77777777" w:rsidR="00C60199" w:rsidRDefault="00C60199">
      <w:pPr>
        <w:spacing w:after="40"/>
      </w:pPr>
    </w:p>
    <w:p w14:paraId="6A12FFDB" w14:textId="77777777" w:rsidR="00C60199" w:rsidRDefault="003C6CD8">
      <w:pPr>
        <w:pStyle w:val="Heading1"/>
      </w:pPr>
      <w:bookmarkStart w:id="57" w:name="_Toc240563768"/>
      <w:r>
        <w:t>14. Results &amp; Business Value</w:t>
      </w:r>
      <w:bookmarkEnd w:id="57"/>
    </w:p>
    <w:p w14:paraId="75EE597C" w14:textId="77777777" w:rsidR="00C60199" w:rsidRDefault="003C6CD8">
      <w:r>
        <w:t>The completed system gives a business user a single, trustworthy view of the operation and a defensible risk narrative. Concretely, it delivers:</w:t>
      </w:r>
    </w:p>
    <w:p w14:paraId="53EBDD96" w14:textId="77777777" w:rsidR="00C60199" w:rsidRDefault="003C6CD8">
      <w:pPr>
        <w:pStyle w:val="ListBullet"/>
      </w:pPr>
      <w:r>
        <w:rPr>
          <w:b/>
        </w:rPr>
        <w:t xml:space="preserve">A verified performance baseline. </w:t>
      </w:r>
      <w:r>
        <w:t>Revenue $11,370,044, profit $2,215,916 (19.49%), AOV $379.00 across 30,000 orders — with a cleaning log and 14 quality checks standing behind every number.</w:t>
      </w:r>
    </w:p>
    <w:p w14:paraId="1AA0A0EE" w14:textId="77777777" w:rsidR="00C60199" w:rsidRDefault="003C6CD8">
      <w:pPr>
        <w:pStyle w:val="ListBullet"/>
      </w:pPr>
      <w:r>
        <w:rPr>
          <w:b/>
        </w:rPr>
        <w:t xml:space="preserve">Concentration visibility. </w:t>
      </w:r>
      <w:r>
        <w:t>The 55.59% Electronics share, the 82.79% top-3 category share and the 71.45% top-quartile basket share are quantified and charted, supporting sourcing, stock and contingency decisions.</w:t>
      </w:r>
    </w:p>
    <w:p w14:paraId="1F4A9158" w14:textId="77777777" w:rsidR="00C60199" w:rsidRDefault="003C6CD8">
      <w:pPr>
        <w:pStyle w:val="ListBullet"/>
      </w:pPr>
      <w:r>
        <w:rPr>
          <w:b/>
        </w:rPr>
        <w:t xml:space="preserve">A monetised return-risk view. </w:t>
      </w:r>
      <w:r>
        <w:t>$1,121,122 revenue and $222,872 profit at risk, decomposed by category and subcategory into High/Medium/Low tiers, with a quantified Fashion opportunity (~229 avoidable returns, $49,788 revenue, $12,961 profit).</w:t>
      </w:r>
    </w:p>
    <w:p w14:paraId="0AB6B05E" w14:textId="77777777" w:rsidR="00C60199" w:rsidRDefault="003C6CD8">
      <w:pPr>
        <w:pStyle w:val="ListBullet"/>
      </w:pPr>
      <w:r>
        <w:rPr>
          <w:b/>
        </w:rPr>
        <w:t xml:space="preserve">Operational reliability evidence. </w:t>
      </w:r>
      <w:r>
        <w:t>Delivery statistics by method, including the Same-Day reliability problem (64.9% delivered after day 0), actionable as an SLA audit.</w:t>
      </w:r>
    </w:p>
    <w:p w14:paraId="1D98BFFF" w14:textId="77777777" w:rsidR="00C60199" w:rsidRDefault="003C6CD8">
      <w:pPr>
        <w:pStyle w:val="ListBullet"/>
      </w:pPr>
      <w:r>
        <w:rPr>
          <w:b/>
        </w:rPr>
        <w:t xml:space="preserve">Discount strategy evidence. </w:t>
      </w:r>
      <w:r>
        <w:t>The AOV-versus-discount-depth relationship and the $1,482,982 discount spend, framing an A/B-tested move to shallower, targeted promotions.</w:t>
      </w:r>
    </w:p>
    <w:p w14:paraId="080A55CF" w14:textId="77777777" w:rsidR="00C60199" w:rsidRDefault="003C6CD8">
      <w:pPr>
        <w:pStyle w:val="ListBullet"/>
      </w:pPr>
      <w:r>
        <w:rPr>
          <w:b/>
        </w:rPr>
        <w:t xml:space="preserve">Honest customer analytics. </w:t>
      </w:r>
      <w:r>
        <w:t>Segment and tier mixes presented as order-level attributes, with the repeat-rate figure explicitly caveated rather than oversold.</w:t>
      </w:r>
    </w:p>
    <w:p w14:paraId="0F8A9435" w14:textId="77777777" w:rsidR="00C60199" w:rsidRDefault="003C6CD8">
      <w:r>
        <w:t xml:space="preserve">Decisions the dashboard can support today: assortment and stock prioritisation; where to focus return-prevention effort (product side, Fashion first); whether to deepen or reshape discounting; which fulfilment promises to fix or withdraw; and where high-value-basket protection (stock, service, extended returns) matters most. Decisions it deliberately does not support: retention targets (no stable customer master), city-level operations (independent City field) and individual return prediction (no pre-order </w:t>
      </w:r>
      <w:r>
        <w:t>signal) — each refusal is itself documented evidence.</w:t>
      </w:r>
    </w:p>
    <w:p w14:paraId="52647CF6" w14:textId="77777777" w:rsidR="00C60199" w:rsidRDefault="003C6CD8">
      <w:pPr>
        <w:pStyle w:val="Note"/>
      </w:pPr>
      <w:r>
        <w:rPr>
          <w:b/>
          <w:i w:val="0"/>
        </w:rPr>
        <w:t xml:space="preserve">Framing: </w:t>
      </w:r>
      <w:r>
        <w:t>Insights describe association, not proven causation; the dataset is synthetic. Value claims are therefore framed as decision support for this dataset and as hypotheses to re-test on production data.</w:t>
      </w:r>
    </w:p>
    <w:p w14:paraId="741ABCAF" w14:textId="77777777" w:rsidR="00C60199" w:rsidRDefault="003C6CD8">
      <w:pPr>
        <w:pStyle w:val="Heading1"/>
      </w:pPr>
      <w:bookmarkStart w:id="58" w:name="_Toc240563769"/>
      <w:r>
        <w:t>15. Limitations</w:t>
      </w:r>
      <w:bookmarkEnd w:id="58"/>
    </w:p>
    <w:p w14:paraId="40C5852D" w14:textId="77777777" w:rsidR="00C60199" w:rsidRDefault="003C6CD8">
      <w:r>
        <w:t>The following limitations are inherent to the data and design and are disclosed in the application as well as here.</w:t>
      </w:r>
    </w:p>
    <w:p w14:paraId="7492F612" w14:textId="77777777" w:rsidR="00C60199" w:rsidRDefault="003C6CD8">
      <w:pPr>
        <w:pStyle w:val="ListBullet"/>
      </w:pPr>
      <w:r>
        <w:rPr>
          <w:b/>
        </w:rPr>
        <w:t xml:space="preserve">Synthetic dataset. </w:t>
      </w:r>
      <w:r>
        <w:t>The data is generated: seasonality, holiday flags, warehouse and traffic mixes are near-uniform by construction, and 2,101 orders post-date the build date. Findings characterise this dataset; they do not measure a real business.</w:t>
      </w:r>
    </w:p>
    <w:p w14:paraId="44F711DE" w14:textId="77777777" w:rsidR="00C60199" w:rsidRDefault="003C6CD8">
      <w:pPr>
        <w:pStyle w:val="ListBullet"/>
      </w:pPr>
      <w:r>
        <w:rPr>
          <w:b/>
        </w:rPr>
        <w:t xml:space="preserve">No customer master. </w:t>
      </w:r>
      <w:r>
        <w:t>Customer_IDs switch attributes across orders (49,289 switches), so segments, memberships and the 87.72% repeat rate describe order mixes, not cohorts.</w:t>
      </w:r>
    </w:p>
    <w:p w14:paraId="557538E7" w14:textId="77777777" w:rsidR="00C60199" w:rsidRDefault="003C6CD8">
      <w:pPr>
        <w:pStyle w:val="ListBullet"/>
      </w:pPr>
      <w:r>
        <w:rPr>
          <w:b/>
        </w:rPr>
        <w:t xml:space="preserve">No product master. </w:t>
      </w:r>
      <w:r>
        <w:t>Product_IDs map to multiple categories, brands and prices (10,000 switches), so analysis stops at category/subcategory/brand level.</w:t>
      </w:r>
    </w:p>
    <w:p w14:paraId="0D14EC29" w14:textId="77777777" w:rsidR="00C60199" w:rsidRDefault="003C6CD8">
      <w:pPr>
        <w:pStyle w:val="ListBullet"/>
      </w:pPr>
      <w:r>
        <w:rPr>
          <w:b/>
        </w:rPr>
        <w:t xml:space="preserve">Geographic data is not usable beyond marginals. </w:t>
      </w:r>
      <w:r>
        <w:t>Country and City are independently assigned (100 combinations), so City is never mapped and country comparisons carry no location semantics.</w:t>
      </w:r>
    </w:p>
    <w:p w14:paraId="76B48622" w14:textId="77777777" w:rsidR="00C60199" w:rsidRDefault="003C6CD8">
      <w:pPr>
        <w:pStyle w:val="ListBullet"/>
      </w:pPr>
      <w:r>
        <w:rPr>
          <w:b/>
        </w:rPr>
        <w:t xml:space="preserve">Post-outcome rating leakage. </w:t>
      </w:r>
      <w:r>
        <w:t>Review_Rating falls to 3.08 on returned orders — useful context, unusable as a predictor; it is excluded from all driver analysis.</w:t>
      </w:r>
    </w:p>
    <w:p w14:paraId="068AAAC2" w14:textId="77777777" w:rsidR="00C60199" w:rsidRDefault="003C6CD8">
      <w:pPr>
        <w:pStyle w:val="ListBullet"/>
      </w:pPr>
      <w:r>
        <w:rPr>
          <w:b/>
        </w:rPr>
        <w:t xml:space="preserve">Weak leakage-free return-prediction signal. </w:t>
      </w:r>
      <w:r>
        <w:t>AUC ≈ 0.54 means no reliable individual-level return prediction is possible from pre-order fields; only category-level descriptive risk is supported.</w:t>
      </w:r>
    </w:p>
    <w:p w14:paraId="10C5973E" w14:textId="77777777" w:rsidR="00C60199" w:rsidRDefault="003C6CD8">
      <w:pPr>
        <w:pStyle w:val="ListBullet"/>
      </w:pPr>
      <w:r>
        <w:rPr>
          <w:b/>
        </w:rPr>
        <w:t xml:space="preserve">Profit is an estimate. </w:t>
      </w:r>
      <w:r>
        <w:t>Profit_Amount derives from Profit_Margin_Percent (mean 21.97%); margin structure is therefore as recorded, not audited.</w:t>
      </w:r>
    </w:p>
    <w:p w14:paraId="0747D2EF" w14:textId="77777777" w:rsidR="00C60199" w:rsidRDefault="003C6CD8">
      <w:pPr>
        <w:pStyle w:val="ListBullet"/>
      </w:pPr>
      <w:r>
        <w:rPr>
          <w:b/>
        </w:rPr>
        <w:t xml:space="preserve">Delivery fields are indicative. </w:t>
      </w:r>
      <w:r>
        <w:t>64.9% of Same-Day orders exceed day 0; delivery analysis describes observed distributions, not contractual service levels.</w:t>
      </w:r>
    </w:p>
    <w:p w14:paraId="6973D125" w14:textId="77777777" w:rsidR="00C60199" w:rsidRDefault="003C6CD8">
      <w:pPr>
        <w:keepNext/>
        <w:spacing w:after="40" w:line="240" w:lineRule="auto"/>
        <w:jc w:val="center"/>
      </w:pPr>
      <w:r>
        <w:rPr>
          <w:noProof/>
        </w:rPr>
        <w:drawing>
          <wp:inline distT="0" distB="0" distL="0" distR="0" wp14:anchorId="081C7094" wp14:editId="46179357">
            <wp:extent cx="5472000" cy="342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strengths-and-weaknesses.png"/>
                    <pic:cNvPicPr/>
                  </pic:nvPicPr>
                  <pic:blipFill>
                    <a:blip r:embed="rId15"/>
                    <a:stretch>
                      <a:fillRect/>
                    </a:stretch>
                  </pic:blipFill>
                  <pic:spPr>
                    <a:xfrm>
                      <a:off x="0" y="0"/>
                      <a:ext cx="5472000" cy="3420000"/>
                    </a:xfrm>
                    <a:prstGeom prst="rect">
                      <a:avLst/>
                    </a:prstGeom>
                  </pic:spPr>
                </pic:pic>
              </a:graphicData>
            </a:graphic>
          </wp:inline>
        </w:drawing>
      </w:r>
    </w:p>
    <w:p w14:paraId="1B2B6CBC" w14:textId="77777777" w:rsidR="00C60199" w:rsidRDefault="003C6CD8">
      <w:pPr>
        <w:pStyle w:val="FigCap"/>
      </w:pPr>
      <w:r>
        <w:t>Figure 15.1: Strengths and Weaknesses tab — how the dashboard turns these limitations into explicit, filter-aware cards (revenue scale, return rate versus baseline, high-value concentration)</w:t>
      </w:r>
    </w:p>
    <w:p w14:paraId="6BF7182C" w14:textId="77777777" w:rsidR="00C60199" w:rsidRDefault="003C6CD8">
      <w:pPr>
        <w:pStyle w:val="Heading1"/>
      </w:pPr>
      <w:bookmarkStart w:id="59" w:name="_Toc240563770"/>
      <w:r>
        <w:t>16. Recommendations</w:t>
      </w:r>
      <w:bookmarkEnd w:id="59"/>
    </w:p>
    <w:p w14:paraId="016752D0" w14:textId="77777777" w:rsidR="00C60199" w:rsidRDefault="003C6CD8">
      <w:r>
        <w:t>The recommendations below consolidate the actions embedded in the finding cards (§9) into one prioritised programme. Every row is anchored to a measured result from this dataset; expected effects are hypotheses to be confirmed by pilot-versus-control measurement on production data, not projected outcomes.</w:t>
      </w:r>
    </w:p>
    <w:p w14:paraId="73E0AEBB" w14:textId="77777777" w:rsidR="00C60199" w:rsidRDefault="003C6CD8">
      <w:pPr>
        <w:pStyle w:val="TabCap"/>
      </w:pPr>
      <w:r>
        <w:t>Table 16.1: Prioritised recommendations, each anchored to verified evidence</w:t>
      </w:r>
    </w:p>
    <w:tbl>
      <w:tblPr>
        <w:tblStyle w:val="TableGrid"/>
        <w:tblW w:w="0" w:type="auto"/>
        <w:jc w:val="center"/>
        <w:tblBorders>
          <w:top w:val="single" w:sz="4" w:space="0" w:color="C9D6E6"/>
          <w:left w:val="single" w:sz="4" w:space="0" w:color="C9D6E6"/>
          <w:bottom w:val="single" w:sz="4" w:space="0" w:color="C9D6E6"/>
          <w:right w:val="single" w:sz="4" w:space="0" w:color="C9D6E6"/>
          <w:insideH w:val="single" w:sz="4" w:space="0" w:color="C9D6E6"/>
          <w:insideV w:val="single" w:sz="4" w:space="0" w:color="C9D6E6"/>
        </w:tblBorders>
        <w:tblLayout w:type="fixed"/>
        <w:tblLook w:val="04A0" w:firstRow="1" w:lastRow="0" w:firstColumn="1" w:lastColumn="0" w:noHBand="0" w:noVBand="1"/>
      </w:tblPr>
      <w:tblGrid>
        <w:gridCol w:w="454"/>
        <w:gridCol w:w="737"/>
        <w:gridCol w:w="1247"/>
        <w:gridCol w:w="3515"/>
        <w:gridCol w:w="3005"/>
      </w:tblGrid>
      <w:tr w:rsidR="00C60199" w14:paraId="573844CA" w14:textId="77777777">
        <w:trPr>
          <w:tblHeader/>
          <w:jc w:val="center"/>
        </w:trPr>
        <w:tc>
          <w:tcPr>
            <w:tcW w:w="454" w:type="dxa"/>
            <w:shd w:val="clear" w:color="auto" w:fill="1F6FEB"/>
          </w:tcPr>
          <w:p w14:paraId="0D9C2C7B" w14:textId="77777777" w:rsidR="00C60199" w:rsidRDefault="003C6CD8">
            <w:pPr>
              <w:spacing w:after="0"/>
              <w:jc w:val="center"/>
            </w:pPr>
            <w:r>
              <w:rPr>
                <w:b/>
                <w:color w:val="FFFFFF"/>
                <w:sz w:val="17"/>
              </w:rPr>
              <w:t>No.</w:t>
            </w:r>
          </w:p>
        </w:tc>
        <w:tc>
          <w:tcPr>
            <w:tcW w:w="737" w:type="dxa"/>
            <w:shd w:val="clear" w:color="auto" w:fill="1F6FEB"/>
          </w:tcPr>
          <w:p w14:paraId="3B6322F5" w14:textId="77777777" w:rsidR="00C60199" w:rsidRDefault="003C6CD8">
            <w:pPr>
              <w:spacing w:after="0"/>
              <w:jc w:val="center"/>
            </w:pPr>
            <w:r>
              <w:rPr>
                <w:b/>
                <w:color w:val="FFFFFF"/>
                <w:sz w:val="17"/>
              </w:rPr>
              <w:t>Priority</w:t>
            </w:r>
          </w:p>
        </w:tc>
        <w:tc>
          <w:tcPr>
            <w:tcW w:w="1247" w:type="dxa"/>
            <w:shd w:val="clear" w:color="auto" w:fill="1F6FEB"/>
          </w:tcPr>
          <w:p w14:paraId="6540D44A" w14:textId="77777777" w:rsidR="00C60199" w:rsidRDefault="003C6CD8">
            <w:pPr>
              <w:spacing w:after="0"/>
              <w:jc w:val="center"/>
            </w:pPr>
            <w:r>
              <w:rPr>
                <w:b/>
                <w:color w:val="FFFFFF"/>
                <w:sz w:val="17"/>
              </w:rPr>
              <w:t>Area</w:t>
            </w:r>
          </w:p>
        </w:tc>
        <w:tc>
          <w:tcPr>
            <w:tcW w:w="3515" w:type="dxa"/>
            <w:shd w:val="clear" w:color="auto" w:fill="1F6FEB"/>
          </w:tcPr>
          <w:p w14:paraId="031CF912" w14:textId="77777777" w:rsidR="00C60199" w:rsidRDefault="003C6CD8">
            <w:pPr>
              <w:spacing w:after="0"/>
              <w:jc w:val="center"/>
            </w:pPr>
            <w:r>
              <w:rPr>
                <w:b/>
                <w:color w:val="FFFFFF"/>
                <w:sz w:val="17"/>
              </w:rPr>
              <w:t>Recommended action</w:t>
            </w:r>
          </w:p>
        </w:tc>
        <w:tc>
          <w:tcPr>
            <w:tcW w:w="3005" w:type="dxa"/>
            <w:shd w:val="clear" w:color="auto" w:fill="1F6FEB"/>
          </w:tcPr>
          <w:p w14:paraId="098BE762" w14:textId="77777777" w:rsidR="00C60199" w:rsidRDefault="003C6CD8">
            <w:pPr>
              <w:spacing w:after="0"/>
              <w:jc w:val="center"/>
            </w:pPr>
            <w:r>
              <w:rPr>
                <w:b/>
                <w:color w:val="FFFFFF"/>
                <w:sz w:val="17"/>
              </w:rPr>
              <w:t>Evidence (verified in this report)</w:t>
            </w:r>
          </w:p>
        </w:tc>
      </w:tr>
      <w:tr w:rsidR="00C60199" w14:paraId="5932F845" w14:textId="77777777">
        <w:trPr>
          <w:cantSplit/>
          <w:jc w:val="center"/>
        </w:trPr>
        <w:tc>
          <w:tcPr>
            <w:tcW w:w="454" w:type="dxa"/>
          </w:tcPr>
          <w:p w14:paraId="24B3CDF8" w14:textId="77777777" w:rsidR="00C60199" w:rsidRDefault="003C6CD8">
            <w:pPr>
              <w:spacing w:after="0" w:line="240" w:lineRule="auto"/>
            </w:pPr>
            <w:r>
              <w:rPr>
                <w:sz w:val="17"/>
              </w:rPr>
              <w:t>1</w:t>
            </w:r>
          </w:p>
        </w:tc>
        <w:tc>
          <w:tcPr>
            <w:tcW w:w="737" w:type="dxa"/>
          </w:tcPr>
          <w:p w14:paraId="20F1706C" w14:textId="77777777" w:rsidR="00C60199" w:rsidRDefault="003C6CD8">
            <w:pPr>
              <w:spacing w:after="0" w:line="240" w:lineRule="auto"/>
            </w:pPr>
            <w:r>
              <w:rPr>
                <w:sz w:val="17"/>
              </w:rPr>
              <w:t>High</w:t>
            </w:r>
          </w:p>
        </w:tc>
        <w:tc>
          <w:tcPr>
            <w:tcW w:w="1247" w:type="dxa"/>
          </w:tcPr>
          <w:p w14:paraId="6972A417" w14:textId="77777777" w:rsidR="00C60199" w:rsidRDefault="003C6CD8">
            <w:pPr>
              <w:spacing w:after="0" w:line="240" w:lineRule="auto"/>
            </w:pPr>
            <w:r>
              <w:rPr>
                <w:sz w:val="17"/>
              </w:rPr>
              <w:t>Assortment &amp; supply</w:t>
            </w:r>
          </w:p>
        </w:tc>
        <w:tc>
          <w:tcPr>
            <w:tcW w:w="3515" w:type="dxa"/>
          </w:tcPr>
          <w:p w14:paraId="6E0E03C8" w14:textId="77777777" w:rsidR="00C60199" w:rsidRDefault="003C6CD8">
            <w:pPr>
              <w:spacing w:after="0" w:line="240" w:lineRule="auto"/>
            </w:pPr>
            <w:r>
              <w:rPr>
                <w:sz w:val="17"/>
              </w:rPr>
              <w:t>Protect Electronics availability and service quality; hold contingency stock for its top items and monitor the category revenue share monthly.</w:t>
            </w:r>
          </w:p>
        </w:tc>
        <w:tc>
          <w:tcPr>
            <w:tcW w:w="3005" w:type="dxa"/>
          </w:tcPr>
          <w:p w14:paraId="2AB41268" w14:textId="77777777" w:rsidR="00C60199" w:rsidRDefault="003C6CD8">
            <w:pPr>
              <w:spacing w:after="0" w:line="240" w:lineRule="auto"/>
            </w:pPr>
            <w:r>
              <w:rPr>
                <w:sz w:val="17"/>
              </w:rPr>
              <w:t>Electronics: 55.59% of revenue from 15.7% of orders; top-3 categories 82.79% of revenue (§9.1)</w:t>
            </w:r>
          </w:p>
        </w:tc>
      </w:tr>
      <w:tr w:rsidR="00C60199" w14:paraId="08C415FF" w14:textId="77777777">
        <w:trPr>
          <w:cantSplit/>
          <w:jc w:val="center"/>
        </w:trPr>
        <w:tc>
          <w:tcPr>
            <w:tcW w:w="454" w:type="dxa"/>
            <w:shd w:val="clear" w:color="auto" w:fill="EEF4FC"/>
          </w:tcPr>
          <w:p w14:paraId="136B5CC4" w14:textId="77777777" w:rsidR="00C60199" w:rsidRDefault="003C6CD8">
            <w:pPr>
              <w:spacing w:after="0" w:line="240" w:lineRule="auto"/>
            </w:pPr>
            <w:r>
              <w:rPr>
                <w:sz w:val="17"/>
              </w:rPr>
              <w:t>2</w:t>
            </w:r>
          </w:p>
        </w:tc>
        <w:tc>
          <w:tcPr>
            <w:tcW w:w="737" w:type="dxa"/>
            <w:shd w:val="clear" w:color="auto" w:fill="EEF4FC"/>
          </w:tcPr>
          <w:p w14:paraId="18D27BAF" w14:textId="77777777" w:rsidR="00C60199" w:rsidRDefault="003C6CD8">
            <w:pPr>
              <w:spacing w:after="0" w:line="240" w:lineRule="auto"/>
            </w:pPr>
            <w:r>
              <w:rPr>
                <w:sz w:val="17"/>
              </w:rPr>
              <w:t>High</w:t>
            </w:r>
          </w:p>
        </w:tc>
        <w:tc>
          <w:tcPr>
            <w:tcW w:w="1247" w:type="dxa"/>
            <w:shd w:val="clear" w:color="auto" w:fill="EEF4FC"/>
          </w:tcPr>
          <w:p w14:paraId="5DDFB00E" w14:textId="77777777" w:rsidR="00C60199" w:rsidRDefault="003C6CD8">
            <w:pPr>
              <w:spacing w:after="0" w:line="240" w:lineRule="auto"/>
            </w:pPr>
            <w:r>
              <w:rPr>
                <w:sz w:val="17"/>
              </w:rPr>
              <w:t>Category growth</w:t>
            </w:r>
          </w:p>
        </w:tc>
        <w:tc>
          <w:tcPr>
            <w:tcW w:w="3515" w:type="dxa"/>
            <w:shd w:val="clear" w:color="auto" w:fill="EEF4FC"/>
          </w:tcPr>
          <w:p w14:paraId="6971EDDD" w14:textId="77777777" w:rsidR="00C60199" w:rsidRDefault="003C6CD8">
            <w:pPr>
              <w:spacing w:after="0" w:line="240" w:lineRule="auto"/>
            </w:pPr>
            <w:r>
              <w:rPr>
                <w:sz w:val="17"/>
              </w:rPr>
              <w:t>Develop Beauty (highest margin) and Home &amp; Kitchen (second-highest revenue) as deliberate secondary bets to dilute single-category exposure.</w:t>
            </w:r>
          </w:p>
        </w:tc>
        <w:tc>
          <w:tcPr>
            <w:tcW w:w="3005" w:type="dxa"/>
            <w:shd w:val="clear" w:color="auto" w:fill="EEF4FC"/>
          </w:tcPr>
          <w:p w14:paraId="52BF1CE3" w14:textId="77777777" w:rsidR="00C60199" w:rsidRDefault="003C6CD8">
            <w:pPr>
              <w:spacing w:after="0" w:line="240" w:lineRule="auto"/>
            </w:pPr>
            <w:r>
              <w:rPr>
                <w:sz w:val="17"/>
              </w:rPr>
              <w:t>Category revenue and margin mix (§7.3, §9.1)</w:t>
            </w:r>
          </w:p>
        </w:tc>
      </w:tr>
      <w:tr w:rsidR="00C60199" w14:paraId="5282821B" w14:textId="77777777">
        <w:trPr>
          <w:cantSplit/>
          <w:jc w:val="center"/>
        </w:trPr>
        <w:tc>
          <w:tcPr>
            <w:tcW w:w="454" w:type="dxa"/>
          </w:tcPr>
          <w:p w14:paraId="658C8FD5" w14:textId="77777777" w:rsidR="00C60199" w:rsidRDefault="003C6CD8">
            <w:pPr>
              <w:spacing w:after="0" w:line="240" w:lineRule="auto"/>
            </w:pPr>
            <w:r>
              <w:rPr>
                <w:sz w:val="17"/>
              </w:rPr>
              <w:t>3</w:t>
            </w:r>
          </w:p>
        </w:tc>
        <w:tc>
          <w:tcPr>
            <w:tcW w:w="737" w:type="dxa"/>
          </w:tcPr>
          <w:p w14:paraId="5C76C10F" w14:textId="77777777" w:rsidR="00C60199" w:rsidRDefault="003C6CD8">
            <w:pPr>
              <w:spacing w:after="0" w:line="240" w:lineRule="auto"/>
            </w:pPr>
            <w:r>
              <w:rPr>
                <w:sz w:val="17"/>
              </w:rPr>
              <w:t>High</w:t>
            </w:r>
          </w:p>
        </w:tc>
        <w:tc>
          <w:tcPr>
            <w:tcW w:w="1247" w:type="dxa"/>
          </w:tcPr>
          <w:p w14:paraId="52D93EC1" w14:textId="77777777" w:rsidR="00C60199" w:rsidRDefault="003C6CD8">
            <w:pPr>
              <w:spacing w:after="0" w:line="240" w:lineRule="auto"/>
            </w:pPr>
            <w:r>
              <w:rPr>
                <w:sz w:val="17"/>
              </w:rPr>
              <w:t>High-value baskets</w:t>
            </w:r>
          </w:p>
        </w:tc>
        <w:tc>
          <w:tcPr>
            <w:tcW w:w="3515" w:type="dxa"/>
          </w:tcPr>
          <w:p w14:paraId="734957F0" w14:textId="77777777" w:rsidR="00C60199" w:rsidRDefault="003C6CD8">
            <w:pPr>
              <w:spacing w:after="0" w:line="240" w:lineRule="auto"/>
            </w:pPr>
            <w:r>
              <w:rPr>
                <w:sz w:val="17"/>
              </w:rPr>
              <w:t>Give baskets at or above the 75th percentile priority stock, support and extended returns in Electronics; add accessories/warranty attach offers at checkout.</w:t>
            </w:r>
          </w:p>
        </w:tc>
        <w:tc>
          <w:tcPr>
            <w:tcW w:w="3005" w:type="dxa"/>
          </w:tcPr>
          <w:p w14:paraId="5FBF8C9E" w14:textId="77777777" w:rsidR="00C60199" w:rsidRDefault="003C6CD8">
            <w:pPr>
              <w:spacing w:after="0" w:line="240" w:lineRule="auto"/>
            </w:pPr>
            <w:r>
              <w:rPr>
                <w:sz w:val="17"/>
              </w:rPr>
              <w:t>25.0% of orders carry 71.45% of revenue; Electronics has the lowest margin at 16.47% (§9.3)</w:t>
            </w:r>
          </w:p>
        </w:tc>
      </w:tr>
      <w:tr w:rsidR="00C60199" w14:paraId="6E92D90A" w14:textId="77777777">
        <w:trPr>
          <w:cantSplit/>
          <w:jc w:val="center"/>
        </w:trPr>
        <w:tc>
          <w:tcPr>
            <w:tcW w:w="454" w:type="dxa"/>
            <w:shd w:val="clear" w:color="auto" w:fill="EEF4FC"/>
          </w:tcPr>
          <w:p w14:paraId="73C6378C" w14:textId="77777777" w:rsidR="00C60199" w:rsidRDefault="003C6CD8">
            <w:pPr>
              <w:spacing w:after="0" w:line="240" w:lineRule="auto"/>
            </w:pPr>
            <w:r>
              <w:rPr>
                <w:sz w:val="17"/>
              </w:rPr>
              <w:t>4</w:t>
            </w:r>
          </w:p>
        </w:tc>
        <w:tc>
          <w:tcPr>
            <w:tcW w:w="737" w:type="dxa"/>
            <w:shd w:val="clear" w:color="auto" w:fill="EEF4FC"/>
          </w:tcPr>
          <w:p w14:paraId="164DEBB9" w14:textId="77777777" w:rsidR="00C60199" w:rsidRDefault="003C6CD8">
            <w:pPr>
              <w:spacing w:after="0" w:line="240" w:lineRule="auto"/>
            </w:pPr>
            <w:r>
              <w:rPr>
                <w:sz w:val="17"/>
              </w:rPr>
              <w:t>High</w:t>
            </w:r>
          </w:p>
        </w:tc>
        <w:tc>
          <w:tcPr>
            <w:tcW w:w="1247" w:type="dxa"/>
            <w:shd w:val="clear" w:color="auto" w:fill="EEF4FC"/>
          </w:tcPr>
          <w:p w14:paraId="4658E768" w14:textId="77777777" w:rsidR="00C60199" w:rsidRDefault="003C6CD8">
            <w:pPr>
              <w:spacing w:after="0" w:line="240" w:lineRule="auto"/>
            </w:pPr>
            <w:r>
              <w:rPr>
                <w:sz w:val="17"/>
              </w:rPr>
              <w:t>Return prevention</w:t>
            </w:r>
          </w:p>
        </w:tc>
        <w:tc>
          <w:tcPr>
            <w:tcW w:w="3515" w:type="dxa"/>
            <w:shd w:val="clear" w:color="auto" w:fill="EEF4FC"/>
          </w:tcPr>
          <w:p w14:paraId="5BB25A65" w14:textId="77777777" w:rsidR="00C60199" w:rsidRDefault="003C6CD8">
            <w:pPr>
              <w:spacing w:after="0" w:line="240" w:lineRule="auto"/>
            </w:pPr>
            <w:r>
              <w:rPr>
                <w:sz w:val="17"/>
              </w:rPr>
              <w:t>Fix Fashion sizing signals — fit guidance, richer imagery, a reviewed size chart — and track the category's gap to the 10.11% baseline.</w:t>
            </w:r>
          </w:p>
        </w:tc>
        <w:tc>
          <w:tcPr>
            <w:tcW w:w="3005" w:type="dxa"/>
            <w:shd w:val="clear" w:color="auto" w:fill="EEF4FC"/>
          </w:tcPr>
          <w:p w14:paraId="6442B7D2" w14:textId="77777777" w:rsidR="00C60199" w:rsidRDefault="003C6CD8">
            <w:pPr>
              <w:spacing w:after="0" w:line="240" w:lineRule="auto"/>
            </w:pPr>
            <w:r>
              <w:rPr>
                <w:sz w:val="17"/>
              </w:rPr>
              <w:t>Fashion returns 13.87% vs 10.11% baseline; ≈229 avoidable returns ≈ $49,788 revenue / $12,961 profit (§9.5, §10.3)</w:t>
            </w:r>
          </w:p>
        </w:tc>
      </w:tr>
      <w:tr w:rsidR="00C60199" w14:paraId="157D1066" w14:textId="77777777">
        <w:trPr>
          <w:cantSplit/>
          <w:jc w:val="center"/>
        </w:trPr>
        <w:tc>
          <w:tcPr>
            <w:tcW w:w="454" w:type="dxa"/>
          </w:tcPr>
          <w:p w14:paraId="129D481A" w14:textId="77777777" w:rsidR="00C60199" w:rsidRDefault="003C6CD8">
            <w:pPr>
              <w:spacing w:after="0" w:line="240" w:lineRule="auto"/>
            </w:pPr>
            <w:r>
              <w:rPr>
                <w:sz w:val="17"/>
              </w:rPr>
              <w:t>5</w:t>
            </w:r>
          </w:p>
        </w:tc>
        <w:tc>
          <w:tcPr>
            <w:tcW w:w="737" w:type="dxa"/>
          </w:tcPr>
          <w:p w14:paraId="36E3BD7A" w14:textId="77777777" w:rsidR="00C60199" w:rsidRDefault="003C6CD8">
            <w:pPr>
              <w:spacing w:after="0" w:line="240" w:lineRule="auto"/>
            </w:pPr>
            <w:r>
              <w:rPr>
                <w:sz w:val="17"/>
              </w:rPr>
              <w:t>High</w:t>
            </w:r>
          </w:p>
        </w:tc>
        <w:tc>
          <w:tcPr>
            <w:tcW w:w="1247" w:type="dxa"/>
          </w:tcPr>
          <w:p w14:paraId="59E8B55B" w14:textId="77777777" w:rsidR="00C60199" w:rsidRDefault="003C6CD8">
            <w:pPr>
              <w:spacing w:after="0" w:line="240" w:lineRule="auto"/>
            </w:pPr>
            <w:r>
              <w:rPr>
                <w:sz w:val="17"/>
              </w:rPr>
              <w:t>Fulfilment</w:t>
            </w:r>
          </w:p>
        </w:tc>
        <w:tc>
          <w:tcPr>
            <w:tcW w:w="3515" w:type="dxa"/>
          </w:tcPr>
          <w:p w14:paraId="4F823B33" w14:textId="77777777" w:rsidR="00C60199" w:rsidRDefault="003C6CD8">
            <w:pPr>
              <w:spacing w:after="0" w:line="240" w:lineRule="auto"/>
            </w:pPr>
            <w:r>
              <w:rPr>
                <w:sz w:val="17"/>
              </w:rPr>
              <w:t>Audit the Same-Day path end to end (cut-offs, warehouse assignment, carrier handoff) and either fix the SLA or stop selling the promise where it cannot be met.</w:t>
            </w:r>
          </w:p>
        </w:tc>
        <w:tc>
          <w:tcPr>
            <w:tcW w:w="3005" w:type="dxa"/>
          </w:tcPr>
          <w:p w14:paraId="5225F6E2" w14:textId="77777777" w:rsidR="00C60199" w:rsidRDefault="003C6CD8">
            <w:pPr>
              <w:spacing w:after="0" w:line="240" w:lineRule="auto"/>
            </w:pPr>
            <w:r>
              <w:rPr>
                <w:sz w:val="17"/>
              </w:rPr>
              <w:t>64.9% of Same-Day orders delivered after day 0; method covers 9.04% of orders and $1,075,499 revenue (§9.6)</w:t>
            </w:r>
          </w:p>
        </w:tc>
      </w:tr>
      <w:tr w:rsidR="00C60199" w14:paraId="485FC18E" w14:textId="77777777">
        <w:trPr>
          <w:cantSplit/>
          <w:jc w:val="center"/>
        </w:trPr>
        <w:tc>
          <w:tcPr>
            <w:tcW w:w="454" w:type="dxa"/>
            <w:shd w:val="clear" w:color="auto" w:fill="EEF4FC"/>
          </w:tcPr>
          <w:p w14:paraId="79EAD9CA" w14:textId="77777777" w:rsidR="00C60199" w:rsidRDefault="003C6CD8">
            <w:pPr>
              <w:spacing w:after="0" w:line="240" w:lineRule="auto"/>
            </w:pPr>
            <w:r>
              <w:rPr>
                <w:sz w:val="17"/>
              </w:rPr>
              <w:t>6</w:t>
            </w:r>
          </w:p>
        </w:tc>
        <w:tc>
          <w:tcPr>
            <w:tcW w:w="737" w:type="dxa"/>
            <w:shd w:val="clear" w:color="auto" w:fill="EEF4FC"/>
          </w:tcPr>
          <w:p w14:paraId="41B21830" w14:textId="77777777" w:rsidR="00C60199" w:rsidRDefault="003C6CD8">
            <w:pPr>
              <w:spacing w:after="0" w:line="240" w:lineRule="auto"/>
            </w:pPr>
            <w:r>
              <w:rPr>
                <w:sz w:val="17"/>
              </w:rPr>
              <w:t>Medium</w:t>
            </w:r>
          </w:p>
        </w:tc>
        <w:tc>
          <w:tcPr>
            <w:tcW w:w="1247" w:type="dxa"/>
            <w:shd w:val="clear" w:color="auto" w:fill="EEF4FC"/>
          </w:tcPr>
          <w:p w14:paraId="6856C260" w14:textId="77777777" w:rsidR="00C60199" w:rsidRDefault="003C6CD8">
            <w:pPr>
              <w:spacing w:after="0" w:line="240" w:lineRule="auto"/>
            </w:pPr>
            <w:r>
              <w:rPr>
                <w:sz w:val="17"/>
              </w:rPr>
              <w:t>Pricing &amp; discounts</w:t>
            </w:r>
          </w:p>
        </w:tc>
        <w:tc>
          <w:tcPr>
            <w:tcW w:w="3515" w:type="dxa"/>
            <w:shd w:val="clear" w:color="auto" w:fill="EEF4FC"/>
          </w:tcPr>
          <w:p w14:paraId="636BCE04" w14:textId="77777777" w:rsidR="00C60199" w:rsidRDefault="003C6CD8">
            <w:pPr>
              <w:spacing w:after="0" w:line="240" w:lineRule="auto"/>
            </w:pPr>
            <w:r>
              <w:rPr>
                <w:sz w:val="17"/>
              </w:rPr>
              <w:t>Trial shallower, targeted discounts (minimum-basket thresholds, category-specific offers) with A/B measurement of incremental units and profit.</w:t>
            </w:r>
          </w:p>
        </w:tc>
        <w:tc>
          <w:tcPr>
            <w:tcW w:w="3005" w:type="dxa"/>
            <w:shd w:val="clear" w:color="auto" w:fill="EEF4FC"/>
          </w:tcPr>
          <w:p w14:paraId="39CB53EF" w14:textId="77777777" w:rsidR="00C60199" w:rsidRDefault="003C6CD8">
            <w:pPr>
              <w:spacing w:after="0" w:line="240" w:lineRule="auto"/>
            </w:pPr>
            <w:r>
              <w:rPr>
                <w:sz w:val="17"/>
              </w:rPr>
              <w:t>AOV $427.84 at 0% discount → $299.68 at 31–40%; coupon orders −15.5% AOV; $1,482,982 discount spend (§9.4)</w:t>
            </w:r>
          </w:p>
        </w:tc>
      </w:tr>
      <w:tr w:rsidR="00C60199" w14:paraId="1E6D40A4" w14:textId="77777777">
        <w:trPr>
          <w:cantSplit/>
          <w:jc w:val="center"/>
        </w:trPr>
        <w:tc>
          <w:tcPr>
            <w:tcW w:w="454" w:type="dxa"/>
          </w:tcPr>
          <w:p w14:paraId="1C91343D" w14:textId="77777777" w:rsidR="00C60199" w:rsidRDefault="003C6CD8">
            <w:pPr>
              <w:spacing w:after="0" w:line="240" w:lineRule="auto"/>
            </w:pPr>
            <w:r>
              <w:rPr>
                <w:sz w:val="17"/>
              </w:rPr>
              <w:t>7</w:t>
            </w:r>
          </w:p>
        </w:tc>
        <w:tc>
          <w:tcPr>
            <w:tcW w:w="737" w:type="dxa"/>
          </w:tcPr>
          <w:p w14:paraId="098DBEDD" w14:textId="77777777" w:rsidR="00C60199" w:rsidRDefault="003C6CD8">
            <w:pPr>
              <w:spacing w:after="0" w:line="240" w:lineRule="auto"/>
            </w:pPr>
            <w:r>
              <w:rPr>
                <w:sz w:val="17"/>
              </w:rPr>
              <w:t>Medium</w:t>
            </w:r>
          </w:p>
        </w:tc>
        <w:tc>
          <w:tcPr>
            <w:tcW w:w="1247" w:type="dxa"/>
          </w:tcPr>
          <w:p w14:paraId="1DDFC854" w14:textId="77777777" w:rsidR="00C60199" w:rsidRDefault="003C6CD8">
            <w:pPr>
              <w:spacing w:after="0" w:line="240" w:lineRule="auto"/>
            </w:pPr>
            <w:r>
              <w:rPr>
                <w:sz w:val="17"/>
              </w:rPr>
              <w:t>Basket value</w:t>
            </w:r>
          </w:p>
        </w:tc>
        <w:tc>
          <w:tcPr>
            <w:tcW w:w="3515" w:type="dxa"/>
          </w:tcPr>
          <w:p w14:paraId="2D150027" w14:textId="77777777" w:rsidR="00C60199" w:rsidRDefault="003C6CD8">
            <w:pPr>
              <w:spacing w:after="0" w:line="240" w:lineRule="auto"/>
            </w:pPr>
            <w:r>
              <w:rPr>
                <w:sz w:val="17"/>
              </w:rPr>
              <w:t>Introduce bundles, minimum-basket perks and profitable attach to counter the observed basket-value erosion.</w:t>
            </w:r>
          </w:p>
        </w:tc>
        <w:tc>
          <w:tcPr>
            <w:tcW w:w="3005" w:type="dxa"/>
          </w:tcPr>
          <w:p w14:paraId="19B3B681" w14:textId="77777777" w:rsidR="00C60199" w:rsidRDefault="003C6CD8">
            <w:pPr>
              <w:spacing w:after="0" w:line="240" w:lineRule="auto"/>
            </w:pPr>
            <w:r>
              <w:rPr>
                <w:sz w:val="17"/>
              </w:rPr>
              <w:t>Order volume ≈ flat while AOV fell 5.0% across the period (§9.2)</w:t>
            </w:r>
          </w:p>
        </w:tc>
      </w:tr>
      <w:tr w:rsidR="00C60199" w14:paraId="5448ECF5" w14:textId="77777777">
        <w:trPr>
          <w:cantSplit/>
          <w:jc w:val="center"/>
        </w:trPr>
        <w:tc>
          <w:tcPr>
            <w:tcW w:w="454" w:type="dxa"/>
            <w:shd w:val="clear" w:color="auto" w:fill="EEF4FC"/>
          </w:tcPr>
          <w:p w14:paraId="60559BE2" w14:textId="77777777" w:rsidR="00C60199" w:rsidRDefault="003C6CD8">
            <w:pPr>
              <w:spacing w:after="0" w:line="240" w:lineRule="auto"/>
            </w:pPr>
            <w:r>
              <w:rPr>
                <w:sz w:val="17"/>
              </w:rPr>
              <w:t>8</w:t>
            </w:r>
          </w:p>
        </w:tc>
        <w:tc>
          <w:tcPr>
            <w:tcW w:w="737" w:type="dxa"/>
            <w:shd w:val="clear" w:color="auto" w:fill="EEF4FC"/>
          </w:tcPr>
          <w:p w14:paraId="4F4A11CE" w14:textId="77777777" w:rsidR="00C60199" w:rsidRDefault="003C6CD8">
            <w:pPr>
              <w:spacing w:after="0" w:line="240" w:lineRule="auto"/>
            </w:pPr>
            <w:r>
              <w:rPr>
                <w:sz w:val="17"/>
              </w:rPr>
              <w:t>Medium</w:t>
            </w:r>
          </w:p>
        </w:tc>
        <w:tc>
          <w:tcPr>
            <w:tcW w:w="1247" w:type="dxa"/>
            <w:shd w:val="clear" w:color="auto" w:fill="EEF4FC"/>
          </w:tcPr>
          <w:p w14:paraId="6799EA78" w14:textId="77777777" w:rsidR="00C60199" w:rsidRDefault="003C6CD8">
            <w:pPr>
              <w:spacing w:after="0" w:line="240" w:lineRule="auto"/>
            </w:pPr>
            <w:r>
              <w:rPr>
                <w:sz w:val="17"/>
              </w:rPr>
              <w:t>Data governance</w:t>
            </w:r>
          </w:p>
        </w:tc>
        <w:tc>
          <w:tcPr>
            <w:tcW w:w="3515" w:type="dxa"/>
            <w:shd w:val="clear" w:color="auto" w:fill="EEF4FC"/>
          </w:tcPr>
          <w:p w14:paraId="16C4E73F" w14:textId="77777777" w:rsidR="00C60199" w:rsidRDefault="003C6CD8">
            <w:pPr>
              <w:spacing w:after="0" w:line="240" w:lineRule="auto"/>
            </w:pPr>
            <w:r>
              <w:rPr>
                <w:sz w:val="17"/>
              </w:rPr>
              <w:t>Repair the customer and product masters before funding any retention or product-level programme; without them the metrics exist but cannot be acted on at entity level.</w:t>
            </w:r>
          </w:p>
        </w:tc>
        <w:tc>
          <w:tcPr>
            <w:tcW w:w="3005" w:type="dxa"/>
            <w:shd w:val="clear" w:color="auto" w:fill="EEF4FC"/>
          </w:tcPr>
          <w:p w14:paraId="1AE813B6" w14:textId="77777777" w:rsidR="00C60199" w:rsidRDefault="003C6CD8">
            <w:pPr>
              <w:spacing w:after="0" w:line="240" w:lineRule="auto"/>
            </w:pPr>
            <w:r>
              <w:rPr>
                <w:sz w:val="17"/>
              </w:rPr>
              <w:t>49,289 customer-attribute switches; 10,000 product-attribute switches (§4.3, §15)</w:t>
            </w:r>
          </w:p>
        </w:tc>
      </w:tr>
    </w:tbl>
    <w:p w14:paraId="0CB7438E" w14:textId="77777777" w:rsidR="00C60199" w:rsidRDefault="00C60199">
      <w:pPr>
        <w:spacing w:after="40"/>
      </w:pPr>
    </w:p>
    <w:p w14:paraId="6DA75C2D" w14:textId="77777777" w:rsidR="00C60199" w:rsidRDefault="003C6CD8">
      <w:pPr>
        <w:pStyle w:val="Heading2"/>
      </w:pPr>
      <w:bookmarkStart w:id="60" w:name="_Toc240563771"/>
      <w:r>
        <w:t>16.1 How to Pursue These Actions</w:t>
      </w:r>
      <w:bookmarkEnd w:id="60"/>
    </w:p>
    <w:p w14:paraId="48881006" w14:textId="77777777" w:rsidR="00C60199" w:rsidRDefault="003C6CD8">
      <w:r>
        <w:t>Because the dataset is observational and synthetic, no action should be rolled out on this evidence alone. The dashboard supplies the baseline — category return rates, discount-band AOV, delivery-day distributions and concentration shares — against which pilots can be measured. A defensible sequence is: (1) instrument and baseline; (2) pilot one intervention per theme alongside a control; (3) scale only what beats the control on profit, not revenue alone; and (4) re-run the 14 quality checks on every data r</w:t>
      </w:r>
      <w:r>
        <w:t>efresh before trusting period-over-period comparisons.</w:t>
      </w:r>
    </w:p>
    <w:p w14:paraId="26DBA2C1" w14:textId="77777777" w:rsidR="00C60199" w:rsidRDefault="003C6CD8">
      <w:r>
        <w:t>Two recommendations are deliberately absent. No retention programme is proposed — with no stable customer master (§15), retention targets would be built on order mixes, not cohorts. No city-level targeting is proposed — Country and City are independently assigned, so geography carries no operational meaning (§15). Individual-level return targeting is likewise deferred: the leakage-free probe found no usable pre-order signal (§10).</w:t>
      </w:r>
    </w:p>
    <w:p w14:paraId="52FF8128" w14:textId="77777777" w:rsidR="00C60199" w:rsidRDefault="003C6CD8">
      <w:pPr>
        <w:pStyle w:val="Note"/>
      </w:pPr>
      <w:r>
        <w:rPr>
          <w:b/>
          <w:i w:val="0"/>
        </w:rPr>
        <w:t xml:space="preserve">Framing: </w:t>
      </w:r>
      <w:r>
        <w:t>Each expected effect in Table 16.1 is a hypothesis derived from association in a synthetic dataset. The defensible claim of this project is that it quantifies the exposure and provides the measurement baseline — not that it proves any intervention will work.</w:t>
      </w:r>
    </w:p>
    <w:p w14:paraId="2F0ABA77" w14:textId="77777777" w:rsidR="00C60199" w:rsidRDefault="003C6CD8">
      <w:pPr>
        <w:pStyle w:val="Heading1"/>
      </w:pPr>
      <w:bookmarkStart w:id="61" w:name="_Toc240563772"/>
      <w:r>
        <w:t>17. Future Enhancements</w:t>
      </w:r>
      <w:bookmarkEnd w:id="61"/>
    </w:p>
    <w:p w14:paraId="49A04664" w14:textId="77777777" w:rsidR="00C60199" w:rsidRDefault="003C6CD8">
      <w:r>
        <w:t>None of the items below are part of the delivered build; the shipped system is exactly what Chapters 11–13 describe. These are the next steps the limitations in §15 point to, grouped by theme and listed in practical order.</w:t>
      </w:r>
    </w:p>
    <w:p w14:paraId="24B93808" w14:textId="77777777" w:rsidR="00C60199" w:rsidRDefault="003C6CD8">
      <w:pPr>
        <w:pStyle w:val="Heading2"/>
      </w:pPr>
      <w:bookmarkStart w:id="62" w:name="_Toc240563773"/>
      <w:r>
        <w:t>17.1 Data Foundations (highest leverage)</w:t>
      </w:r>
      <w:bookmarkEnd w:id="62"/>
    </w:p>
    <w:p w14:paraId="70A74C3E" w14:textId="77777777" w:rsidR="00C60199" w:rsidRDefault="003C6CD8">
      <w:pPr>
        <w:pStyle w:val="ListBullet"/>
      </w:pPr>
      <w:r>
        <w:rPr>
          <w:b/>
        </w:rPr>
        <w:t xml:space="preserve">Real customer master. </w:t>
      </w:r>
      <w:r>
        <w:t>Stable CRM keys would turn the 87.72% repeat-rate caveat into genuine cohort retention analysis and unlock lifetime-value and churn work.</w:t>
      </w:r>
    </w:p>
    <w:p w14:paraId="5D24CF59" w14:textId="77777777" w:rsidR="00C60199" w:rsidRDefault="003C6CD8">
      <w:pPr>
        <w:pStyle w:val="ListBullet"/>
      </w:pPr>
      <w:r>
        <w:rPr>
          <w:b/>
        </w:rPr>
        <w:t xml:space="preserve">Real product master. </w:t>
      </w:r>
      <w:r>
        <w:t>One identity per product would allow SKU-level analysis, price-band control and honest brand comparisons — today Product_IDs switch category, brand and price 10,000 times.</w:t>
      </w:r>
    </w:p>
    <w:p w14:paraId="683367AA" w14:textId="77777777" w:rsidR="00C60199" w:rsidRDefault="003C6CD8">
      <w:pPr>
        <w:pStyle w:val="ListBullet"/>
      </w:pPr>
      <w:r>
        <w:rPr>
          <w:b/>
        </w:rPr>
        <w:t xml:space="preserve">Trustworthy geography. </w:t>
      </w:r>
      <w:r>
        <w:t>Consistent Country/City assignment would enable city-level operations and delivery-zone analysis; today the two fields are independently assigned and City is never mapped.</w:t>
      </w:r>
    </w:p>
    <w:p w14:paraId="171CD8E6" w14:textId="77777777" w:rsidR="00C60199" w:rsidRDefault="003C6CD8">
      <w:pPr>
        <w:pStyle w:val="ListBullet"/>
      </w:pPr>
      <w:r>
        <w:rPr>
          <w:b/>
        </w:rPr>
        <w:t xml:space="preserve">Pre-return behavioural signals. </w:t>
      </w:r>
      <w:r>
        <w:t>Delivery exceptions, support contacts, size-guide usage and order-edit events are the features a predictive return model actually needs; Review_Rating is post-outcome and can never serve (§10.5).</w:t>
      </w:r>
    </w:p>
    <w:p w14:paraId="48B9B7DC" w14:textId="77777777" w:rsidR="00C60199" w:rsidRDefault="003C6CD8">
      <w:pPr>
        <w:pStyle w:val="ListBullet"/>
      </w:pPr>
      <w:r>
        <w:rPr>
          <w:b/>
        </w:rPr>
        <w:t xml:space="preserve">Audited cost and margin. </w:t>
      </w:r>
      <w:r>
        <w:t>Validated unit costs would turn the estimated 21.97% mean margin into an audited profit baseline.</w:t>
      </w:r>
    </w:p>
    <w:p w14:paraId="17CF57A1" w14:textId="77777777" w:rsidR="00C60199" w:rsidRDefault="003C6CD8">
      <w:pPr>
        <w:pStyle w:val="Heading2"/>
      </w:pPr>
      <w:bookmarkStart w:id="63" w:name="_Toc240563774"/>
      <w:r>
        <w:t>17.2 Analytics</w:t>
      </w:r>
      <w:bookmarkEnd w:id="63"/>
    </w:p>
    <w:p w14:paraId="086173C3" w14:textId="77777777" w:rsidR="00C60199" w:rsidRDefault="003C6CD8">
      <w:pPr>
        <w:pStyle w:val="ListBullet"/>
      </w:pPr>
      <w:r>
        <w:rPr>
          <w:b/>
        </w:rPr>
        <w:t xml:space="preserve">Re-run the modelling gate. </w:t>
      </w:r>
      <w:r>
        <w:t>If and when pre-order behavioural features exist, repeat the leakage-free probe protocol of §10.4 — same split, same leakage demonstrations — and ship a model only if it clears a meaningful AUC threshold and re-validates on new data.</w:t>
      </w:r>
    </w:p>
    <w:p w14:paraId="1DA2C321" w14:textId="77777777" w:rsidR="00C60199" w:rsidRDefault="003C6CD8">
      <w:pPr>
        <w:pStyle w:val="ListBullet"/>
      </w:pPr>
      <w:r>
        <w:rPr>
          <w:b/>
        </w:rPr>
        <w:t xml:space="preserve">Designed experiments. </w:t>
      </w:r>
      <w:r>
        <w:t>A/B tests for discount depth (§9.4) and the Same-Day SLA (§9.6), measuring incremental profit; the dashboard supplies the baseline metrics for both.</w:t>
      </w:r>
    </w:p>
    <w:p w14:paraId="082480D0" w14:textId="77777777" w:rsidR="00C60199" w:rsidRDefault="003C6CD8">
      <w:pPr>
        <w:pStyle w:val="ListBullet"/>
      </w:pPr>
      <w:r>
        <w:rPr>
          <w:b/>
        </w:rPr>
        <w:t xml:space="preserve">Cohort retention. </w:t>
      </w:r>
      <w:r>
        <w:t>Once a stable customer master exists, replace the order-mix view with true cohorts and repeat-purchase curves.</w:t>
      </w:r>
    </w:p>
    <w:p w14:paraId="7B6E6B66" w14:textId="77777777" w:rsidR="00C60199" w:rsidRDefault="003C6CD8">
      <w:pPr>
        <w:pStyle w:val="ListBullet"/>
      </w:pPr>
      <w:r>
        <w:rPr>
          <w:b/>
        </w:rPr>
        <w:t xml:space="preserve">Geography analytics. </w:t>
      </w:r>
      <w:r>
        <w:t>Only after the Country/City fix: regional demand, coverage and fulfilment analysis.</w:t>
      </w:r>
    </w:p>
    <w:p w14:paraId="561B1EF7" w14:textId="77777777" w:rsidR="00C60199" w:rsidRDefault="003C6CD8">
      <w:pPr>
        <w:pStyle w:val="Heading2"/>
      </w:pPr>
      <w:bookmarkStart w:id="64" w:name="_Toc240563775"/>
      <w:r>
        <w:t>17.3 Engineering &amp; Delivery</w:t>
      </w:r>
      <w:bookmarkEnd w:id="64"/>
    </w:p>
    <w:p w14:paraId="697FCDC2" w14:textId="77777777" w:rsidR="00C60199" w:rsidRDefault="003C6CD8">
      <w:pPr>
        <w:pStyle w:val="ListBullet"/>
      </w:pPr>
      <w:r>
        <w:rPr>
          <w:b/>
        </w:rPr>
        <w:t xml:space="preserve">Automated refresh with quality gates. </w:t>
      </w:r>
      <w:r>
        <w:t>Scheduled ingestion that re-runs clean_data() and the 14 quality checks, failing loudly before the dashboard serves stale or broken data.</w:t>
      </w:r>
    </w:p>
    <w:p w14:paraId="6705781F" w14:textId="77777777" w:rsidR="00C60199" w:rsidRDefault="003C6CD8">
      <w:pPr>
        <w:pStyle w:val="ListBullet"/>
      </w:pPr>
      <w:r>
        <w:rPr>
          <w:b/>
        </w:rPr>
        <w:t xml:space="preserve">Continuous integration. </w:t>
      </w:r>
      <w:r>
        <w:t>Unit tests for the analytics invariants — formula agreement, derived-field correctness, KPI ranges — executed on every commit.</w:t>
      </w:r>
    </w:p>
    <w:p w14:paraId="57DE25A3" w14:textId="77777777" w:rsidR="00C60199" w:rsidRDefault="003C6CD8">
      <w:pPr>
        <w:pStyle w:val="ListBullet"/>
      </w:pPr>
      <w:r>
        <w:rPr>
          <w:b/>
        </w:rPr>
        <w:t xml:space="preserve">Deployment and access control. </w:t>
      </w:r>
      <w:r>
        <w:t>Containerised or Streamlit Community Cloud deployment with authentication, so the dashboard can be shared beyond one analyst's machine.</w:t>
      </w:r>
    </w:p>
    <w:p w14:paraId="0056B908" w14:textId="77777777" w:rsidR="00C60199" w:rsidRDefault="003C6CD8">
      <w:pPr>
        <w:pStyle w:val="ListBullet"/>
      </w:pPr>
      <w:r>
        <w:rPr>
          <w:b/>
        </w:rPr>
        <w:t xml:space="preserve">Scheduled reporting. </w:t>
      </w:r>
      <w:r>
        <w:t>Periodic PDF/e-mail snapshots of the Executive Overview for stakeholders who do not open the application.</w:t>
      </w:r>
    </w:p>
    <w:p w14:paraId="1A052114" w14:textId="77777777" w:rsidR="00C60199" w:rsidRDefault="003C6CD8">
      <w:pPr>
        <w:pStyle w:val="ListBullet"/>
      </w:pPr>
      <w:r>
        <w:rPr>
          <w:b/>
        </w:rPr>
        <w:t xml:space="preserve">Warehouse export. </w:t>
      </w:r>
      <w:r>
        <w:t>Move from a static CSV to a versioned warehouse table when real transactional feeds arrive.</w:t>
      </w:r>
    </w:p>
    <w:p w14:paraId="51D2C672" w14:textId="77777777" w:rsidR="00C60199" w:rsidRDefault="003C6CD8">
      <w:pPr>
        <w:pStyle w:val="Note"/>
      </w:pPr>
      <w:r>
        <w:rPr>
          <w:b/>
          <w:i w:val="0"/>
        </w:rPr>
        <w:t xml:space="preserve">Boundary: </w:t>
      </w:r>
      <w:r>
        <w:t>These are future ideas, not implemented features. The only automated behaviours shipped today are the cached load with path/upload fallbacks, the 14 logged quality checks and the filtered CSV download described in §11–§12.</w:t>
      </w:r>
    </w:p>
    <w:p w14:paraId="1E13E4E1" w14:textId="77777777" w:rsidR="00C60199" w:rsidRDefault="003C6CD8">
      <w:pPr>
        <w:pStyle w:val="Heading1"/>
      </w:pPr>
      <w:bookmarkStart w:id="65" w:name="_Toc240563776"/>
      <w:r>
        <w:t>18. Conclusion</w:t>
      </w:r>
      <w:bookmarkEnd w:id="65"/>
    </w:p>
    <w:p w14:paraId="7C405324" w14:textId="77777777" w:rsidR="00C60199" w:rsidRDefault="003C6CD8">
      <w:r>
        <w:t>EcomPulse set out to turn a raw 30,000-order e-commerce extract into analytics a business user can act on without misreading the data. The delivered system does that: a two-module Python application — analytics.py (validation, cleaning, 13 derived fields, 14 quality checks, 11 KPIs and every aggregation) and app.py (a six-tab Streamlit dashboard with sidebar filters, interactive Plotly charts and a filtered CSV export) — documented end to end in this report.</w:t>
      </w:r>
    </w:p>
    <w:p w14:paraId="4AC29040" w14:textId="77777777" w:rsidR="00C60199" w:rsidRDefault="003C6CD8">
      <w:r>
        <w:t>Analytically, the strongest findings are the concentration and risk facts. One category carries 55.59% of revenue; the top quartile of baskets carries 71.45%. Returns concentrate by product rather than by operations — Fashion returns at 13.87% against the 10.11% baseline — and place $1,121,122 of revenue and $222,872 of profit at risk. Deeper discounts accompany smaller, not larger, baskets while $1,482,982 is spent on discounting, and the fastest delivery promise is the least reliable, with 64.9% of Same-D</w:t>
      </w:r>
      <w:r>
        <w:t>ay orders arriving after day 0.</w:t>
      </w:r>
    </w:p>
    <w:p w14:paraId="2524D0FA" w14:textId="77777777" w:rsidR="00C60199" w:rsidRDefault="003C6CD8">
      <w:r>
        <w:t xml:space="preserve">The most consequential decision, however, was a refusal. A leakage-free logistic-regression probe on 24 pre-order features reached AUC 0.5381 — no usable individual-level return signal — while the same pipeline scored 0.8790 with Review_Rating added and 1.0000 with Order_Status, demonstrating that those fields would leak the outcome into any prediction. Predictive return modelling was therefore rejected and replaced by descriptive, category-level risk signatures — a decision recorded inside the application </w:t>
      </w:r>
      <w:r>
        <w:t>itself and defended in §10.</w:t>
      </w:r>
    </w:p>
    <w:p w14:paraId="1071C59D" w14:textId="77777777" w:rsidR="00C60199" w:rsidRDefault="003C6CD8">
      <w:r>
        <w:t>What was learned matches what was built: identity fields must be validated before any “customer” metric is interpreted (49,289 attribute switches broke the customer master); post-outcome fields must stay out of driver analysis; and a dashboard that documents its own limits — synthetic data, no stable masters, unusable geography — is more trustworthy, and therefore more useful, than a confident one that hides them. The project meets its objectives: a verified performance baseline, quantified exposure, priori</w:t>
      </w:r>
      <w:r>
        <w:t>tised and evidence-linked recommendations, and a clearly marked path (§17) for the data work that would unlock the next tier of analysis.</w:t>
      </w:r>
    </w:p>
    <w:p w14:paraId="77B6D3C0" w14:textId="77777777" w:rsidR="00C60199" w:rsidRDefault="003C6CD8">
      <w:pPr>
        <w:pStyle w:val="Heading1"/>
      </w:pPr>
      <w:bookmarkStart w:id="66" w:name="_Toc240563777"/>
      <w:r>
        <w:t>19. References</w:t>
      </w:r>
      <w:bookmarkEnd w:id="66"/>
    </w:p>
    <w:p w14:paraId="3BE66409" w14:textId="77777777" w:rsidR="00C60199" w:rsidRDefault="003C6CD8">
      <w:r>
        <w:t>All metrics, charts and screenshots in this report were produced from the project's own code and the dataset below; no external statistics are cited.</w:t>
      </w:r>
    </w:p>
    <w:p w14:paraId="10988DB5" w14:textId="77777777" w:rsidR="00C60199" w:rsidRDefault="003C6CD8">
      <w:pPr>
        <w:spacing w:after="80"/>
        <w:ind w:left="454" w:hanging="454"/>
      </w:pPr>
      <w:r>
        <w:t>[1] mmumairkhattak, “E-Commerce Orders Dataset 2026 — SCRA”, Kaggle. https://www.kaggle.com/datasets/mmumairkhattak/e-commerce-orders-dataset-2026-scra</w:t>
      </w:r>
    </w:p>
    <w:p w14:paraId="47810377" w14:textId="77777777" w:rsidR="00C60199" w:rsidRDefault="003C6CD8">
      <w:pPr>
        <w:spacing w:after="80"/>
        <w:ind w:left="454" w:hanging="454"/>
      </w:pPr>
      <w:r>
        <w:t>[2] Python Software Foundation, “Python 3 documentation”. https://docs.python.org/3/</w:t>
      </w:r>
    </w:p>
    <w:p w14:paraId="3B6EB43D" w14:textId="77777777" w:rsidR="00C60199" w:rsidRDefault="003C6CD8">
      <w:pPr>
        <w:spacing w:after="80"/>
        <w:ind w:left="454" w:hanging="454"/>
      </w:pPr>
      <w:r>
        <w:t>[3] The pandas development team, “pandas documentation”. https://pandas.pydata.org/docs/</w:t>
      </w:r>
    </w:p>
    <w:p w14:paraId="210550FE" w14:textId="77777777" w:rsidR="00C60199" w:rsidRDefault="003C6CD8">
      <w:pPr>
        <w:spacing w:after="80"/>
        <w:ind w:left="454" w:hanging="454"/>
      </w:pPr>
      <w:r>
        <w:t>[4] NumPy developers, “NumPy documentation”. https://numpy.org/doc/</w:t>
      </w:r>
    </w:p>
    <w:p w14:paraId="6400E907" w14:textId="77777777" w:rsidR="00C60199" w:rsidRDefault="003C6CD8">
      <w:pPr>
        <w:spacing w:after="80"/>
        <w:ind w:left="454" w:hanging="454"/>
      </w:pPr>
      <w:r>
        <w:t>[5] Plotly, “Plotly Python Graphing Library documentation”. https://plotly.com/python/</w:t>
      </w:r>
    </w:p>
    <w:p w14:paraId="11F899B2" w14:textId="77777777" w:rsidR="00C60199" w:rsidRDefault="003C6CD8">
      <w:pPr>
        <w:spacing w:after="80"/>
        <w:ind w:left="454" w:hanging="454"/>
      </w:pPr>
      <w:r>
        <w:t>[6] Streamlit, “Streamlit documentation”. https://docs.streamlit.io/</w:t>
      </w:r>
    </w:p>
    <w:p w14:paraId="092D0793" w14:textId="77777777" w:rsidR="00C60199" w:rsidRDefault="003C6CD8">
      <w:pPr>
        <w:spacing w:after="80"/>
        <w:ind w:left="454" w:hanging="454"/>
      </w:pPr>
      <w:r>
        <w:t>[7] scikit-learn developers, “scikit-learn documentation”. https://scikit-learn.org/stable/ — used only for the one-off leakage probe of §10.4; scikit-learn is not a runtime dependency of the application.</w:t>
      </w:r>
    </w:p>
    <w:sectPr w:rsidR="00C60199" w:rsidSect="00034616">
      <w:headerReference w:type="default" r:id="rId16"/>
      <w:footerReference w:type="default" r:id="rId17"/>
      <w:pgSz w:w="11906" w:h="16838"/>
      <w:pgMar w:top="1417" w:right="1361" w:bottom="1247" w:left="1587" w:header="680" w:footer="6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7E66C0" w14:textId="77777777" w:rsidR="003C6CD8" w:rsidRDefault="003C6CD8">
      <w:pPr>
        <w:spacing w:after="0" w:line="240" w:lineRule="auto"/>
      </w:pPr>
      <w:r>
        <w:separator/>
      </w:r>
    </w:p>
  </w:endnote>
  <w:endnote w:type="continuationSeparator" w:id="0">
    <w:p w14:paraId="3A040713" w14:textId="77777777" w:rsidR="003C6CD8" w:rsidRDefault="003C6C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A207A" w14:textId="77777777" w:rsidR="00C60199" w:rsidRDefault="003C6CD8">
    <w:pPr>
      <w:pStyle w:val="Footer"/>
      <w:jc w:val="center"/>
    </w:pPr>
    <w:r>
      <w:rPr>
        <w:color w:val="5B6B7C"/>
        <w:sz w:val="17"/>
      </w:rPr>
      <w:t xml:space="preserve">E-Commerce Sales, Customer &amp; Return Analytics    ·    Page </w:t>
    </w:r>
    <w:r>
      <w:rPr>
        <w:color w:val="5B6B7C"/>
        <w:sz w:val="17"/>
      </w:rPr>
      <w:fldChar w:fldCharType="begin"/>
    </w:r>
    <w:r>
      <w:rPr>
        <w:color w:val="5B6B7C"/>
        <w:sz w:val="17"/>
      </w:rPr>
      <w:instrText>PAGE</w:instrText>
    </w:r>
    <w:r>
      <w:rPr>
        <w:color w:val="5B6B7C"/>
        <w:sz w:val="17"/>
      </w:rPr>
      <w:fldChar w:fldCharType="separate"/>
    </w:r>
    <w:r>
      <w:rPr>
        <w:color w:val="5B6B7C"/>
        <w:sz w:val="17"/>
      </w:rPr>
      <w:t>1</w:t>
    </w:r>
    <w:r>
      <w:rPr>
        <w:color w:val="5B6B7C"/>
        <w:sz w:val="17"/>
      </w:rPr>
      <w:fldChar w:fldCharType="end"/>
    </w:r>
    <w:r>
      <w:rPr>
        <w:color w:val="5B6B7C"/>
        <w:sz w:val="17"/>
      </w:rPr>
      <w:t xml:space="preserve"> of </w:t>
    </w:r>
    <w:r>
      <w:rPr>
        <w:color w:val="5B6B7C"/>
        <w:sz w:val="17"/>
      </w:rPr>
      <w:fldChar w:fldCharType="begin"/>
    </w:r>
    <w:r>
      <w:rPr>
        <w:color w:val="5B6B7C"/>
        <w:sz w:val="17"/>
      </w:rPr>
      <w:instrText>NUMPAGES</w:instrText>
    </w:r>
    <w:r>
      <w:rPr>
        <w:color w:val="5B6B7C"/>
        <w:sz w:val="17"/>
      </w:rPr>
      <w:fldChar w:fldCharType="separate"/>
    </w:r>
    <w:r>
      <w:rPr>
        <w:color w:val="5B6B7C"/>
        <w:sz w:val="17"/>
      </w:rPr>
      <w:t>1</w:t>
    </w:r>
    <w:r>
      <w:rPr>
        <w:color w:val="5B6B7C"/>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0E4D3D" w14:textId="77777777" w:rsidR="003C6CD8" w:rsidRDefault="003C6CD8">
      <w:pPr>
        <w:spacing w:after="0" w:line="240" w:lineRule="auto"/>
      </w:pPr>
      <w:r>
        <w:separator/>
      </w:r>
    </w:p>
  </w:footnote>
  <w:footnote w:type="continuationSeparator" w:id="0">
    <w:p w14:paraId="6D2A7D26" w14:textId="77777777" w:rsidR="003C6CD8" w:rsidRDefault="003C6C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C2D88" w14:textId="77777777" w:rsidR="00C60199" w:rsidRDefault="003C6CD8">
    <w:pPr>
      <w:pStyle w:val="Header"/>
      <w:jc w:val="right"/>
    </w:pPr>
    <w:r>
      <w:rPr>
        <w:color w:val="5B6B7C"/>
        <w:sz w:val="17"/>
      </w:rPr>
      <w:t>EcomPulse — Internship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1231204">
    <w:abstractNumId w:val="8"/>
  </w:num>
  <w:num w:numId="2" w16cid:durableId="2004235927">
    <w:abstractNumId w:val="6"/>
  </w:num>
  <w:num w:numId="3" w16cid:durableId="1611860417">
    <w:abstractNumId w:val="5"/>
  </w:num>
  <w:num w:numId="4" w16cid:durableId="1767916961">
    <w:abstractNumId w:val="4"/>
  </w:num>
  <w:num w:numId="5" w16cid:durableId="588926072">
    <w:abstractNumId w:val="7"/>
  </w:num>
  <w:num w:numId="6" w16cid:durableId="1634100188">
    <w:abstractNumId w:val="3"/>
  </w:num>
  <w:num w:numId="7" w16cid:durableId="1450277125">
    <w:abstractNumId w:val="2"/>
  </w:num>
  <w:num w:numId="8" w16cid:durableId="1337460755">
    <w:abstractNumId w:val="1"/>
  </w:num>
  <w:num w:numId="9" w16cid:durableId="14351272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005A"/>
    <w:rsid w:val="0029639D"/>
    <w:rsid w:val="00326F90"/>
    <w:rsid w:val="00393900"/>
    <w:rsid w:val="003C6CD8"/>
    <w:rsid w:val="00AA1D8D"/>
    <w:rsid w:val="00B47730"/>
    <w:rsid w:val="00C6019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1386F6"/>
  <w14:defaultImageDpi w14:val="300"/>
  <w15:docId w15:val="{1606B25D-281F-431E-B040-4428218E2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Calibri" w:hAnsi="Calibri" w:cs="Calibri"/>
      <w:color w:val="1B2430"/>
      <w:sz w:val="21"/>
    </w:rPr>
  </w:style>
  <w:style w:type="paragraph" w:styleId="Heading1">
    <w:name w:val="heading 1"/>
    <w:basedOn w:val="Normal"/>
    <w:next w:val="Normal"/>
    <w:link w:val="Heading1Char"/>
    <w:uiPriority w:val="9"/>
    <w:qFormat/>
    <w:rsid w:val="00FC693F"/>
    <w:pPr>
      <w:keepNext/>
      <w:keepLines/>
      <w:pageBreakBefore/>
      <w:spacing w:after="200"/>
      <w:outlineLvl w:val="0"/>
    </w:pPr>
    <w:rPr>
      <w:rFonts w:asciiTheme="majorHAnsi" w:eastAsiaTheme="majorEastAsia" w:hAnsiTheme="majorHAnsi" w:cstheme="majorBidi"/>
      <w:b/>
      <w:bCs/>
      <w:color w:val="143A66"/>
      <w:sz w:val="34"/>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b/>
      <w:bCs/>
      <w:color w:val="143A66"/>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i/>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Cap">
    <w:name w:val="FigCap"/>
    <w:pPr>
      <w:spacing w:before="40"/>
      <w:jc w:val="center"/>
    </w:pPr>
    <w:rPr>
      <w:rFonts w:ascii="Calibri" w:hAnsi="Calibri" w:cs="Calibri"/>
      <w:i/>
      <w:color w:val="5B6B7C"/>
      <w:sz w:val="19"/>
    </w:rPr>
  </w:style>
  <w:style w:type="paragraph" w:customStyle="1" w:styleId="TabCap">
    <w:name w:val="TabCap"/>
    <w:pPr>
      <w:keepNext/>
      <w:spacing w:before="160" w:after="60"/>
    </w:pPr>
    <w:rPr>
      <w:rFonts w:ascii="Calibri" w:hAnsi="Calibri" w:cs="Calibri"/>
      <w:b/>
      <w:color w:val="1B2430"/>
      <w:sz w:val="19"/>
    </w:rPr>
  </w:style>
  <w:style w:type="paragraph" w:customStyle="1" w:styleId="Code">
    <w:name w:val="Code"/>
    <w:pPr>
      <w:spacing w:after="0" w:line="240" w:lineRule="auto"/>
    </w:pPr>
    <w:rPr>
      <w:rFonts w:ascii="Consolas" w:hAnsi="Consolas" w:cs="Consolas"/>
      <w:color w:val="1B2430"/>
      <w:sz w:val="17"/>
    </w:rPr>
  </w:style>
  <w:style w:type="paragraph" w:customStyle="1" w:styleId="Formula">
    <w:name w:val="Formula"/>
    <w:pPr>
      <w:spacing w:before="80" w:after="80"/>
      <w:jc w:val="center"/>
    </w:pPr>
    <w:rPr>
      <w:rFonts w:ascii="Calibri" w:hAnsi="Calibri" w:cs="Calibri"/>
      <w:i/>
      <w:color w:val="1B2430"/>
      <w:sz w:val="21"/>
    </w:rPr>
  </w:style>
  <w:style w:type="paragraph" w:customStyle="1" w:styleId="Note">
    <w:name w:val="Note"/>
    <w:pPr>
      <w:spacing w:after="120"/>
    </w:pPr>
    <w:rPr>
      <w:rFonts w:ascii="Calibri" w:hAnsi="Calibri" w:cs="Calibri"/>
      <w:i/>
      <w:color w:val="5B6B7C"/>
      <w:sz w:val="19"/>
    </w:rPr>
  </w:style>
  <w:style w:type="paragraph" w:styleId="TOC1">
    <w:name w:val="toc 1"/>
    <w:basedOn w:val="Normal"/>
    <w:next w:val="Normal"/>
    <w:autoRedefine/>
    <w:uiPriority w:val="39"/>
    <w:unhideWhenUsed/>
    <w:rsid w:val="00393900"/>
    <w:pPr>
      <w:spacing w:after="100"/>
    </w:pPr>
  </w:style>
  <w:style w:type="paragraph" w:styleId="TOC2">
    <w:name w:val="toc 2"/>
    <w:basedOn w:val="Normal"/>
    <w:next w:val="Normal"/>
    <w:autoRedefine/>
    <w:uiPriority w:val="39"/>
    <w:unhideWhenUsed/>
    <w:rsid w:val="00393900"/>
    <w:pPr>
      <w:spacing w:after="100"/>
      <w:ind w:left="210"/>
    </w:pPr>
  </w:style>
  <w:style w:type="character" w:styleId="Hyperlink">
    <w:name w:val="Hyperlink"/>
    <w:basedOn w:val="DefaultParagraphFont"/>
    <w:uiPriority w:val="99"/>
    <w:unhideWhenUsed/>
    <w:rsid w:val="0039390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11346</Words>
  <Characters>64673</Characters>
  <Application>Microsoft Office Word</Application>
  <DocSecurity>0</DocSecurity>
  <Lines>538</Lines>
  <Paragraphs>151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75868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Chandu S</cp:lastModifiedBy>
  <cp:revision>2</cp:revision>
  <dcterms:created xsi:type="dcterms:W3CDTF">2013-12-23T23:15:00Z</dcterms:created>
  <dcterms:modified xsi:type="dcterms:W3CDTF">2026-09-17T13:23:00Z</dcterms:modified>
  <cp:category/>
</cp:coreProperties>
</file>