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C4" w:rsidRDefault="00A064C4" w:rsidP="00A064C4">
      <w:pPr>
        <w:pStyle w:val="ListParagraph"/>
        <w:numPr>
          <w:ilvl w:val="0"/>
          <w:numId w:val="8"/>
        </w:numPr>
      </w:pPr>
      <w:r>
        <w:t>Select the business process to model: a business process is a natural business activity, supported by a data-collection system.</w:t>
      </w:r>
    </w:p>
    <w:p w:rsidR="00A064C4" w:rsidRDefault="00A064C4" w:rsidP="00A064C4">
      <w:pPr>
        <w:pStyle w:val="ListParagraph"/>
        <w:numPr>
          <w:ilvl w:val="0"/>
          <w:numId w:val="8"/>
        </w:numPr>
      </w:pPr>
      <w:r>
        <w:t xml:space="preserve">Declare the grain of the business process: describe </w:t>
      </w:r>
      <w:r>
        <w:rPr>
          <w:i/>
          <w:iCs/>
        </w:rPr>
        <w:t>exactly</w:t>
      </w:r>
      <w:r>
        <w:t xml:space="preserve"> what an individual fact table row specifies</w:t>
      </w:r>
    </w:p>
    <w:p w:rsidR="00A064C4" w:rsidRDefault="00A064C4" w:rsidP="00A064C4">
      <w:pPr>
        <w:pStyle w:val="ListParagraph"/>
        <w:numPr>
          <w:ilvl w:val="0"/>
          <w:numId w:val="8"/>
        </w:numPr>
      </w:pPr>
      <w:r>
        <w:t>Choose dimensions that apply to each fact table row</w:t>
      </w:r>
    </w:p>
    <w:p w:rsidR="00A064C4" w:rsidRDefault="00A064C4" w:rsidP="00A064C4">
      <w:pPr>
        <w:pStyle w:val="ListParagraph"/>
        <w:numPr>
          <w:ilvl w:val="0"/>
          <w:numId w:val="8"/>
        </w:numPr>
      </w:pPr>
      <w:r>
        <w:t>Identify the numeric facts that will populate each fact table row</w:t>
      </w:r>
    </w:p>
    <w:p w:rsidR="00A064C4" w:rsidRDefault="00A064C4" w:rsidP="00A064C4">
      <w:pPr>
        <w:ind w:left="36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SKUs(</w:t>
      </w:r>
      <w:proofErr w:type="gramEnd"/>
      <w:r>
        <w:t xml:space="preserve"> Stock-Keeping unit) : </w:t>
      </w:r>
      <w:r>
        <w:rPr>
          <w:rFonts w:ascii="Arial" w:hAnsi="Arial" w:cs="Arial"/>
          <w:color w:val="222222"/>
          <w:shd w:val="clear" w:color="auto" w:fill="FFFFFF"/>
        </w:rPr>
        <w:t> Stock Keeping Units, are product codes that you (and others) can use to search and identify stock on hand from lists, invoices, or order forms.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Data Collection: when a customer checks out at a cash register, the bar codes are scanned           directly to the point-of-sale (POS) system of the grocery store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Retail Sales Model- 4 step process:</w:t>
      </w:r>
    </w:p>
    <w:p w:rsidR="00A064C4" w:rsidRDefault="00A064C4" w:rsidP="00A064C4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Business process:</w:t>
      </w:r>
      <w:r>
        <w:rPr>
          <w:rFonts w:eastAsiaTheme="minorEastAsia" w:hAnsi="Tahoma"/>
          <w:color w:val="000000" w:themeColor="text1"/>
          <w:sz w:val="64"/>
          <w:szCs w:val="64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customer purchases as modeled by the POS system</w:t>
      </w:r>
    </w:p>
    <w:p w:rsidR="00A064C4" w:rsidRDefault="00A064C4" w:rsidP="00A064C4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grain: an individual line item on a POS transaction</w:t>
      </w:r>
    </w:p>
    <w:p w:rsidR="00A064C4" w:rsidRDefault="00A064C4" w:rsidP="00A064C4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dimensions: store, product, date, and transaction</w:t>
      </w:r>
    </w:p>
    <w:p w:rsidR="00A064C4" w:rsidRDefault="00A064C4" w:rsidP="00A064C4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facts: sales quantity, sales dollar amount, cost dollar amount, profit dollar amount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Dimension Tables: if the dimension table also exists in the operational database and has a primary key, the primary key value is stored, but it is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not</w:t>
      </w:r>
      <w:r>
        <w:rPr>
          <w:rFonts w:ascii="Arial" w:hAnsi="Arial" w:cs="Arial"/>
          <w:color w:val="222222"/>
          <w:shd w:val="clear" w:color="auto" w:fill="FFFFFF"/>
        </w:rPr>
        <w:t xml:space="preserve"> used as the surrogate key in the date warehouse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Store Dimension: a geographic dimension a store can be thought of as a location ,stores can be “rolled up” to any geographic attribute, such as zip, state, or city ,stores can also be rolled up to store districts and regions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Transaction Dimension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dimension</w:t>
      </w:r>
      <w:r>
        <w:rPr>
          <w:rFonts w:ascii="Arial" w:hAnsi="Arial" w:cs="Arial"/>
          <w:color w:val="222222"/>
          <w:shd w:val="clear" w:color="auto" w:fill="FFFFFF"/>
        </w:rPr>
        <w:t> table containing the textual details of a business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transaction</w:t>
      </w:r>
      <w:r>
        <w:rPr>
          <w:rFonts w:ascii="Arial" w:hAnsi="Arial" w:cs="Arial"/>
          <w:color w:val="222222"/>
          <w:shd w:val="clear" w:color="auto" w:fill="FFFFFF"/>
        </w:rPr>
        <w:t> that is left over in the 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transaction</w:t>
      </w:r>
      <w:r>
        <w:rPr>
          <w:rFonts w:ascii="Arial" w:hAnsi="Arial" w:cs="Arial"/>
          <w:color w:val="222222"/>
          <w:shd w:val="clear" w:color="auto" w:fill="FFFFFF"/>
        </w:rPr>
        <w:t> table, after all the other attributes have been put to other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dimensions</w:t>
      </w:r>
      <w:r>
        <w:rPr>
          <w:rFonts w:ascii="Arial" w:hAnsi="Arial" w:cs="Arial"/>
          <w:color w:val="222222"/>
          <w:shd w:val="clear" w:color="auto" w:fill="FFFFFF"/>
        </w:rPr>
        <w:t>.Columns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these 2 tables are put into 4 main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dimensions</w:t>
      </w:r>
      <w:r>
        <w:rPr>
          <w:rFonts w:ascii="Arial" w:hAnsi="Arial" w:cs="Arial"/>
          <w:color w:val="222222"/>
          <w:shd w:val="clear" w:color="auto" w:fill="FFFFFF"/>
        </w:rPr>
        <w:t>: customer, product, store and date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A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 table</w:t>
      </w:r>
      <w:r>
        <w:rPr>
          <w:rFonts w:ascii="Arial" w:hAnsi="Arial" w:cs="Arial"/>
          <w:color w:val="222222"/>
          <w:shd w:val="clear" w:color="auto" w:fill="FFFFFF"/>
        </w:rPr>
        <w:t> consists of the measurements, metrics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facts</w:t>
      </w:r>
      <w:r>
        <w:rPr>
          <w:rFonts w:ascii="Arial" w:hAnsi="Arial" w:cs="Arial"/>
          <w:color w:val="222222"/>
          <w:shd w:val="clear" w:color="auto" w:fill="FFFFFF"/>
        </w:rPr>
        <w:t> of a business process. It is located at the center of a star schema or a snowflake schema surrounded by dimension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tables</w:t>
      </w:r>
      <w:r>
        <w:rPr>
          <w:rFonts w:ascii="Arial" w:hAnsi="Arial" w:cs="Arial"/>
          <w:color w:val="222222"/>
          <w:shd w:val="clear" w:color="auto" w:fill="FFFFFF"/>
        </w:rPr>
        <w:t>. The primary key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 table</w:t>
      </w:r>
      <w:r>
        <w:rPr>
          <w:rFonts w:ascii="Arial" w:hAnsi="Arial" w:cs="Arial"/>
          <w:color w:val="222222"/>
          <w:shd w:val="clear" w:color="auto" w:fill="FFFFFF"/>
        </w:rPr>
        <w:t> is usually a composite key that is made up of all of its foreign keys.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Additive facts</w:t>
      </w:r>
      <w:r>
        <w:rPr>
          <w:rFonts w:ascii="Arial" w:hAnsi="Arial" w:cs="Arial"/>
          <w:color w:val="222222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facts</w:t>
      </w:r>
      <w:r>
        <w:rPr>
          <w:rFonts w:ascii="Arial" w:hAnsi="Arial" w:cs="Arial"/>
          <w:color w:val="222222"/>
          <w:shd w:val="clear" w:color="auto" w:fill="FFFFFF"/>
        </w:rPr>
        <w:t> that can be summed up through all of the dimensions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fact</w:t>
      </w:r>
      <w:r>
        <w:rPr>
          <w:rFonts w:ascii="Arial" w:hAnsi="Arial" w:cs="Arial"/>
          <w:color w:val="222222"/>
          <w:shd w:val="clear" w:color="auto" w:fill="FFFFFF"/>
        </w:rPr>
        <w:t> table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semi-additive fact can be added across some, but not all,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dimensions ,bank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balances are semi-additive</w:t>
      </w:r>
    </w:p>
    <w:p w:rsidR="00A064C4" w:rsidRDefault="00A064C4" w:rsidP="00A064C4">
      <w:pPr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Calculated facts: in a data warehouse, it is common to store calculated facts – the storage cost is minor and storing it removes the possibility of user error in making the calculation</w:t>
      </w:r>
    </w:p>
    <w:p w:rsidR="00A064C4" w:rsidRDefault="00A064C4" w:rsidP="00A064C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Things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avoid :</w:t>
      </w:r>
      <w:proofErr w:type="gramEnd"/>
    </w:p>
    <w:p w:rsidR="00A064C4" w:rsidRDefault="00A064C4" w:rsidP="00A064C4">
      <w:pPr>
        <w:numPr>
          <w:ilvl w:val="1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rule of thumb is to have less than 15 dimensions</w:t>
      </w:r>
    </w:p>
    <w:p w:rsidR="00A064C4" w:rsidRDefault="00A064C4" w:rsidP="00A064C4">
      <w:pPr>
        <w:numPr>
          <w:ilvl w:val="1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25 or more dimensions is almost always wrong</w:t>
      </w:r>
    </w:p>
    <w:p w:rsidR="00A064C4" w:rsidRDefault="00A064C4" w:rsidP="00A064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Surrogate Keys: </w:t>
      </w:r>
    </w:p>
    <w:p w:rsidR="00A064C4" w:rsidRDefault="00A064C4" w:rsidP="00A064C4">
      <w:pPr>
        <w:numPr>
          <w:ilvl w:val="1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surrogate keys should be meaningless</w:t>
      </w:r>
    </w:p>
    <w:p w:rsidR="00A064C4" w:rsidRDefault="00A064C4" w:rsidP="00A064C4">
      <w:pPr>
        <w:numPr>
          <w:ilvl w:val="1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 not use “smart” keys where you can tell something about the contents of the row simply by looking at the key</w:t>
      </w:r>
    </w:p>
    <w:p w:rsidR="00A064C4" w:rsidRDefault="00A064C4" w:rsidP="00A064C4">
      <w:pPr>
        <w:numPr>
          <w:ilvl w:val="1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surrogate keys should be used for the date dimension, but unlike other surrogate keys, the date dimension keys should be assigned in a meaningful, sequential order</w:t>
      </w:r>
    </w:p>
    <w:p w:rsidR="002A544F" w:rsidRDefault="00274617"/>
    <w:sectPr w:rsidR="002A54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17" w:rsidRDefault="00274617" w:rsidP="00A064C4">
      <w:pPr>
        <w:spacing w:after="0" w:line="240" w:lineRule="auto"/>
      </w:pPr>
      <w:r>
        <w:separator/>
      </w:r>
    </w:p>
  </w:endnote>
  <w:endnote w:type="continuationSeparator" w:id="0">
    <w:p w:rsidR="00274617" w:rsidRDefault="00274617" w:rsidP="00A0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17" w:rsidRDefault="00274617" w:rsidP="00A064C4">
      <w:pPr>
        <w:spacing w:after="0" w:line="240" w:lineRule="auto"/>
      </w:pPr>
      <w:r>
        <w:separator/>
      </w:r>
    </w:p>
  </w:footnote>
  <w:footnote w:type="continuationSeparator" w:id="0">
    <w:p w:rsidR="00274617" w:rsidRDefault="00274617" w:rsidP="00A0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C4" w:rsidRPr="00A064C4" w:rsidRDefault="00A064C4" w:rsidP="00A064C4">
    <w:pPr>
      <w:jc w:val="center"/>
      <w:rPr>
        <w:b/>
        <w:sz w:val="32"/>
      </w:rPr>
    </w:pPr>
    <w:r w:rsidRPr="00A064C4">
      <w:rPr>
        <w:b/>
        <w:sz w:val="32"/>
      </w:rPr>
      <w:t>Four-Step Design Process</w:t>
    </w:r>
    <w:r w:rsidRPr="00A064C4">
      <w:rPr>
        <w:b/>
        <w:sz w:val="32"/>
      </w:rPr>
      <w:t xml:space="preserve"> Video Summary</w:t>
    </w:r>
  </w:p>
  <w:p w:rsidR="00A064C4" w:rsidRDefault="00A06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CA9"/>
    <w:multiLevelType w:val="hybridMultilevel"/>
    <w:tmpl w:val="F32C7C70"/>
    <w:lvl w:ilvl="0" w:tplc="766EF9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E1B8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D2526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8703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2AA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8FF7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DBD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89D3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121FC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0EDA"/>
    <w:multiLevelType w:val="hybridMultilevel"/>
    <w:tmpl w:val="02B2B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08D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A38E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AA6F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ADF1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1E7DC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61FB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4795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264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0127"/>
    <w:multiLevelType w:val="hybridMultilevel"/>
    <w:tmpl w:val="C1D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17D4"/>
    <w:multiLevelType w:val="hybridMultilevel"/>
    <w:tmpl w:val="AB0A2D3C"/>
    <w:lvl w:ilvl="0" w:tplc="C130F6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32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2E9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C1D6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2C34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8E52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6D9D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906E8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AEC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35C0"/>
    <w:multiLevelType w:val="hybridMultilevel"/>
    <w:tmpl w:val="7CA2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61DF2"/>
    <w:multiLevelType w:val="hybridMultilevel"/>
    <w:tmpl w:val="0984842A"/>
    <w:lvl w:ilvl="0" w:tplc="A25C4E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F08D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A38E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AA6F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7ADF1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1E7DC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61FB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4795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264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D31"/>
    <w:multiLevelType w:val="hybridMultilevel"/>
    <w:tmpl w:val="1A6A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40CAF"/>
    <w:multiLevelType w:val="hybridMultilevel"/>
    <w:tmpl w:val="AE7A1BE2"/>
    <w:lvl w:ilvl="0" w:tplc="057A61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A85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AC8B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4ED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D0B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04D4B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A9A3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062C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44B8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43"/>
    <w:rsid w:val="00274617"/>
    <w:rsid w:val="005C3643"/>
    <w:rsid w:val="00915157"/>
    <w:rsid w:val="00A064C4"/>
    <w:rsid w:val="00E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0BFD"/>
  <w15:chartTrackingRefBased/>
  <w15:docId w15:val="{CA27414D-4A0F-4531-80B3-39DEC6B6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C4"/>
  </w:style>
  <w:style w:type="paragraph" w:styleId="Footer">
    <w:name w:val="footer"/>
    <w:basedOn w:val="Normal"/>
    <w:link w:val="FooterChar"/>
    <w:uiPriority w:val="99"/>
    <w:unhideWhenUsed/>
    <w:rsid w:val="00A0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2408</Characters>
  <Application>Microsoft Office Word</Application>
  <DocSecurity>0</DocSecurity>
  <Lines>20</Lines>
  <Paragraphs>5</Paragraphs>
  <ScaleCrop>false</ScaleCrop>
  <Company>Northwest Missouri State University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2</cp:revision>
  <dcterms:created xsi:type="dcterms:W3CDTF">2020-04-11T03:39:00Z</dcterms:created>
  <dcterms:modified xsi:type="dcterms:W3CDTF">2020-04-11T03:41:00Z</dcterms:modified>
</cp:coreProperties>
</file>