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642" w:rsidRPr="002E34D2" w:rsidRDefault="00314642" w:rsidP="00314642">
      <w:pPr>
        <w:pStyle w:val="a3"/>
        <w:numPr>
          <w:ilvl w:val="0"/>
          <w:numId w:val="1"/>
        </w:numPr>
        <w:ind w:leftChars="0"/>
        <w:rPr>
          <w:rFonts w:hint="eastAsia"/>
          <w:b/>
        </w:rPr>
      </w:pPr>
      <w:r w:rsidRPr="002E34D2">
        <w:rPr>
          <w:rFonts w:hint="eastAsia"/>
          <w:b/>
        </w:rPr>
        <w:t>匯入要用到的資料和套件</w:t>
      </w:r>
      <w:r w:rsidRPr="002E34D2">
        <w:rPr>
          <w:rFonts w:hint="eastAsia"/>
          <w:b/>
        </w:rPr>
        <w:t xml:space="preserve"> </w:t>
      </w:r>
      <w:r w:rsidRPr="002E34D2">
        <w:rPr>
          <w:rFonts w:hint="eastAsia"/>
          <w:b/>
        </w:rPr>
        <w:t>並確認檔案內容</w:t>
      </w:r>
    </w:p>
    <w:p w:rsidR="00314642" w:rsidRPr="00314642" w:rsidRDefault="00314642" w:rsidP="002E34D2">
      <w:pPr>
        <w:spacing w:before="240"/>
        <w:rPr>
          <w:rFonts w:ascii="Courier New" w:hAnsi="Courier New" w:cs="Courier New"/>
          <w:color w:val="4472C4" w:themeColor="accent1"/>
          <w:sz w:val="20"/>
          <w:szCs w:val="20"/>
        </w:rPr>
      </w:pPr>
      <w:proofErr w:type="spellStart"/>
      <w:r w:rsidRPr="00314642">
        <w:rPr>
          <w:rFonts w:ascii="Courier New" w:hAnsi="Courier New" w:cs="Courier New"/>
          <w:color w:val="4472C4" w:themeColor="accent1"/>
          <w:sz w:val="20"/>
          <w:szCs w:val="20"/>
        </w:rPr>
        <w:t>setwd</w:t>
      </w:r>
      <w:proofErr w:type="spellEnd"/>
      <w:r w:rsidRPr="00314642">
        <w:rPr>
          <w:rFonts w:ascii="Courier New" w:hAnsi="Courier New" w:cs="Courier New"/>
          <w:color w:val="4472C4" w:themeColor="accent1"/>
          <w:sz w:val="20"/>
          <w:szCs w:val="20"/>
        </w:rPr>
        <w:t>("C:\\Users\\ASUS\\Desktop\\</w:t>
      </w:r>
      <w:r w:rsidRPr="00314642">
        <w:rPr>
          <w:rFonts w:ascii="Courier New" w:hAnsi="Courier New" w:cs="Courier New"/>
          <w:color w:val="4472C4" w:themeColor="accent1"/>
          <w:sz w:val="20"/>
          <w:szCs w:val="20"/>
        </w:rPr>
        <w:t>五</w:t>
      </w:r>
      <w:proofErr w:type="gramStart"/>
      <w:r w:rsidRPr="00314642">
        <w:rPr>
          <w:rFonts w:ascii="Courier New" w:hAnsi="Courier New" w:cs="Courier New"/>
          <w:color w:val="4472C4" w:themeColor="accent1"/>
          <w:sz w:val="20"/>
          <w:szCs w:val="20"/>
        </w:rPr>
        <w:t>234</w:t>
      </w:r>
      <w:proofErr w:type="gramEnd"/>
      <w:r w:rsidRPr="00314642">
        <w:rPr>
          <w:rFonts w:ascii="Courier New" w:hAnsi="Courier New" w:cs="Courier New"/>
          <w:color w:val="4472C4" w:themeColor="accent1"/>
          <w:sz w:val="20"/>
          <w:szCs w:val="20"/>
        </w:rPr>
        <w:t xml:space="preserve"> R\\HW4") #</w:t>
      </w:r>
      <w:r w:rsidRPr="00314642">
        <w:rPr>
          <w:rFonts w:ascii="Courier New" w:hAnsi="Courier New" w:cs="Courier New"/>
          <w:color w:val="4472C4" w:themeColor="accent1"/>
          <w:sz w:val="20"/>
          <w:szCs w:val="20"/>
        </w:rPr>
        <w:t>放你的路徑</w:t>
      </w:r>
    </w:p>
    <w:p w:rsidR="00314642" w:rsidRPr="00314642" w:rsidRDefault="00314642" w:rsidP="00314642">
      <w:pPr>
        <w:rPr>
          <w:rFonts w:ascii="Courier New" w:hAnsi="Courier New" w:cs="Courier New"/>
          <w:color w:val="4472C4" w:themeColor="accent1"/>
          <w:sz w:val="20"/>
          <w:szCs w:val="20"/>
        </w:rPr>
      </w:pPr>
      <w:proofErr w:type="spellStart"/>
      <w:r w:rsidRPr="00314642">
        <w:rPr>
          <w:rFonts w:ascii="Courier New" w:hAnsi="Courier New" w:cs="Courier New"/>
          <w:color w:val="4472C4" w:themeColor="accent1"/>
          <w:sz w:val="20"/>
          <w:szCs w:val="20"/>
        </w:rPr>
        <w:t>financialData</w:t>
      </w:r>
      <w:proofErr w:type="spellEnd"/>
      <w:r w:rsidRPr="00314642">
        <w:rPr>
          <w:rFonts w:ascii="Courier New" w:hAnsi="Courier New" w:cs="Courier New"/>
          <w:color w:val="4472C4" w:themeColor="accent1"/>
          <w:sz w:val="20"/>
          <w:szCs w:val="20"/>
        </w:rPr>
        <w:t xml:space="preserve"> &lt;- read.csv("financialdata.csv")</w:t>
      </w:r>
    </w:p>
    <w:p w:rsidR="00314642" w:rsidRDefault="00314642" w:rsidP="00314642">
      <w:pPr>
        <w:rPr>
          <w:rFonts w:ascii="Courier New" w:hAnsi="Courier New" w:cs="Courier New"/>
          <w:color w:val="4472C4" w:themeColor="accent1"/>
          <w:sz w:val="20"/>
          <w:szCs w:val="20"/>
        </w:rPr>
      </w:pPr>
      <w:proofErr w:type="spellStart"/>
      <w:r w:rsidRPr="00314642">
        <w:rPr>
          <w:rFonts w:ascii="Courier New" w:hAnsi="Courier New" w:cs="Courier New"/>
          <w:color w:val="4472C4" w:themeColor="accent1"/>
          <w:sz w:val="20"/>
          <w:szCs w:val="20"/>
        </w:rPr>
        <w:t>financialData</w:t>
      </w:r>
      <w:proofErr w:type="spellEnd"/>
    </w:p>
    <w:p w:rsidR="00314642" w:rsidRDefault="00314642" w:rsidP="00314642">
      <w:pPr>
        <w:rPr>
          <w:rFonts w:ascii="Courier New" w:hAnsi="Courier New" w:cs="Courier New"/>
          <w:color w:val="4472C4" w:themeColor="accent1"/>
          <w:sz w:val="20"/>
          <w:szCs w:val="20"/>
        </w:rPr>
      </w:pPr>
      <w:r w:rsidRPr="00314642">
        <w:rPr>
          <w:rFonts w:ascii="Courier New" w:hAnsi="Courier New" w:cs="Courier New"/>
          <w:color w:val="4472C4" w:themeColor="accent1"/>
          <w:sz w:val="20"/>
          <w:szCs w:val="20"/>
        </w:rPr>
        <w:drawing>
          <wp:inline distT="0" distB="0" distL="0" distR="0" wp14:anchorId="41B75061" wp14:editId="7821E714">
            <wp:extent cx="6188710" cy="96583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710" cy="965835"/>
                    </a:xfrm>
                    <a:prstGeom prst="rect">
                      <a:avLst/>
                    </a:prstGeom>
                  </pic:spPr>
                </pic:pic>
              </a:graphicData>
            </a:graphic>
          </wp:inline>
        </w:drawing>
      </w:r>
    </w:p>
    <w:p w:rsidR="00314642" w:rsidRPr="00314642" w:rsidRDefault="00314642" w:rsidP="00314642">
      <w:pPr>
        <w:rPr>
          <w:rFonts w:ascii="Courier New" w:hAnsi="Courier New" w:cs="Courier New" w:hint="eastAsia"/>
          <w:color w:val="4472C4" w:themeColor="accent1"/>
          <w:sz w:val="20"/>
          <w:szCs w:val="20"/>
        </w:rPr>
      </w:pPr>
      <w:r w:rsidRPr="00314642">
        <w:rPr>
          <w:rFonts w:ascii="Courier New" w:hAnsi="Courier New" w:cs="Courier New"/>
          <w:color w:val="4472C4" w:themeColor="accent1"/>
          <w:sz w:val="20"/>
          <w:szCs w:val="20"/>
        </w:rPr>
        <w:drawing>
          <wp:inline distT="0" distB="0" distL="0" distR="0" wp14:anchorId="7325479F" wp14:editId="5892000B">
            <wp:extent cx="6188710" cy="116332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1163320"/>
                    </a:xfrm>
                    <a:prstGeom prst="rect">
                      <a:avLst/>
                    </a:prstGeom>
                  </pic:spPr>
                </pic:pic>
              </a:graphicData>
            </a:graphic>
          </wp:inline>
        </w:drawing>
      </w:r>
    </w:p>
    <w:p w:rsidR="00314642" w:rsidRPr="00314642" w:rsidRDefault="00314642" w:rsidP="00314642">
      <w:pPr>
        <w:spacing w:before="240"/>
        <w:rPr>
          <w:rFonts w:ascii="Courier New" w:hAnsi="Courier New" w:cs="Courier New"/>
          <w:color w:val="70AD47" w:themeColor="accent6"/>
          <w:sz w:val="20"/>
          <w:szCs w:val="20"/>
        </w:rPr>
      </w:pPr>
      <w:r w:rsidRPr="00314642">
        <w:rPr>
          <w:rFonts w:ascii="Courier New" w:hAnsi="Courier New" w:cs="Courier New"/>
          <w:color w:val="70AD47" w:themeColor="accent6"/>
          <w:sz w:val="20"/>
          <w:szCs w:val="20"/>
        </w:rPr>
        <w:t xml:space="preserve"># </w:t>
      </w:r>
      <w:r w:rsidRPr="00314642">
        <w:rPr>
          <w:rFonts w:ascii="Courier New" w:hAnsi="Courier New" w:cs="Courier New"/>
          <w:color w:val="70AD47" w:themeColor="accent6"/>
          <w:sz w:val="20"/>
          <w:szCs w:val="20"/>
        </w:rPr>
        <w:t>把第一個變數</w:t>
      </w:r>
      <w:r w:rsidRPr="00314642">
        <w:rPr>
          <w:rFonts w:ascii="Courier New" w:hAnsi="Courier New" w:cs="Courier New"/>
          <w:color w:val="70AD47" w:themeColor="accent6"/>
          <w:sz w:val="20"/>
          <w:szCs w:val="20"/>
        </w:rPr>
        <w:t>id</w:t>
      </w:r>
      <w:proofErr w:type="gramStart"/>
      <w:r w:rsidRPr="00314642">
        <w:rPr>
          <w:rFonts w:ascii="Courier New" w:hAnsi="Courier New" w:cs="Courier New"/>
          <w:color w:val="70AD47" w:themeColor="accent6"/>
          <w:sz w:val="20"/>
          <w:szCs w:val="20"/>
        </w:rPr>
        <w:t>刪</w:t>
      </w:r>
      <w:proofErr w:type="gramEnd"/>
      <w:r w:rsidRPr="00314642">
        <w:rPr>
          <w:rFonts w:ascii="Courier New" w:hAnsi="Courier New" w:cs="Courier New"/>
          <w:color w:val="70AD47" w:themeColor="accent6"/>
          <w:sz w:val="20"/>
          <w:szCs w:val="20"/>
        </w:rPr>
        <w:t>掉</w:t>
      </w:r>
    </w:p>
    <w:p w:rsidR="00314642" w:rsidRPr="00314642" w:rsidRDefault="00314642" w:rsidP="00314642">
      <w:pPr>
        <w:rPr>
          <w:rFonts w:ascii="Courier New" w:hAnsi="Courier New" w:cs="Courier New"/>
          <w:color w:val="4472C4" w:themeColor="accent1"/>
          <w:sz w:val="20"/>
          <w:szCs w:val="20"/>
        </w:rPr>
      </w:pPr>
      <w:r w:rsidRPr="00314642">
        <w:rPr>
          <w:rFonts w:ascii="Courier New" w:hAnsi="Courier New" w:cs="Courier New"/>
          <w:color w:val="4472C4" w:themeColor="accent1"/>
          <w:sz w:val="20"/>
          <w:szCs w:val="20"/>
        </w:rPr>
        <w:t xml:space="preserve">data = </w:t>
      </w:r>
      <w:proofErr w:type="spellStart"/>
      <w:proofErr w:type="gramStart"/>
      <w:r w:rsidRPr="00314642">
        <w:rPr>
          <w:rFonts w:ascii="Courier New" w:hAnsi="Courier New" w:cs="Courier New"/>
          <w:color w:val="4472C4" w:themeColor="accent1"/>
          <w:sz w:val="20"/>
          <w:szCs w:val="20"/>
        </w:rPr>
        <w:t>financialData</w:t>
      </w:r>
      <w:proofErr w:type="spellEnd"/>
      <w:r w:rsidRPr="00314642">
        <w:rPr>
          <w:rFonts w:ascii="Courier New" w:hAnsi="Courier New" w:cs="Courier New"/>
          <w:color w:val="4472C4" w:themeColor="accent1"/>
          <w:sz w:val="20"/>
          <w:szCs w:val="20"/>
        </w:rPr>
        <w:t>[</w:t>
      </w:r>
      <w:proofErr w:type="gramEnd"/>
      <w:r w:rsidRPr="00314642">
        <w:rPr>
          <w:rFonts w:ascii="Courier New" w:hAnsi="Courier New" w:cs="Courier New"/>
          <w:color w:val="4472C4" w:themeColor="accent1"/>
          <w:sz w:val="20"/>
          <w:szCs w:val="20"/>
        </w:rPr>
        <w:t>,-1]</w:t>
      </w:r>
    </w:p>
    <w:p w:rsidR="00314642" w:rsidRPr="00314642" w:rsidRDefault="00314642" w:rsidP="00314642">
      <w:pPr>
        <w:rPr>
          <w:rFonts w:ascii="Courier New" w:hAnsi="Courier New" w:cs="Courier New"/>
          <w:color w:val="4472C4" w:themeColor="accent1"/>
          <w:sz w:val="20"/>
          <w:szCs w:val="20"/>
        </w:rPr>
      </w:pPr>
      <w:proofErr w:type="spellStart"/>
      <w:r w:rsidRPr="00314642">
        <w:rPr>
          <w:rFonts w:ascii="Courier New" w:hAnsi="Courier New" w:cs="Courier New"/>
          <w:color w:val="4472C4" w:themeColor="accent1"/>
          <w:sz w:val="20"/>
          <w:szCs w:val="20"/>
        </w:rPr>
        <w:t>data$op_profit_growth_rate</w:t>
      </w:r>
      <w:proofErr w:type="spellEnd"/>
      <w:r w:rsidRPr="00314642">
        <w:rPr>
          <w:rFonts w:ascii="Courier New" w:hAnsi="Courier New" w:cs="Courier New"/>
          <w:color w:val="4472C4" w:themeColor="accent1"/>
          <w:sz w:val="20"/>
          <w:szCs w:val="20"/>
        </w:rPr>
        <w:t xml:space="preserve"> &lt;- </w:t>
      </w:r>
      <w:proofErr w:type="spellStart"/>
      <w:proofErr w:type="gramStart"/>
      <w:r w:rsidRPr="00314642">
        <w:rPr>
          <w:rFonts w:ascii="Courier New" w:hAnsi="Courier New" w:cs="Courier New"/>
          <w:color w:val="4472C4" w:themeColor="accent1"/>
          <w:sz w:val="20"/>
          <w:szCs w:val="20"/>
        </w:rPr>
        <w:t>as.numeric</w:t>
      </w:r>
      <w:proofErr w:type="spellEnd"/>
      <w:proofErr w:type="gramEnd"/>
      <w:r w:rsidRPr="00314642">
        <w:rPr>
          <w:rFonts w:ascii="Courier New" w:hAnsi="Courier New" w:cs="Courier New"/>
          <w:color w:val="4472C4" w:themeColor="accent1"/>
          <w:sz w:val="20"/>
          <w:szCs w:val="20"/>
        </w:rPr>
        <w:t>(</w:t>
      </w:r>
      <w:proofErr w:type="spellStart"/>
      <w:r w:rsidRPr="00314642">
        <w:rPr>
          <w:rFonts w:ascii="Courier New" w:hAnsi="Courier New" w:cs="Courier New"/>
          <w:color w:val="4472C4" w:themeColor="accent1"/>
          <w:sz w:val="20"/>
          <w:szCs w:val="20"/>
        </w:rPr>
        <w:t>data$op_profit_growth_rate</w:t>
      </w:r>
      <w:proofErr w:type="spellEnd"/>
      <w:r w:rsidRPr="00314642">
        <w:rPr>
          <w:rFonts w:ascii="Courier New" w:hAnsi="Courier New" w:cs="Courier New"/>
          <w:color w:val="4472C4" w:themeColor="accent1"/>
          <w:sz w:val="20"/>
          <w:szCs w:val="20"/>
        </w:rPr>
        <w:t>)</w:t>
      </w:r>
    </w:p>
    <w:p w:rsidR="00314642" w:rsidRPr="00314642" w:rsidRDefault="00314642" w:rsidP="00314642">
      <w:pPr>
        <w:rPr>
          <w:rFonts w:ascii="Courier New" w:hAnsi="Courier New" w:cs="Courier New"/>
          <w:color w:val="4472C4" w:themeColor="accent1"/>
          <w:sz w:val="20"/>
          <w:szCs w:val="20"/>
        </w:rPr>
      </w:pPr>
      <w:proofErr w:type="spellStart"/>
      <w:r w:rsidRPr="00314642">
        <w:rPr>
          <w:rFonts w:ascii="Courier New" w:hAnsi="Courier New" w:cs="Courier New"/>
          <w:color w:val="4472C4" w:themeColor="accent1"/>
          <w:sz w:val="20"/>
          <w:szCs w:val="20"/>
        </w:rPr>
        <w:t>data$current_ratio</w:t>
      </w:r>
      <w:proofErr w:type="spellEnd"/>
      <w:r w:rsidRPr="00314642">
        <w:rPr>
          <w:rFonts w:ascii="Courier New" w:hAnsi="Courier New" w:cs="Courier New"/>
          <w:color w:val="4472C4" w:themeColor="accent1"/>
          <w:sz w:val="20"/>
          <w:szCs w:val="20"/>
        </w:rPr>
        <w:t xml:space="preserve"> &lt;- </w:t>
      </w:r>
      <w:proofErr w:type="spellStart"/>
      <w:proofErr w:type="gramStart"/>
      <w:r w:rsidRPr="00314642">
        <w:rPr>
          <w:rFonts w:ascii="Courier New" w:hAnsi="Courier New" w:cs="Courier New"/>
          <w:color w:val="4472C4" w:themeColor="accent1"/>
          <w:sz w:val="20"/>
          <w:szCs w:val="20"/>
        </w:rPr>
        <w:t>as.numeric</w:t>
      </w:r>
      <w:proofErr w:type="spellEnd"/>
      <w:proofErr w:type="gramEnd"/>
      <w:r w:rsidRPr="00314642">
        <w:rPr>
          <w:rFonts w:ascii="Courier New" w:hAnsi="Courier New" w:cs="Courier New"/>
          <w:color w:val="4472C4" w:themeColor="accent1"/>
          <w:sz w:val="20"/>
          <w:szCs w:val="20"/>
        </w:rPr>
        <w:t>(</w:t>
      </w:r>
      <w:proofErr w:type="spellStart"/>
      <w:r w:rsidRPr="00314642">
        <w:rPr>
          <w:rFonts w:ascii="Courier New" w:hAnsi="Courier New" w:cs="Courier New"/>
          <w:color w:val="4472C4" w:themeColor="accent1"/>
          <w:sz w:val="20"/>
          <w:szCs w:val="20"/>
        </w:rPr>
        <w:t>data$current_ratio</w:t>
      </w:r>
      <w:proofErr w:type="spellEnd"/>
      <w:r w:rsidRPr="00314642">
        <w:rPr>
          <w:rFonts w:ascii="Courier New" w:hAnsi="Courier New" w:cs="Courier New"/>
          <w:color w:val="4472C4" w:themeColor="accent1"/>
          <w:sz w:val="20"/>
          <w:szCs w:val="20"/>
        </w:rPr>
        <w:t>)</w:t>
      </w:r>
    </w:p>
    <w:p w:rsidR="00314642" w:rsidRPr="00314642" w:rsidRDefault="00314642" w:rsidP="00314642">
      <w:pPr>
        <w:rPr>
          <w:rFonts w:ascii="Courier New" w:hAnsi="Courier New" w:cs="Courier New" w:hint="eastAsia"/>
          <w:color w:val="4472C4" w:themeColor="accent1"/>
          <w:sz w:val="20"/>
          <w:szCs w:val="20"/>
        </w:rPr>
      </w:pPr>
      <w:proofErr w:type="spellStart"/>
      <w:r w:rsidRPr="00314642">
        <w:rPr>
          <w:rFonts w:ascii="Courier New" w:hAnsi="Courier New" w:cs="Courier New"/>
          <w:color w:val="4472C4" w:themeColor="accent1"/>
          <w:sz w:val="20"/>
          <w:szCs w:val="20"/>
        </w:rPr>
        <w:t>data$quick_rartio</w:t>
      </w:r>
      <w:proofErr w:type="spellEnd"/>
      <w:r w:rsidRPr="00314642">
        <w:rPr>
          <w:rFonts w:ascii="Courier New" w:hAnsi="Courier New" w:cs="Courier New"/>
          <w:color w:val="4472C4" w:themeColor="accent1"/>
          <w:sz w:val="20"/>
          <w:szCs w:val="20"/>
        </w:rPr>
        <w:t xml:space="preserve"> &lt;- </w:t>
      </w:r>
      <w:proofErr w:type="spellStart"/>
      <w:proofErr w:type="gramStart"/>
      <w:r w:rsidRPr="00314642">
        <w:rPr>
          <w:rFonts w:ascii="Courier New" w:hAnsi="Courier New" w:cs="Courier New"/>
          <w:color w:val="4472C4" w:themeColor="accent1"/>
          <w:sz w:val="20"/>
          <w:szCs w:val="20"/>
        </w:rPr>
        <w:t>as.numeric</w:t>
      </w:r>
      <w:proofErr w:type="spellEnd"/>
      <w:proofErr w:type="gramEnd"/>
      <w:r w:rsidRPr="00314642">
        <w:rPr>
          <w:rFonts w:ascii="Courier New" w:hAnsi="Courier New" w:cs="Courier New"/>
          <w:color w:val="4472C4" w:themeColor="accent1"/>
          <w:sz w:val="20"/>
          <w:szCs w:val="20"/>
        </w:rPr>
        <w:t>(</w:t>
      </w:r>
      <w:proofErr w:type="spellStart"/>
      <w:r w:rsidRPr="00314642">
        <w:rPr>
          <w:rFonts w:ascii="Courier New" w:hAnsi="Courier New" w:cs="Courier New"/>
          <w:color w:val="4472C4" w:themeColor="accent1"/>
          <w:sz w:val="20"/>
          <w:szCs w:val="20"/>
        </w:rPr>
        <w:t>data$quick_rartio</w:t>
      </w:r>
      <w:proofErr w:type="spellEnd"/>
      <w:r w:rsidRPr="00314642">
        <w:rPr>
          <w:rFonts w:ascii="Courier New" w:hAnsi="Courier New" w:cs="Courier New"/>
          <w:color w:val="4472C4" w:themeColor="accent1"/>
          <w:sz w:val="20"/>
          <w:szCs w:val="20"/>
        </w:rPr>
        <w:t>)</w:t>
      </w:r>
    </w:p>
    <w:p w:rsidR="00314642" w:rsidRPr="00314642" w:rsidRDefault="00314642" w:rsidP="00314642">
      <w:pPr>
        <w:spacing w:before="240"/>
        <w:rPr>
          <w:rFonts w:ascii="Courier New" w:hAnsi="Courier New" w:cs="Courier New"/>
          <w:color w:val="70AD47" w:themeColor="accent6"/>
          <w:sz w:val="20"/>
          <w:szCs w:val="20"/>
        </w:rPr>
      </w:pPr>
      <w:r w:rsidRPr="00314642">
        <w:rPr>
          <w:rFonts w:ascii="Courier New" w:hAnsi="Courier New" w:cs="Courier New"/>
          <w:color w:val="70AD47" w:themeColor="accent6"/>
          <w:sz w:val="20"/>
          <w:szCs w:val="20"/>
        </w:rPr>
        <w:t xml:space="preserve"># </w:t>
      </w:r>
      <w:r w:rsidRPr="00314642">
        <w:rPr>
          <w:rFonts w:ascii="Courier New" w:hAnsi="Courier New" w:cs="Courier New"/>
          <w:color w:val="70AD47" w:themeColor="accent6"/>
          <w:sz w:val="20"/>
          <w:szCs w:val="20"/>
        </w:rPr>
        <w:t>處理</w:t>
      </w:r>
      <w:proofErr w:type="spellStart"/>
      <w:r w:rsidRPr="00314642">
        <w:rPr>
          <w:rFonts w:ascii="Courier New" w:hAnsi="Courier New" w:cs="Courier New"/>
          <w:color w:val="70AD47" w:themeColor="accent6"/>
          <w:sz w:val="20"/>
          <w:szCs w:val="20"/>
        </w:rPr>
        <w:t>na</w:t>
      </w:r>
      <w:proofErr w:type="spellEnd"/>
      <w:r w:rsidRPr="00314642">
        <w:rPr>
          <w:rFonts w:ascii="Courier New" w:hAnsi="Courier New" w:cs="Courier New"/>
          <w:color w:val="70AD47" w:themeColor="accent6"/>
          <w:sz w:val="20"/>
          <w:szCs w:val="20"/>
        </w:rPr>
        <w:t>（用平均值代替）</w:t>
      </w:r>
    </w:p>
    <w:p w:rsidR="00314642" w:rsidRPr="00314642" w:rsidRDefault="00314642" w:rsidP="00314642">
      <w:pPr>
        <w:rPr>
          <w:rFonts w:ascii="Courier New" w:hAnsi="Courier New" w:cs="Courier New"/>
          <w:color w:val="4472C4" w:themeColor="accent1"/>
          <w:sz w:val="20"/>
          <w:szCs w:val="20"/>
        </w:rPr>
      </w:pPr>
      <w:r w:rsidRPr="00314642">
        <w:rPr>
          <w:rFonts w:ascii="Courier New" w:hAnsi="Courier New" w:cs="Courier New"/>
          <w:color w:val="4472C4" w:themeColor="accent1"/>
          <w:sz w:val="20"/>
          <w:szCs w:val="20"/>
        </w:rPr>
        <w:t xml:space="preserve">mean_col1 &lt;- mean(data[, 11], na.rm = T)  # column 1 </w:t>
      </w:r>
      <w:r w:rsidRPr="00314642">
        <w:rPr>
          <w:rFonts w:ascii="Courier New" w:hAnsi="Courier New" w:cs="Courier New"/>
          <w:color w:val="4472C4" w:themeColor="accent1"/>
          <w:sz w:val="20"/>
          <w:szCs w:val="20"/>
        </w:rPr>
        <w:t>的平均數</w:t>
      </w:r>
      <w:r w:rsidRPr="00314642">
        <w:rPr>
          <w:rFonts w:ascii="Courier New" w:hAnsi="Courier New" w:cs="Courier New"/>
          <w:color w:val="4472C4" w:themeColor="accent1"/>
          <w:sz w:val="20"/>
          <w:szCs w:val="20"/>
        </w:rPr>
        <w:t xml:space="preserve">(na.rm = T </w:t>
      </w:r>
      <w:r w:rsidRPr="00314642">
        <w:rPr>
          <w:rFonts w:ascii="Courier New" w:hAnsi="Courier New" w:cs="Courier New"/>
          <w:color w:val="4472C4" w:themeColor="accent1"/>
          <w:sz w:val="20"/>
          <w:szCs w:val="20"/>
        </w:rPr>
        <w:t>忽略遺失值</w:t>
      </w:r>
      <w:r w:rsidRPr="00314642">
        <w:rPr>
          <w:rFonts w:ascii="Courier New" w:hAnsi="Courier New" w:cs="Courier New"/>
          <w:color w:val="4472C4" w:themeColor="accent1"/>
          <w:sz w:val="20"/>
          <w:szCs w:val="20"/>
        </w:rPr>
        <w:t>)</w:t>
      </w:r>
    </w:p>
    <w:p w:rsidR="00314642" w:rsidRPr="00314642" w:rsidRDefault="00314642" w:rsidP="00314642">
      <w:pPr>
        <w:rPr>
          <w:rFonts w:ascii="Courier New" w:hAnsi="Courier New" w:cs="Courier New"/>
          <w:color w:val="4472C4" w:themeColor="accent1"/>
          <w:sz w:val="20"/>
          <w:szCs w:val="20"/>
        </w:rPr>
      </w:pPr>
      <w:r w:rsidRPr="00314642">
        <w:rPr>
          <w:rFonts w:ascii="Courier New" w:hAnsi="Courier New" w:cs="Courier New"/>
          <w:color w:val="4472C4" w:themeColor="accent1"/>
          <w:sz w:val="20"/>
          <w:szCs w:val="20"/>
        </w:rPr>
        <w:t xml:space="preserve">na_c1rows &lt;- is.na(data[, 11])           # column 1 </w:t>
      </w:r>
      <w:r w:rsidRPr="00314642">
        <w:rPr>
          <w:rFonts w:ascii="Courier New" w:hAnsi="Courier New" w:cs="Courier New"/>
          <w:color w:val="4472C4" w:themeColor="accent1"/>
          <w:sz w:val="20"/>
          <w:szCs w:val="20"/>
        </w:rPr>
        <w:t>中，有遺失值存在的資料</w:t>
      </w:r>
      <w:r w:rsidRPr="00314642">
        <w:rPr>
          <w:rFonts w:ascii="Courier New" w:hAnsi="Courier New" w:cs="Courier New"/>
          <w:color w:val="4472C4" w:themeColor="accent1"/>
          <w:sz w:val="20"/>
          <w:szCs w:val="20"/>
        </w:rPr>
        <w:t>(</w:t>
      </w:r>
      <w:r w:rsidRPr="00314642">
        <w:rPr>
          <w:rFonts w:ascii="Courier New" w:hAnsi="Courier New" w:cs="Courier New"/>
          <w:color w:val="4472C4" w:themeColor="accent1"/>
          <w:sz w:val="20"/>
          <w:szCs w:val="20"/>
        </w:rPr>
        <w:t>回傳</w:t>
      </w:r>
      <w:r w:rsidRPr="00314642">
        <w:rPr>
          <w:rFonts w:ascii="Courier New" w:hAnsi="Courier New" w:cs="Courier New"/>
          <w:color w:val="4472C4" w:themeColor="accent1"/>
          <w:sz w:val="20"/>
          <w:szCs w:val="20"/>
        </w:rPr>
        <w:t>TRUE/FALSE)</w:t>
      </w:r>
    </w:p>
    <w:p w:rsidR="00314642" w:rsidRPr="00314642" w:rsidRDefault="00314642" w:rsidP="00314642">
      <w:pPr>
        <w:rPr>
          <w:rFonts w:ascii="Courier New" w:hAnsi="Courier New" w:cs="Courier New"/>
          <w:color w:val="4472C4" w:themeColor="accent1"/>
          <w:sz w:val="20"/>
          <w:szCs w:val="20"/>
        </w:rPr>
      </w:pPr>
      <w:r w:rsidRPr="00314642">
        <w:rPr>
          <w:rFonts w:ascii="Courier New" w:hAnsi="Courier New" w:cs="Courier New"/>
          <w:color w:val="4472C4" w:themeColor="accent1"/>
          <w:sz w:val="20"/>
          <w:szCs w:val="20"/>
        </w:rPr>
        <w:t xml:space="preserve">mean_col2 &lt;- </w:t>
      </w:r>
      <w:proofErr w:type="gramStart"/>
      <w:r w:rsidRPr="00314642">
        <w:rPr>
          <w:rFonts w:ascii="Courier New" w:hAnsi="Courier New" w:cs="Courier New"/>
          <w:color w:val="4472C4" w:themeColor="accent1"/>
          <w:sz w:val="20"/>
          <w:szCs w:val="20"/>
        </w:rPr>
        <w:t>mean(</w:t>
      </w:r>
      <w:proofErr w:type="gramEnd"/>
      <w:r w:rsidRPr="00314642">
        <w:rPr>
          <w:rFonts w:ascii="Courier New" w:hAnsi="Courier New" w:cs="Courier New"/>
          <w:color w:val="4472C4" w:themeColor="accent1"/>
          <w:sz w:val="20"/>
          <w:szCs w:val="20"/>
        </w:rPr>
        <w:t>data[, 14], na.rm = T) # column 3</w:t>
      </w:r>
    </w:p>
    <w:p w:rsidR="00314642" w:rsidRPr="00314642" w:rsidRDefault="00314642" w:rsidP="00314642">
      <w:pPr>
        <w:rPr>
          <w:rFonts w:ascii="Courier New" w:hAnsi="Courier New" w:cs="Courier New"/>
          <w:color w:val="4472C4" w:themeColor="accent1"/>
          <w:sz w:val="20"/>
          <w:szCs w:val="20"/>
        </w:rPr>
      </w:pPr>
      <w:r w:rsidRPr="00314642">
        <w:rPr>
          <w:rFonts w:ascii="Courier New" w:hAnsi="Courier New" w:cs="Courier New"/>
          <w:color w:val="4472C4" w:themeColor="accent1"/>
          <w:sz w:val="20"/>
          <w:szCs w:val="20"/>
        </w:rPr>
        <w:t xml:space="preserve">na_c2rows &lt;- </w:t>
      </w:r>
      <w:proofErr w:type="gramStart"/>
      <w:r w:rsidRPr="00314642">
        <w:rPr>
          <w:rFonts w:ascii="Courier New" w:hAnsi="Courier New" w:cs="Courier New"/>
          <w:color w:val="4472C4" w:themeColor="accent1"/>
          <w:sz w:val="20"/>
          <w:szCs w:val="20"/>
        </w:rPr>
        <w:t>is.na(</w:t>
      </w:r>
      <w:proofErr w:type="gramEnd"/>
      <w:r w:rsidRPr="00314642">
        <w:rPr>
          <w:rFonts w:ascii="Courier New" w:hAnsi="Courier New" w:cs="Courier New"/>
          <w:color w:val="4472C4" w:themeColor="accent1"/>
          <w:sz w:val="20"/>
          <w:szCs w:val="20"/>
        </w:rPr>
        <w:t xml:space="preserve">data[, 14])        </w:t>
      </w:r>
    </w:p>
    <w:p w:rsidR="00314642" w:rsidRPr="00314642" w:rsidRDefault="00314642" w:rsidP="00314642">
      <w:pPr>
        <w:rPr>
          <w:rFonts w:ascii="Courier New" w:hAnsi="Courier New" w:cs="Courier New"/>
          <w:color w:val="4472C4" w:themeColor="accent1"/>
          <w:sz w:val="20"/>
          <w:szCs w:val="20"/>
        </w:rPr>
      </w:pPr>
      <w:r w:rsidRPr="00314642">
        <w:rPr>
          <w:rFonts w:ascii="Courier New" w:hAnsi="Courier New" w:cs="Courier New"/>
          <w:color w:val="4472C4" w:themeColor="accent1"/>
          <w:sz w:val="20"/>
          <w:szCs w:val="20"/>
        </w:rPr>
        <w:t xml:space="preserve">mean_col3 &lt;- </w:t>
      </w:r>
      <w:proofErr w:type="gramStart"/>
      <w:r w:rsidRPr="00314642">
        <w:rPr>
          <w:rFonts w:ascii="Courier New" w:hAnsi="Courier New" w:cs="Courier New"/>
          <w:color w:val="4472C4" w:themeColor="accent1"/>
          <w:sz w:val="20"/>
          <w:szCs w:val="20"/>
        </w:rPr>
        <w:t>mean(</w:t>
      </w:r>
      <w:proofErr w:type="gramEnd"/>
      <w:r w:rsidRPr="00314642">
        <w:rPr>
          <w:rFonts w:ascii="Courier New" w:hAnsi="Courier New" w:cs="Courier New"/>
          <w:color w:val="4472C4" w:themeColor="accent1"/>
          <w:sz w:val="20"/>
          <w:szCs w:val="20"/>
        </w:rPr>
        <w:t>data[, 15], na.rm = T) # column 3</w:t>
      </w:r>
    </w:p>
    <w:p w:rsidR="00314642" w:rsidRPr="00314642" w:rsidRDefault="00314642" w:rsidP="00314642">
      <w:pPr>
        <w:rPr>
          <w:rFonts w:ascii="Courier New" w:hAnsi="Courier New" w:cs="Courier New" w:hint="eastAsia"/>
          <w:color w:val="4472C4" w:themeColor="accent1"/>
          <w:sz w:val="20"/>
          <w:szCs w:val="20"/>
        </w:rPr>
      </w:pPr>
      <w:r w:rsidRPr="00314642">
        <w:rPr>
          <w:rFonts w:ascii="Courier New" w:hAnsi="Courier New" w:cs="Courier New"/>
          <w:color w:val="4472C4" w:themeColor="accent1"/>
          <w:sz w:val="20"/>
          <w:szCs w:val="20"/>
        </w:rPr>
        <w:t xml:space="preserve">na_c3rows &lt;- </w:t>
      </w:r>
      <w:proofErr w:type="gramStart"/>
      <w:r w:rsidRPr="00314642">
        <w:rPr>
          <w:rFonts w:ascii="Courier New" w:hAnsi="Courier New" w:cs="Courier New"/>
          <w:color w:val="4472C4" w:themeColor="accent1"/>
          <w:sz w:val="20"/>
          <w:szCs w:val="20"/>
        </w:rPr>
        <w:t>is.na(</w:t>
      </w:r>
      <w:proofErr w:type="gramEnd"/>
      <w:r w:rsidRPr="00314642">
        <w:rPr>
          <w:rFonts w:ascii="Courier New" w:hAnsi="Courier New" w:cs="Courier New"/>
          <w:color w:val="4472C4" w:themeColor="accent1"/>
          <w:sz w:val="20"/>
          <w:szCs w:val="20"/>
        </w:rPr>
        <w:t xml:space="preserve">data[, 15])       </w:t>
      </w:r>
    </w:p>
    <w:p w:rsidR="00314642" w:rsidRPr="00314642" w:rsidRDefault="00314642" w:rsidP="00314642">
      <w:pPr>
        <w:spacing w:before="240"/>
        <w:rPr>
          <w:rFonts w:ascii="Courier New" w:hAnsi="Courier New" w:cs="Courier New"/>
          <w:color w:val="70AD47" w:themeColor="accent6"/>
          <w:sz w:val="20"/>
          <w:szCs w:val="20"/>
        </w:rPr>
      </w:pPr>
      <w:r w:rsidRPr="00314642">
        <w:rPr>
          <w:rFonts w:ascii="Courier New" w:hAnsi="Courier New" w:cs="Courier New"/>
          <w:color w:val="70AD47" w:themeColor="accent6"/>
          <w:sz w:val="20"/>
          <w:szCs w:val="20"/>
        </w:rPr>
        <w:t xml:space="preserve"># </w:t>
      </w:r>
      <w:r w:rsidRPr="00314642">
        <w:rPr>
          <w:rFonts w:ascii="Courier New" w:hAnsi="Courier New" w:cs="Courier New"/>
          <w:color w:val="70AD47" w:themeColor="accent6"/>
          <w:sz w:val="20"/>
          <w:szCs w:val="20"/>
        </w:rPr>
        <w:t>用</w:t>
      </w:r>
      <w:r w:rsidRPr="00314642">
        <w:rPr>
          <w:rFonts w:ascii="Courier New" w:hAnsi="Courier New" w:cs="Courier New"/>
          <w:color w:val="70AD47" w:themeColor="accent6"/>
          <w:sz w:val="20"/>
          <w:szCs w:val="20"/>
        </w:rPr>
        <w:t xml:space="preserve"> mean( column 1 ) </w:t>
      </w:r>
      <w:r w:rsidRPr="00314642">
        <w:rPr>
          <w:rFonts w:ascii="Courier New" w:hAnsi="Courier New" w:cs="Courier New"/>
          <w:color w:val="70AD47" w:themeColor="accent6"/>
          <w:sz w:val="20"/>
          <w:szCs w:val="20"/>
        </w:rPr>
        <w:t>，填補第一欄位的遺漏值</w:t>
      </w:r>
    </w:p>
    <w:p w:rsidR="00314642" w:rsidRPr="00314642" w:rsidRDefault="00314642" w:rsidP="00314642">
      <w:pPr>
        <w:rPr>
          <w:rFonts w:ascii="Courier New" w:hAnsi="Courier New" w:cs="Courier New"/>
          <w:color w:val="4472C4" w:themeColor="accent1"/>
          <w:sz w:val="20"/>
          <w:szCs w:val="20"/>
        </w:rPr>
      </w:pPr>
      <w:proofErr w:type="gramStart"/>
      <w:r w:rsidRPr="00314642">
        <w:rPr>
          <w:rFonts w:ascii="Courier New" w:hAnsi="Courier New" w:cs="Courier New"/>
          <w:color w:val="4472C4" w:themeColor="accent1"/>
          <w:sz w:val="20"/>
          <w:szCs w:val="20"/>
        </w:rPr>
        <w:t>data[</w:t>
      </w:r>
      <w:proofErr w:type="gramEnd"/>
      <w:r w:rsidRPr="00314642">
        <w:rPr>
          <w:rFonts w:ascii="Courier New" w:hAnsi="Courier New" w:cs="Courier New"/>
          <w:color w:val="4472C4" w:themeColor="accent1"/>
          <w:sz w:val="20"/>
          <w:szCs w:val="20"/>
        </w:rPr>
        <w:t>na_c1rows, 11] &lt;- mean_col1</w:t>
      </w:r>
    </w:p>
    <w:p w:rsidR="00314642" w:rsidRPr="00314642" w:rsidRDefault="00314642" w:rsidP="00314642">
      <w:pPr>
        <w:rPr>
          <w:rFonts w:ascii="Courier New" w:hAnsi="Courier New" w:cs="Courier New"/>
          <w:color w:val="4472C4" w:themeColor="accent1"/>
          <w:sz w:val="20"/>
          <w:szCs w:val="20"/>
        </w:rPr>
      </w:pPr>
      <w:proofErr w:type="gramStart"/>
      <w:r w:rsidRPr="00314642">
        <w:rPr>
          <w:rFonts w:ascii="Courier New" w:hAnsi="Courier New" w:cs="Courier New"/>
          <w:color w:val="4472C4" w:themeColor="accent1"/>
          <w:sz w:val="20"/>
          <w:szCs w:val="20"/>
        </w:rPr>
        <w:t>data[</w:t>
      </w:r>
      <w:proofErr w:type="gramEnd"/>
      <w:r w:rsidRPr="00314642">
        <w:rPr>
          <w:rFonts w:ascii="Courier New" w:hAnsi="Courier New" w:cs="Courier New"/>
          <w:color w:val="4472C4" w:themeColor="accent1"/>
          <w:sz w:val="20"/>
          <w:szCs w:val="20"/>
        </w:rPr>
        <w:t>na_c2rows, 14] &lt;- mean_col2</w:t>
      </w:r>
    </w:p>
    <w:p w:rsidR="00314642" w:rsidRPr="00314642" w:rsidRDefault="00314642" w:rsidP="00314642">
      <w:pPr>
        <w:rPr>
          <w:rFonts w:ascii="Courier New" w:hAnsi="Courier New" w:cs="Courier New" w:hint="eastAsia"/>
          <w:color w:val="4472C4" w:themeColor="accent1"/>
          <w:sz w:val="20"/>
          <w:szCs w:val="20"/>
        </w:rPr>
      </w:pPr>
      <w:proofErr w:type="gramStart"/>
      <w:r w:rsidRPr="00314642">
        <w:rPr>
          <w:rFonts w:ascii="Courier New" w:hAnsi="Courier New" w:cs="Courier New"/>
          <w:color w:val="4472C4" w:themeColor="accent1"/>
          <w:sz w:val="20"/>
          <w:szCs w:val="20"/>
        </w:rPr>
        <w:t>data[</w:t>
      </w:r>
      <w:proofErr w:type="gramEnd"/>
      <w:r w:rsidRPr="00314642">
        <w:rPr>
          <w:rFonts w:ascii="Courier New" w:hAnsi="Courier New" w:cs="Courier New"/>
          <w:color w:val="4472C4" w:themeColor="accent1"/>
          <w:sz w:val="20"/>
          <w:szCs w:val="20"/>
        </w:rPr>
        <w:t>na_c3rows, 15] &lt;- mean_col3</w:t>
      </w:r>
    </w:p>
    <w:p w:rsidR="00314642" w:rsidRPr="00314642" w:rsidRDefault="00314642" w:rsidP="00314642">
      <w:pPr>
        <w:spacing w:before="240"/>
        <w:rPr>
          <w:rFonts w:ascii="Courier New" w:hAnsi="Courier New" w:cs="Courier New"/>
          <w:color w:val="70AD47" w:themeColor="accent6"/>
          <w:sz w:val="20"/>
          <w:szCs w:val="20"/>
        </w:rPr>
      </w:pPr>
      <w:r w:rsidRPr="00314642">
        <w:rPr>
          <w:rFonts w:ascii="Courier New" w:hAnsi="Courier New" w:cs="Courier New"/>
          <w:color w:val="70AD47" w:themeColor="accent6"/>
          <w:sz w:val="20"/>
          <w:szCs w:val="20"/>
        </w:rPr>
        <w:t xml:space="preserve"># </w:t>
      </w:r>
      <w:r w:rsidRPr="00314642">
        <w:rPr>
          <w:rFonts w:ascii="Courier New" w:hAnsi="Courier New" w:cs="Courier New"/>
          <w:color w:val="70AD47" w:themeColor="accent6"/>
          <w:sz w:val="20"/>
          <w:szCs w:val="20"/>
        </w:rPr>
        <w:t>變成矩陣</w:t>
      </w:r>
    </w:p>
    <w:p w:rsidR="00314642" w:rsidRPr="00314642" w:rsidRDefault="00314642" w:rsidP="00314642">
      <w:pPr>
        <w:rPr>
          <w:rFonts w:ascii="Courier New" w:hAnsi="Courier New" w:cs="Courier New"/>
          <w:color w:val="4472C4" w:themeColor="accent1"/>
          <w:sz w:val="20"/>
          <w:szCs w:val="20"/>
        </w:rPr>
      </w:pPr>
      <w:r w:rsidRPr="00314642">
        <w:rPr>
          <w:rFonts w:ascii="Courier New" w:hAnsi="Courier New" w:cs="Courier New"/>
          <w:color w:val="4472C4" w:themeColor="accent1"/>
          <w:sz w:val="20"/>
          <w:szCs w:val="20"/>
        </w:rPr>
        <w:t xml:space="preserve">M = </w:t>
      </w:r>
      <w:proofErr w:type="spellStart"/>
      <w:r w:rsidRPr="00314642">
        <w:rPr>
          <w:rFonts w:ascii="Courier New" w:hAnsi="Courier New" w:cs="Courier New"/>
          <w:color w:val="4472C4" w:themeColor="accent1"/>
          <w:sz w:val="20"/>
          <w:szCs w:val="20"/>
        </w:rPr>
        <w:t>cor</w:t>
      </w:r>
      <w:proofErr w:type="spellEnd"/>
      <w:r w:rsidRPr="00314642">
        <w:rPr>
          <w:rFonts w:ascii="Courier New" w:hAnsi="Courier New" w:cs="Courier New"/>
          <w:color w:val="4472C4" w:themeColor="accent1"/>
          <w:sz w:val="20"/>
          <w:szCs w:val="20"/>
        </w:rPr>
        <w:t>(data)</w:t>
      </w:r>
    </w:p>
    <w:p w:rsidR="00314642" w:rsidRPr="00314642" w:rsidRDefault="00314642" w:rsidP="00314642">
      <w:pPr>
        <w:spacing w:before="240"/>
        <w:rPr>
          <w:rFonts w:ascii="Courier New" w:hAnsi="Courier New" w:cs="Courier New"/>
          <w:color w:val="70AD47" w:themeColor="accent6"/>
          <w:sz w:val="20"/>
          <w:szCs w:val="20"/>
        </w:rPr>
      </w:pPr>
      <w:r w:rsidRPr="00314642">
        <w:rPr>
          <w:rFonts w:ascii="Courier New" w:hAnsi="Courier New" w:cs="Courier New"/>
          <w:color w:val="70AD47" w:themeColor="accent6"/>
          <w:sz w:val="20"/>
          <w:szCs w:val="20"/>
        </w:rPr>
        <w:lastRenderedPageBreak/>
        <w:t xml:space="preserve"># </w:t>
      </w:r>
      <w:r w:rsidRPr="00314642">
        <w:rPr>
          <w:rFonts w:ascii="Courier New" w:hAnsi="Courier New" w:cs="Courier New"/>
          <w:color w:val="70AD47" w:themeColor="accent6"/>
          <w:sz w:val="20"/>
          <w:szCs w:val="20"/>
        </w:rPr>
        <w:t>畫熱點圖</w:t>
      </w:r>
    </w:p>
    <w:p w:rsidR="00314642" w:rsidRPr="00314642" w:rsidRDefault="00314642" w:rsidP="00314642">
      <w:pPr>
        <w:rPr>
          <w:rFonts w:ascii="Courier New" w:hAnsi="Courier New" w:cs="Courier New"/>
          <w:color w:val="4472C4" w:themeColor="accent1"/>
          <w:sz w:val="20"/>
          <w:szCs w:val="20"/>
        </w:rPr>
      </w:pPr>
      <w:r w:rsidRPr="00314642">
        <w:rPr>
          <w:rFonts w:ascii="Courier New" w:hAnsi="Courier New" w:cs="Courier New"/>
          <w:color w:val="4472C4" w:themeColor="accent1"/>
          <w:sz w:val="20"/>
          <w:szCs w:val="20"/>
        </w:rPr>
        <w:t>library(reshape2)</w:t>
      </w:r>
    </w:p>
    <w:p w:rsidR="00314642" w:rsidRPr="00314642" w:rsidRDefault="00314642" w:rsidP="00314642">
      <w:pPr>
        <w:rPr>
          <w:rFonts w:ascii="Courier New" w:hAnsi="Courier New" w:cs="Courier New"/>
          <w:color w:val="4472C4" w:themeColor="accent1"/>
          <w:sz w:val="20"/>
          <w:szCs w:val="20"/>
        </w:rPr>
      </w:pPr>
      <w:proofErr w:type="spellStart"/>
      <w:r w:rsidRPr="00314642">
        <w:rPr>
          <w:rFonts w:ascii="Courier New" w:hAnsi="Courier New" w:cs="Courier New"/>
          <w:color w:val="4472C4" w:themeColor="accent1"/>
          <w:sz w:val="20"/>
          <w:szCs w:val="20"/>
        </w:rPr>
        <w:t>melted_cormat</w:t>
      </w:r>
      <w:proofErr w:type="spellEnd"/>
      <w:r w:rsidRPr="00314642">
        <w:rPr>
          <w:rFonts w:ascii="Courier New" w:hAnsi="Courier New" w:cs="Courier New"/>
          <w:color w:val="4472C4" w:themeColor="accent1"/>
          <w:sz w:val="20"/>
          <w:szCs w:val="20"/>
        </w:rPr>
        <w:t xml:space="preserve"> &lt;- melt(M)</w:t>
      </w:r>
    </w:p>
    <w:p w:rsidR="00314642" w:rsidRDefault="00314642" w:rsidP="00314642">
      <w:pPr>
        <w:rPr>
          <w:rFonts w:ascii="Courier New" w:hAnsi="Courier New" w:cs="Courier New"/>
          <w:color w:val="4472C4" w:themeColor="accent1"/>
          <w:sz w:val="20"/>
          <w:szCs w:val="20"/>
        </w:rPr>
      </w:pPr>
      <w:r w:rsidRPr="00314642">
        <w:rPr>
          <w:rFonts w:ascii="Courier New" w:hAnsi="Courier New" w:cs="Courier New"/>
          <w:color w:val="4472C4" w:themeColor="accent1"/>
          <w:sz w:val="20"/>
          <w:szCs w:val="20"/>
        </w:rPr>
        <w:t>head(</w:t>
      </w:r>
      <w:proofErr w:type="spellStart"/>
      <w:r w:rsidRPr="00314642">
        <w:rPr>
          <w:rFonts w:ascii="Courier New" w:hAnsi="Courier New" w:cs="Courier New"/>
          <w:color w:val="4472C4" w:themeColor="accent1"/>
          <w:sz w:val="20"/>
          <w:szCs w:val="20"/>
        </w:rPr>
        <w:t>melted_cormat</w:t>
      </w:r>
      <w:proofErr w:type="spellEnd"/>
      <w:r w:rsidRPr="00314642">
        <w:rPr>
          <w:rFonts w:ascii="Courier New" w:hAnsi="Courier New" w:cs="Courier New"/>
          <w:color w:val="4472C4" w:themeColor="accent1"/>
          <w:sz w:val="20"/>
          <w:szCs w:val="20"/>
        </w:rPr>
        <w:t>)</w:t>
      </w:r>
    </w:p>
    <w:p w:rsidR="00314642" w:rsidRPr="00314642" w:rsidRDefault="00314642" w:rsidP="00314642">
      <w:pPr>
        <w:rPr>
          <w:rFonts w:ascii="Courier New" w:hAnsi="Courier New" w:cs="Courier New" w:hint="eastAsia"/>
          <w:color w:val="4472C4" w:themeColor="accent1"/>
          <w:sz w:val="20"/>
          <w:szCs w:val="20"/>
        </w:rPr>
      </w:pPr>
      <w:r w:rsidRPr="00314642">
        <w:rPr>
          <w:rFonts w:ascii="Courier New" w:hAnsi="Courier New" w:cs="Courier New"/>
          <w:color w:val="4472C4" w:themeColor="accent1"/>
          <w:sz w:val="20"/>
          <w:szCs w:val="20"/>
        </w:rPr>
        <w:drawing>
          <wp:inline distT="0" distB="0" distL="0" distR="0" wp14:anchorId="5470B467" wp14:editId="75A8823B">
            <wp:extent cx="4248743" cy="1638529"/>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43" cy="1638529"/>
                    </a:xfrm>
                    <a:prstGeom prst="rect">
                      <a:avLst/>
                    </a:prstGeom>
                  </pic:spPr>
                </pic:pic>
              </a:graphicData>
            </a:graphic>
          </wp:inline>
        </w:drawing>
      </w:r>
    </w:p>
    <w:p w:rsidR="00314642" w:rsidRPr="00314642" w:rsidRDefault="00314642" w:rsidP="00314642">
      <w:pPr>
        <w:spacing w:before="240"/>
        <w:rPr>
          <w:rFonts w:ascii="Courier New" w:hAnsi="Courier New" w:cs="Courier New"/>
          <w:color w:val="4472C4" w:themeColor="accent1"/>
          <w:sz w:val="20"/>
          <w:szCs w:val="20"/>
        </w:rPr>
      </w:pPr>
      <w:r w:rsidRPr="00314642">
        <w:rPr>
          <w:rFonts w:ascii="Courier New" w:hAnsi="Courier New" w:cs="Courier New"/>
          <w:color w:val="4472C4" w:themeColor="accent1"/>
          <w:sz w:val="20"/>
          <w:szCs w:val="20"/>
        </w:rPr>
        <w:t>library(ggplot2)</w:t>
      </w:r>
    </w:p>
    <w:p w:rsidR="00314642" w:rsidRPr="00314642" w:rsidRDefault="00314642" w:rsidP="00314642">
      <w:pPr>
        <w:rPr>
          <w:rFonts w:ascii="Courier New" w:hAnsi="Courier New" w:cs="Courier New"/>
          <w:color w:val="4472C4" w:themeColor="accent1"/>
          <w:sz w:val="20"/>
          <w:szCs w:val="20"/>
        </w:rPr>
      </w:pPr>
      <w:proofErr w:type="spellStart"/>
      <w:proofErr w:type="gramStart"/>
      <w:r w:rsidRPr="00314642">
        <w:rPr>
          <w:rFonts w:ascii="Courier New" w:hAnsi="Courier New" w:cs="Courier New"/>
          <w:color w:val="4472C4" w:themeColor="accent1"/>
          <w:sz w:val="20"/>
          <w:szCs w:val="20"/>
        </w:rPr>
        <w:t>ggplot</w:t>
      </w:r>
      <w:proofErr w:type="spellEnd"/>
      <w:r w:rsidRPr="00314642">
        <w:rPr>
          <w:rFonts w:ascii="Courier New" w:hAnsi="Courier New" w:cs="Courier New"/>
          <w:color w:val="4472C4" w:themeColor="accent1"/>
          <w:sz w:val="20"/>
          <w:szCs w:val="20"/>
        </w:rPr>
        <w:t>(</w:t>
      </w:r>
      <w:proofErr w:type="gramEnd"/>
      <w:r w:rsidRPr="00314642">
        <w:rPr>
          <w:rFonts w:ascii="Courier New" w:hAnsi="Courier New" w:cs="Courier New"/>
          <w:color w:val="4472C4" w:themeColor="accent1"/>
          <w:sz w:val="20"/>
          <w:szCs w:val="20"/>
        </w:rPr>
        <w:t xml:space="preserve">data = </w:t>
      </w:r>
      <w:proofErr w:type="spellStart"/>
      <w:r w:rsidRPr="00314642">
        <w:rPr>
          <w:rFonts w:ascii="Courier New" w:hAnsi="Courier New" w:cs="Courier New"/>
          <w:color w:val="4472C4" w:themeColor="accent1"/>
          <w:sz w:val="20"/>
          <w:szCs w:val="20"/>
        </w:rPr>
        <w:t>melted_cormat</w:t>
      </w:r>
      <w:proofErr w:type="spellEnd"/>
      <w:r w:rsidRPr="00314642">
        <w:rPr>
          <w:rFonts w:ascii="Courier New" w:hAnsi="Courier New" w:cs="Courier New"/>
          <w:color w:val="4472C4" w:themeColor="accent1"/>
          <w:sz w:val="20"/>
          <w:szCs w:val="20"/>
        </w:rPr>
        <w:t xml:space="preserve">, </w:t>
      </w:r>
      <w:proofErr w:type="spellStart"/>
      <w:r w:rsidRPr="00314642">
        <w:rPr>
          <w:rFonts w:ascii="Courier New" w:hAnsi="Courier New" w:cs="Courier New"/>
          <w:color w:val="4472C4" w:themeColor="accent1"/>
          <w:sz w:val="20"/>
          <w:szCs w:val="20"/>
        </w:rPr>
        <w:t>aes</w:t>
      </w:r>
      <w:proofErr w:type="spellEnd"/>
      <w:r w:rsidRPr="00314642">
        <w:rPr>
          <w:rFonts w:ascii="Courier New" w:hAnsi="Courier New" w:cs="Courier New"/>
          <w:color w:val="4472C4" w:themeColor="accent1"/>
          <w:sz w:val="20"/>
          <w:szCs w:val="20"/>
        </w:rPr>
        <w:t xml:space="preserve">(x=Var1, y=Var2, fill=value)) + </w:t>
      </w:r>
    </w:p>
    <w:p w:rsidR="00314642" w:rsidRPr="00314642" w:rsidRDefault="00314642" w:rsidP="00314642">
      <w:pPr>
        <w:rPr>
          <w:rFonts w:ascii="Courier New" w:hAnsi="Courier New" w:cs="Courier New"/>
          <w:color w:val="4472C4" w:themeColor="accent1"/>
          <w:sz w:val="20"/>
          <w:szCs w:val="20"/>
        </w:rPr>
      </w:pPr>
      <w:r w:rsidRPr="00314642">
        <w:rPr>
          <w:rFonts w:ascii="Courier New" w:hAnsi="Courier New" w:cs="Courier New"/>
          <w:color w:val="4472C4" w:themeColor="accent1"/>
          <w:sz w:val="20"/>
          <w:szCs w:val="20"/>
        </w:rPr>
        <w:t xml:space="preserve">  </w:t>
      </w:r>
      <w:proofErr w:type="spellStart"/>
      <w:r w:rsidRPr="00314642">
        <w:rPr>
          <w:rFonts w:ascii="Courier New" w:hAnsi="Courier New" w:cs="Courier New"/>
          <w:color w:val="4472C4" w:themeColor="accent1"/>
          <w:sz w:val="20"/>
          <w:szCs w:val="20"/>
        </w:rPr>
        <w:t>geom_</w:t>
      </w:r>
      <w:proofErr w:type="gramStart"/>
      <w:r w:rsidRPr="00314642">
        <w:rPr>
          <w:rFonts w:ascii="Courier New" w:hAnsi="Courier New" w:cs="Courier New"/>
          <w:color w:val="4472C4" w:themeColor="accent1"/>
          <w:sz w:val="20"/>
          <w:szCs w:val="20"/>
        </w:rPr>
        <w:t>tile</w:t>
      </w:r>
      <w:proofErr w:type="spellEnd"/>
      <w:r w:rsidRPr="00314642">
        <w:rPr>
          <w:rFonts w:ascii="Courier New" w:hAnsi="Courier New" w:cs="Courier New"/>
          <w:color w:val="4472C4" w:themeColor="accent1"/>
          <w:sz w:val="20"/>
          <w:szCs w:val="20"/>
        </w:rPr>
        <w:t>(</w:t>
      </w:r>
      <w:proofErr w:type="gramEnd"/>
      <w:r w:rsidRPr="00314642">
        <w:rPr>
          <w:rFonts w:ascii="Courier New" w:hAnsi="Courier New" w:cs="Courier New"/>
          <w:color w:val="4472C4" w:themeColor="accent1"/>
          <w:sz w:val="20"/>
          <w:szCs w:val="20"/>
        </w:rPr>
        <w:t>)</w:t>
      </w:r>
    </w:p>
    <w:p w:rsidR="00314642" w:rsidRDefault="00314642" w:rsidP="00314642">
      <w:pPr>
        <w:rPr>
          <w:rFonts w:hint="eastAsia"/>
        </w:rPr>
      </w:pPr>
      <w:r>
        <w:rPr>
          <w:noProof/>
        </w:rPr>
        <w:drawing>
          <wp:inline distT="0" distB="0" distL="0" distR="0" wp14:anchorId="63B4740C">
            <wp:extent cx="6167248" cy="3586038"/>
            <wp:effectExtent l="0" t="0" r="508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9668" cy="3599075"/>
                    </a:xfrm>
                    <a:prstGeom prst="rect">
                      <a:avLst/>
                    </a:prstGeom>
                    <a:noFill/>
                  </pic:spPr>
                </pic:pic>
              </a:graphicData>
            </a:graphic>
          </wp:inline>
        </w:drawing>
      </w:r>
    </w:p>
    <w:p w:rsidR="00314642" w:rsidRPr="002E34D2" w:rsidRDefault="00314642" w:rsidP="00314642">
      <w:pPr>
        <w:pStyle w:val="a3"/>
        <w:numPr>
          <w:ilvl w:val="0"/>
          <w:numId w:val="1"/>
        </w:numPr>
        <w:spacing w:before="240"/>
        <w:ind w:leftChars="0"/>
        <w:rPr>
          <w:b/>
        </w:rPr>
      </w:pPr>
      <w:r w:rsidRPr="002E34D2">
        <w:rPr>
          <w:rFonts w:hint="eastAsia"/>
          <w:b/>
        </w:rPr>
        <w:t>資料</w:t>
      </w:r>
      <w:r w:rsidRPr="002E34D2">
        <w:rPr>
          <w:rFonts w:hint="eastAsia"/>
          <w:b/>
        </w:rPr>
        <w:t xml:space="preserve">financialdata.csv </w:t>
      </w:r>
      <w:r w:rsidRPr="002E34D2">
        <w:rPr>
          <w:rFonts w:hint="eastAsia"/>
          <w:b/>
        </w:rPr>
        <w:t>有</w:t>
      </w:r>
      <w:r w:rsidRPr="002E34D2">
        <w:rPr>
          <w:rFonts w:hint="eastAsia"/>
          <w:b/>
        </w:rPr>
        <w:t>163</w:t>
      </w:r>
      <w:r w:rsidRPr="002E34D2">
        <w:rPr>
          <w:rFonts w:hint="eastAsia"/>
          <w:b/>
        </w:rPr>
        <w:t>間公司的財務指標。以</w:t>
      </w:r>
      <w:r w:rsidRPr="002E34D2">
        <w:rPr>
          <w:rFonts w:hint="eastAsia"/>
          <w:b/>
        </w:rPr>
        <w:t>PCA</w:t>
      </w:r>
      <w:r w:rsidRPr="002E34D2">
        <w:rPr>
          <w:rFonts w:hint="eastAsia"/>
          <w:b/>
        </w:rPr>
        <w:t>或</w:t>
      </w:r>
      <w:r w:rsidRPr="002E34D2">
        <w:rPr>
          <w:rFonts w:hint="eastAsia"/>
          <w:b/>
        </w:rPr>
        <w:t>SPCA</w:t>
      </w:r>
      <w:r w:rsidRPr="002E34D2">
        <w:rPr>
          <w:rFonts w:hint="eastAsia"/>
          <w:b/>
        </w:rPr>
        <w:t>分析，找出每</w:t>
      </w:r>
      <w:proofErr w:type="gramStart"/>
      <w:r w:rsidRPr="002E34D2">
        <w:rPr>
          <w:rFonts w:hint="eastAsia"/>
          <w:b/>
        </w:rPr>
        <w:t>個</w:t>
      </w:r>
      <w:proofErr w:type="gramEnd"/>
      <w:r w:rsidRPr="002E34D2">
        <w:rPr>
          <w:rFonts w:hint="eastAsia"/>
          <w:b/>
        </w:rPr>
        <w:t>主成份能解釋多少變異？大概需要多少個</w:t>
      </w:r>
      <w:r w:rsidRPr="002E34D2">
        <w:rPr>
          <w:rFonts w:hint="eastAsia"/>
          <w:b/>
        </w:rPr>
        <w:t>PC</w:t>
      </w:r>
      <w:r w:rsidRPr="002E34D2">
        <w:rPr>
          <w:rFonts w:hint="eastAsia"/>
          <w:b/>
        </w:rPr>
        <w:t>來解釋這筆資料？</w:t>
      </w:r>
    </w:p>
    <w:p w:rsidR="00314642" w:rsidRPr="00314642" w:rsidRDefault="00314642" w:rsidP="00314642">
      <w:pPr>
        <w:rPr>
          <w:rFonts w:ascii="Courier New" w:hAnsi="Courier New" w:cs="Courier New"/>
          <w:color w:val="70AD47" w:themeColor="accent6"/>
          <w:sz w:val="20"/>
        </w:rPr>
      </w:pPr>
      <w:r w:rsidRPr="00314642">
        <w:rPr>
          <w:rFonts w:ascii="Courier New" w:hAnsi="Courier New" w:cs="Courier New"/>
          <w:color w:val="70AD47" w:themeColor="accent6"/>
          <w:sz w:val="20"/>
        </w:rPr>
        <w:t xml:space="preserve"># </w:t>
      </w:r>
      <w:proofErr w:type="spellStart"/>
      <w:proofErr w:type="gramStart"/>
      <w:r w:rsidRPr="00314642">
        <w:rPr>
          <w:rFonts w:ascii="Courier New" w:hAnsi="Courier New" w:cs="Courier New"/>
          <w:color w:val="70AD47" w:themeColor="accent6"/>
          <w:sz w:val="20"/>
        </w:rPr>
        <w:t>install.packages</w:t>
      </w:r>
      <w:proofErr w:type="spellEnd"/>
      <w:proofErr w:type="gramEnd"/>
      <w:r w:rsidRPr="00314642">
        <w:rPr>
          <w:rFonts w:ascii="Courier New" w:hAnsi="Courier New" w:cs="Courier New"/>
          <w:color w:val="70AD47" w:themeColor="accent6"/>
          <w:sz w:val="20"/>
        </w:rPr>
        <w:t>("stats")</w:t>
      </w:r>
    </w:p>
    <w:p w:rsidR="00314642" w:rsidRPr="00314642" w:rsidRDefault="00314642" w:rsidP="00314642">
      <w:pPr>
        <w:rPr>
          <w:rFonts w:ascii="Courier New" w:hAnsi="Courier New" w:cs="Courier New"/>
          <w:color w:val="4472C4" w:themeColor="accent1"/>
          <w:sz w:val="20"/>
        </w:rPr>
      </w:pPr>
      <w:r w:rsidRPr="00314642">
        <w:rPr>
          <w:rFonts w:ascii="Courier New" w:hAnsi="Courier New" w:cs="Courier New"/>
          <w:color w:val="4472C4" w:themeColor="accent1"/>
          <w:sz w:val="20"/>
        </w:rPr>
        <w:t>library(stats)</w:t>
      </w:r>
    </w:p>
    <w:p w:rsidR="00314642" w:rsidRPr="00314642" w:rsidRDefault="00314642" w:rsidP="00314642">
      <w:pPr>
        <w:rPr>
          <w:rFonts w:ascii="Courier New" w:hAnsi="Courier New" w:cs="Courier New"/>
          <w:color w:val="4472C4" w:themeColor="accent1"/>
          <w:sz w:val="20"/>
        </w:rPr>
      </w:pPr>
      <w:proofErr w:type="spellStart"/>
      <w:r w:rsidRPr="00314642">
        <w:rPr>
          <w:rFonts w:ascii="Courier New" w:hAnsi="Courier New" w:cs="Courier New"/>
          <w:color w:val="4472C4" w:themeColor="accent1"/>
          <w:sz w:val="20"/>
        </w:rPr>
        <w:t>pca</w:t>
      </w:r>
      <w:proofErr w:type="spellEnd"/>
      <w:r w:rsidRPr="00314642">
        <w:rPr>
          <w:rFonts w:ascii="Courier New" w:hAnsi="Courier New" w:cs="Courier New"/>
          <w:color w:val="4472C4" w:themeColor="accent1"/>
          <w:sz w:val="20"/>
        </w:rPr>
        <w:t xml:space="preserve">&lt;- </w:t>
      </w:r>
      <w:proofErr w:type="spellStart"/>
      <w:proofErr w:type="gramStart"/>
      <w:r w:rsidRPr="00314642">
        <w:rPr>
          <w:rFonts w:ascii="Courier New" w:hAnsi="Courier New" w:cs="Courier New"/>
          <w:color w:val="4472C4" w:themeColor="accent1"/>
          <w:sz w:val="20"/>
        </w:rPr>
        <w:t>prcomp</w:t>
      </w:r>
      <w:proofErr w:type="spellEnd"/>
      <w:r w:rsidRPr="00314642">
        <w:rPr>
          <w:rFonts w:ascii="Courier New" w:hAnsi="Courier New" w:cs="Courier New"/>
          <w:color w:val="4472C4" w:themeColor="accent1"/>
          <w:sz w:val="20"/>
        </w:rPr>
        <w:t>(</w:t>
      </w:r>
      <w:proofErr w:type="gramEnd"/>
      <w:r w:rsidRPr="00314642">
        <w:rPr>
          <w:rFonts w:ascii="Courier New" w:hAnsi="Courier New" w:cs="Courier New"/>
          <w:color w:val="4472C4" w:themeColor="accent1"/>
          <w:sz w:val="20"/>
        </w:rPr>
        <w:t>data, center = TRUE, scale = TRUE)</w:t>
      </w:r>
    </w:p>
    <w:p w:rsidR="00314642" w:rsidRPr="00314642" w:rsidRDefault="00314642" w:rsidP="00314642">
      <w:pPr>
        <w:rPr>
          <w:rFonts w:ascii="Courier New" w:hAnsi="Courier New" w:cs="Courier New"/>
          <w:color w:val="70AD47" w:themeColor="accent6"/>
          <w:sz w:val="20"/>
        </w:rPr>
      </w:pPr>
      <w:r w:rsidRPr="00314642">
        <w:rPr>
          <w:rFonts w:ascii="Courier New" w:hAnsi="Courier New" w:cs="Courier New"/>
          <w:color w:val="4472C4" w:themeColor="accent1"/>
          <w:sz w:val="20"/>
        </w:rPr>
        <w:t>names(</w:t>
      </w:r>
      <w:proofErr w:type="spellStart"/>
      <w:r w:rsidRPr="00314642">
        <w:rPr>
          <w:rFonts w:ascii="Courier New" w:hAnsi="Courier New" w:cs="Courier New"/>
          <w:color w:val="4472C4" w:themeColor="accent1"/>
          <w:sz w:val="20"/>
        </w:rPr>
        <w:t>pca</w:t>
      </w:r>
      <w:proofErr w:type="spellEnd"/>
      <w:r w:rsidRPr="00314642">
        <w:rPr>
          <w:rFonts w:ascii="Courier New" w:hAnsi="Courier New" w:cs="Courier New"/>
          <w:color w:val="4472C4" w:themeColor="accent1"/>
          <w:sz w:val="20"/>
        </w:rPr>
        <w:t xml:space="preserve">) </w:t>
      </w:r>
      <w:r w:rsidRPr="00314642">
        <w:rPr>
          <w:rFonts w:ascii="Courier New" w:hAnsi="Courier New" w:cs="Courier New"/>
          <w:color w:val="70AD47" w:themeColor="accent6"/>
          <w:sz w:val="20"/>
        </w:rPr>
        <w:t>#</w:t>
      </w:r>
      <w:proofErr w:type="spellStart"/>
      <w:r w:rsidRPr="00314642">
        <w:rPr>
          <w:rFonts w:ascii="Courier New" w:hAnsi="Courier New" w:cs="Courier New"/>
          <w:color w:val="70AD47" w:themeColor="accent6"/>
          <w:sz w:val="20"/>
        </w:rPr>
        <w:t>sdev</w:t>
      </w:r>
      <w:proofErr w:type="spellEnd"/>
      <w:r w:rsidRPr="00314642">
        <w:rPr>
          <w:rFonts w:ascii="Courier New" w:hAnsi="Courier New" w:cs="Courier New"/>
          <w:color w:val="70AD47" w:themeColor="accent6"/>
          <w:sz w:val="20"/>
        </w:rPr>
        <w:t>=std. deviation, rotation=coefficient</w:t>
      </w:r>
      <w:r w:rsidRPr="00314642">
        <w:rPr>
          <w:rFonts w:ascii="Courier New" w:hAnsi="Courier New" w:cs="Courier New"/>
          <w:color w:val="70AD47" w:themeColor="accent6"/>
          <w:sz w:val="20"/>
        </w:rPr>
        <w:t>主成份的係數矩陣</w:t>
      </w:r>
    </w:p>
    <w:p w:rsidR="00314642" w:rsidRPr="00314642" w:rsidRDefault="00314642" w:rsidP="00314642">
      <w:pPr>
        <w:rPr>
          <w:rFonts w:ascii="Courier New" w:hAnsi="Courier New" w:cs="Courier New" w:hint="eastAsia"/>
          <w:color w:val="4472C4" w:themeColor="accent1"/>
          <w:sz w:val="20"/>
        </w:rPr>
      </w:pPr>
      <w:r w:rsidRPr="00314642">
        <w:rPr>
          <w:rFonts w:ascii="Courier New" w:hAnsi="Courier New" w:cs="Courier New"/>
          <w:color w:val="4472C4" w:themeColor="accent1"/>
          <w:sz w:val="20"/>
        </w:rPr>
        <w:lastRenderedPageBreak/>
        <w:drawing>
          <wp:inline distT="0" distB="0" distL="0" distR="0" wp14:anchorId="0AB9EAFC" wp14:editId="64C4DEA2">
            <wp:extent cx="6188710" cy="40830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408305"/>
                    </a:xfrm>
                    <a:prstGeom prst="rect">
                      <a:avLst/>
                    </a:prstGeom>
                  </pic:spPr>
                </pic:pic>
              </a:graphicData>
            </a:graphic>
          </wp:inline>
        </w:drawing>
      </w:r>
    </w:p>
    <w:p w:rsidR="00314642" w:rsidRDefault="00314642" w:rsidP="00314642">
      <w:pPr>
        <w:spacing w:before="240"/>
        <w:rPr>
          <w:rFonts w:ascii="Courier New" w:hAnsi="Courier New" w:cs="Courier New"/>
          <w:color w:val="4472C4" w:themeColor="accent1"/>
          <w:sz w:val="20"/>
        </w:rPr>
      </w:pPr>
      <w:r w:rsidRPr="00314642">
        <w:rPr>
          <w:rFonts w:ascii="Courier New" w:hAnsi="Courier New" w:cs="Courier New"/>
          <w:color w:val="4472C4" w:themeColor="accent1"/>
          <w:sz w:val="20"/>
        </w:rPr>
        <w:t>summary(</w:t>
      </w:r>
      <w:proofErr w:type="spellStart"/>
      <w:r w:rsidRPr="00314642">
        <w:rPr>
          <w:rFonts w:ascii="Courier New" w:hAnsi="Courier New" w:cs="Courier New"/>
          <w:color w:val="4472C4" w:themeColor="accent1"/>
          <w:sz w:val="20"/>
        </w:rPr>
        <w:t>pca</w:t>
      </w:r>
      <w:proofErr w:type="spellEnd"/>
      <w:r w:rsidRPr="00314642">
        <w:rPr>
          <w:rFonts w:ascii="Courier New" w:hAnsi="Courier New" w:cs="Courier New"/>
          <w:color w:val="4472C4" w:themeColor="accent1"/>
          <w:sz w:val="20"/>
        </w:rPr>
        <w:t>)</w:t>
      </w:r>
    </w:p>
    <w:p w:rsidR="00314642" w:rsidRPr="00314642" w:rsidRDefault="00314642" w:rsidP="00314642">
      <w:pPr>
        <w:rPr>
          <w:rFonts w:ascii="Courier New" w:hAnsi="Courier New" w:cs="Courier New" w:hint="eastAsia"/>
          <w:color w:val="4472C4" w:themeColor="accent1"/>
          <w:sz w:val="20"/>
        </w:rPr>
      </w:pPr>
      <w:r w:rsidRPr="00314642">
        <w:rPr>
          <w:rFonts w:ascii="Courier New" w:hAnsi="Courier New" w:cs="Courier New"/>
          <w:color w:val="4472C4" w:themeColor="accent1"/>
          <w:sz w:val="20"/>
        </w:rPr>
        <w:drawing>
          <wp:inline distT="0" distB="0" distL="0" distR="0" wp14:anchorId="6BA12563" wp14:editId="2E013658">
            <wp:extent cx="6188710" cy="1076325"/>
            <wp:effectExtent l="0" t="0" r="254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076325"/>
                    </a:xfrm>
                    <a:prstGeom prst="rect">
                      <a:avLst/>
                    </a:prstGeom>
                  </pic:spPr>
                </pic:pic>
              </a:graphicData>
            </a:graphic>
          </wp:inline>
        </w:drawing>
      </w:r>
    </w:p>
    <w:p w:rsidR="00314642" w:rsidRPr="00314642" w:rsidRDefault="00314642" w:rsidP="00314642">
      <w:pPr>
        <w:spacing w:before="240"/>
        <w:rPr>
          <w:rFonts w:ascii="Courier New" w:hAnsi="Courier New" w:cs="Courier New"/>
          <w:color w:val="4472C4" w:themeColor="accent1"/>
          <w:sz w:val="20"/>
        </w:rPr>
      </w:pPr>
      <w:r w:rsidRPr="00314642">
        <w:rPr>
          <w:rFonts w:ascii="Courier New" w:hAnsi="Courier New" w:cs="Courier New"/>
          <w:color w:val="4472C4" w:themeColor="accent1"/>
          <w:sz w:val="20"/>
        </w:rPr>
        <w:t>plot(</w:t>
      </w:r>
      <w:proofErr w:type="spellStart"/>
      <w:r w:rsidRPr="00314642">
        <w:rPr>
          <w:rFonts w:ascii="Courier New" w:hAnsi="Courier New" w:cs="Courier New"/>
          <w:color w:val="4472C4" w:themeColor="accent1"/>
          <w:sz w:val="20"/>
        </w:rPr>
        <w:t>pca</w:t>
      </w:r>
      <w:proofErr w:type="spellEnd"/>
      <w:r w:rsidRPr="00314642">
        <w:rPr>
          <w:rFonts w:ascii="Courier New" w:hAnsi="Courier New" w:cs="Courier New"/>
          <w:color w:val="4472C4" w:themeColor="accent1"/>
          <w:sz w:val="20"/>
        </w:rPr>
        <w:t xml:space="preserve">) </w:t>
      </w:r>
      <w:r w:rsidRPr="00314642">
        <w:rPr>
          <w:rFonts w:ascii="Courier New" w:hAnsi="Courier New" w:cs="Courier New"/>
          <w:color w:val="70AD47" w:themeColor="accent6"/>
          <w:sz w:val="20"/>
        </w:rPr>
        <w:t>#Variation</w:t>
      </w:r>
      <w:r w:rsidRPr="00314642">
        <w:rPr>
          <w:rFonts w:ascii="Courier New" w:hAnsi="Courier New" w:cs="Courier New"/>
          <w:color w:val="70AD47" w:themeColor="accent6"/>
          <w:sz w:val="20"/>
        </w:rPr>
        <w:tab/>
        <w:t>explained</w:t>
      </w:r>
    </w:p>
    <w:p w:rsidR="00314642" w:rsidRPr="00314642" w:rsidRDefault="00314642" w:rsidP="00314642">
      <w:pPr>
        <w:rPr>
          <w:rFonts w:ascii="Courier New" w:hAnsi="Courier New" w:cs="Courier New"/>
          <w:color w:val="4472C4" w:themeColor="accent1"/>
          <w:sz w:val="20"/>
        </w:rPr>
      </w:pPr>
      <w:r>
        <w:rPr>
          <w:rFonts w:ascii="Courier New" w:hAnsi="Courier New" w:cs="Courier New"/>
          <w:noProof/>
          <w:color w:val="4472C4" w:themeColor="accent1"/>
          <w:sz w:val="20"/>
        </w:rPr>
        <w:drawing>
          <wp:inline distT="0" distB="0" distL="0" distR="0" wp14:anchorId="4092A4FA">
            <wp:extent cx="5907408" cy="2274073"/>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989" b="16785"/>
                    <a:stretch/>
                  </pic:blipFill>
                  <pic:spPr bwMode="auto">
                    <a:xfrm>
                      <a:off x="0" y="0"/>
                      <a:ext cx="5960238" cy="2294410"/>
                    </a:xfrm>
                    <a:prstGeom prst="rect">
                      <a:avLst/>
                    </a:prstGeom>
                    <a:noFill/>
                    <a:ln>
                      <a:noFill/>
                    </a:ln>
                    <a:extLst>
                      <a:ext uri="{53640926-AAD7-44D8-BBD7-CCE9431645EC}">
                        <a14:shadowObscured xmlns:a14="http://schemas.microsoft.com/office/drawing/2010/main"/>
                      </a:ext>
                    </a:extLst>
                  </pic:spPr>
                </pic:pic>
              </a:graphicData>
            </a:graphic>
          </wp:inline>
        </w:drawing>
      </w:r>
    </w:p>
    <w:p w:rsidR="00314642" w:rsidRPr="00314642" w:rsidRDefault="00314642" w:rsidP="00314642">
      <w:pPr>
        <w:rPr>
          <w:rFonts w:ascii="Courier New" w:hAnsi="Courier New" w:cs="Courier New"/>
          <w:color w:val="70AD47" w:themeColor="accent6"/>
          <w:sz w:val="20"/>
        </w:rPr>
      </w:pPr>
      <w:r w:rsidRPr="00314642">
        <w:rPr>
          <w:rFonts w:ascii="Courier New" w:hAnsi="Courier New" w:cs="Courier New"/>
          <w:color w:val="70AD47" w:themeColor="accent6"/>
          <w:sz w:val="20"/>
        </w:rPr>
        <w:t>## scree plot: variance</w:t>
      </w:r>
    </w:p>
    <w:p w:rsidR="00314642" w:rsidRPr="00314642" w:rsidRDefault="00314642" w:rsidP="00314642">
      <w:pPr>
        <w:rPr>
          <w:rFonts w:ascii="Courier New" w:hAnsi="Courier New" w:cs="Courier New"/>
          <w:color w:val="70AD47" w:themeColor="accent6"/>
          <w:sz w:val="20"/>
        </w:rPr>
      </w:pPr>
      <w:proofErr w:type="spellStart"/>
      <w:r w:rsidRPr="00314642">
        <w:rPr>
          <w:rFonts w:ascii="Courier New" w:hAnsi="Courier New" w:cs="Courier New"/>
          <w:color w:val="4472C4" w:themeColor="accent1"/>
          <w:sz w:val="20"/>
        </w:rPr>
        <w:t>screeplot</w:t>
      </w:r>
      <w:proofErr w:type="spellEnd"/>
      <w:r w:rsidRPr="00314642">
        <w:rPr>
          <w:rFonts w:ascii="Courier New" w:hAnsi="Courier New" w:cs="Courier New"/>
          <w:color w:val="4472C4" w:themeColor="accent1"/>
          <w:sz w:val="20"/>
        </w:rPr>
        <w:t>(</w:t>
      </w:r>
      <w:proofErr w:type="spellStart"/>
      <w:r w:rsidRPr="00314642">
        <w:rPr>
          <w:rFonts w:ascii="Courier New" w:hAnsi="Courier New" w:cs="Courier New"/>
          <w:color w:val="4472C4" w:themeColor="accent1"/>
          <w:sz w:val="20"/>
        </w:rPr>
        <w:t>pca</w:t>
      </w:r>
      <w:proofErr w:type="spellEnd"/>
      <w:r w:rsidRPr="00314642">
        <w:rPr>
          <w:rFonts w:ascii="Courier New" w:hAnsi="Courier New" w:cs="Courier New"/>
          <w:color w:val="4472C4" w:themeColor="accent1"/>
          <w:sz w:val="20"/>
        </w:rPr>
        <w:t xml:space="preserve">) </w:t>
      </w:r>
      <w:r w:rsidRPr="00314642">
        <w:rPr>
          <w:rFonts w:ascii="Courier New" w:hAnsi="Courier New" w:cs="Courier New"/>
          <w:color w:val="70AD47" w:themeColor="accent6"/>
          <w:sz w:val="20"/>
        </w:rPr>
        <w:t>#same as plot(</w:t>
      </w:r>
      <w:proofErr w:type="spellStart"/>
      <w:r w:rsidRPr="00314642">
        <w:rPr>
          <w:rFonts w:ascii="Courier New" w:hAnsi="Courier New" w:cs="Courier New"/>
          <w:color w:val="70AD47" w:themeColor="accent6"/>
          <w:sz w:val="20"/>
        </w:rPr>
        <w:t>pca</w:t>
      </w:r>
      <w:proofErr w:type="spellEnd"/>
      <w:r w:rsidRPr="00314642">
        <w:rPr>
          <w:rFonts w:ascii="Courier New" w:hAnsi="Courier New" w:cs="Courier New"/>
          <w:color w:val="70AD47" w:themeColor="accent6"/>
          <w:sz w:val="20"/>
        </w:rPr>
        <w:t>)</w:t>
      </w:r>
    </w:p>
    <w:p w:rsidR="00314642" w:rsidRPr="00314642" w:rsidRDefault="00314642" w:rsidP="00314642">
      <w:pPr>
        <w:rPr>
          <w:rFonts w:ascii="Courier New" w:hAnsi="Courier New" w:cs="Courier New"/>
          <w:color w:val="4472C4" w:themeColor="accent1"/>
          <w:sz w:val="20"/>
        </w:rPr>
      </w:pPr>
      <w:proofErr w:type="gramStart"/>
      <w:r w:rsidRPr="00314642">
        <w:rPr>
          <w:rFonts w:ascii="Courier New" w:hAnsi="Courier New" w:cs="Courier New"/>
          <w:color w:val="4472C4" w:themeColor="accent1"/>
          <w:sz w:val="20"/>
        </w:rPr>
        <w:t>plot(</w:t>
      </w:r>
      <w:proofErr w:type="spellStart"/>
      <w:proofErr w:type="gramEnd"/>
      <w:r w:rsidRPr="00314642">
        <w:rPr>
          <w:rFonts w:ascii="Courier New" w:hAnsi="Courier New" w:cs="Courier New"/>
          <w:color w:val="4472C4" w:themeColor="accent1"/>
          <w:sz w:val="20"/>
        </w:rPr>
        <w:t>pca</w:t>
      </w:r>
      <w:proofErr w:type="spellEnd"/>
      <w:r w:rsidRPr="00314642">
        <w:rPr>
          <w:rFonts w:ascii="Courier New" w:hAnsi="Courier New" w:cs="Courier New"/>
          <w:color w:val="4472C4" w:themeColor="accent1"/>
          <w:sz w:val="20"/>
        </w:rPr>
        <w:t>, type="line")</w:t>
      </w:r>
    </w:p>
    <w:p w:rsidR="00314642" w:rsidRDefault="00314642" w:rsidP="00314642">
      <w:pPr>
        <w:rPr>
          <w:rFonts w:ascii="Courier New" w:hAnsi="Courier New" w:cs="Courier New" w:hint="eastAsia"/>
          <w:color w:val="4472C4" w:themeColor="accent1"/>
          <w:sz w:val="20"/>
        </w:rPr>
      </w:pPr>
      <w:proofErr w:type="spellStart"/>
      <w:proofErr w:type="gramStart"/>
      <w:r w:rsidRPr="00314642">
        <w:rPr>
          <w:rFonts w:ascii="Courier New" w:hAnsi="Courier New" w:cs="Courier New"/>
          <w:color w:val="4472C4" w:themeColor="accent1"/>
          <w:sz w:val="20"/>
        </w:rPr>
        <w:t>abline</w:t>
      </w:r>
      <w:proofErr w:type="spellEnd"/>
      <w:r w:rsidRPr="00314642">
        <w:rPr>
          <w:rFonts w:ascii="Courier New" w:hAnsi="Courier New" w:cs="Courier New"/>
          <w:color w:val="4472C4" w:themeColor="accent1"/>
          <w:sz w:val="20"/>
        </w:rPr>
        <w:t>(</w:t>
      </w:r>
      <w:proofErr w:type="gramEnd"/>
      <w:r w:rsidRPr="00314642">
        <w:rPr>
          <w:rFonts w:ascii="Courier New" w:hAnsi="Courier New" w:cs="Courier New"/>
          <w:color w:val="4472C4" w:themeColor="accent1"/>
          <w:sz w:val="20"/>
        </w:rPr>
        <w:t xml:space="preserve">h=0.8, col="blue") </w:t>
      </w:r>
    </w:p>
    <w:p w:rsidR="00314642" w:rsidRPr="00314642" w:rsidRDefault="00314642" w:rsidP="00314642">
      <w:pPr>
        <w:rPr>
          <w:rFonts w:ascii="Courier New" w:hAnsi="Courier New" w:cs="Courier New"/>
          <w:color w:val="70AD47" w:themeColor="accent6"/>
          <w:sz w:val="20"/>
        </w:rPr>
      </w:pPr>
      <w:r w:rsidRPr="00314642">
        <w:rPr>
          <w:rFonts w:ascii="Courier New" w:hAnsi="Courier New" w:cs="Courier New"/>
          <w:color w:val="70AD47" w:themeColor="accent6"/>
          <w:sz w:val="20"/>
        </w:rPr>
        <w:t>#Kaiser eigenvalue-greater-than-one rule, choose pc1~pc5 by Kaiser</w:t>
      </w:r>
    </w:p>
    <w:p w:rsidR="00314642" w:rsidRPr="00314642" w:rsidRDefault="00314642" w:rsidP="00314642">
      <w:pPr>
        <w:rPr>
          <w:rFonts w:ascii="Courier New" w:hAnsi="Courier New" w:cs="Courier New"/>
          <w:color w:val="4472C4" w:themeColor="accent1"/>
          <w:sz w:val="20"/>
        </w:rPr>
      </w:pPr>
      <w:r>
        <w:rPr>
          <w:rFonts w:ascii="Courier New" w:hAnsi="Courier New" w:cs="Courier New"/>
          <w:noProof/>
          <w:color w:val="4472C4" w:themeColor="accent1"/>
          <w:sz w:val="20"/>
        </w:rPr>
        <w:drawing>
          <wp:inline distT="0" distB="0" distL="0" distR="0" wp14:anchorId="56F56478" wp14:editId="1F1C3E44">
            <wp:extent cx="5860111" cy="2971885"/>
            <wp:effectExtent l="0" t="0" r="762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5770" b="10468"/>
                    <a:stretch/>
                  </pic:blipFill>
                  <pic:spPr bwMode="auto">
                    <a:xfrm>
                      <a:off x="0" y="0"/>
                      <a:ext cx="5945627" cy="3015253"/>
                    </a:xfrm>
                    <a:prstGeom prst="rect">
                      <a:avLst/>
                    </a:prstGeom>
                    <a:noFill/>
                    <a:ln>
                      <a:noFill/>
                    </a:ln>
                    <a:extLst>
                      <a:ext uri="{53640926-AAD7-44D8-BBD7-CCE9431645EC}">
                        <a14:shadowObscured xmlns:a14="http://schemas.microsoft.com/office/drawing/2010/main"/>
                      </a:ext>
                    </a:extLst>
                  </pic:spPr>
                </pic:pic>
              </a:graphicData>
            </a:graphic>
          </wp:inline>
        </w:drawing>
      </w:r>
    </w:p>
    <w:p w:rsidR="00314642" w:rsidRPr="00314642" w:rsidRDefault="00314642" w:rsidP="00314642">
      <w:pPr>
        <w:rPr>
          <w:rFonts w:ascii="Courier New" w:hAnsi="Courier New" w:cs="Courier New"/>
          <w:color w:val="4472C4" w:themeColor="accent1"/>
          <w:sz w:val="20"/>
        </w:rPr>
      </w:pPr>
      <w:r w:rsidRPr="00314642">
        <w:rPr>
          <w:rFonts w:ascii="Courier New" w:hAnsi="Courier New" w:cs="Courier New"/>
          <w:color w:val="4472C4" w:themeColor="accent1"/>
          <w:sz w:val="20"/>
        </w:rPr>
        <w:lastRenderedPageBreak/>
        <w:t>summary(</w:t>
      </w:r>
      <w:proofErr w:type="spellStart"/>
      <w:r w:rsidRPr="00314642">
        <w:rPr>
          <w:rFonts w:ascii="Courier New" w:hAnsi="Courier New" w:cs="Courier New"/>
          <w:color w:val="4472C4" w:themeColor="accent1"/>
          <w:sz w:val="20"/>
        </w:rPr>
        <w:t>pca</w:t>
      </w:r>
      <w:proofErr w:type="spellEnd"/>
      <w:r w:rsidRPr="00314642">
        <w:rPr>
          <w:rFonts w:ascii="Courier New" w:hAnsi="Courier New" w:cs="Courier New"/>
          <w:color w:val="4472C4" w:themeColor="accent1"/>
          <w:sz w:val="20"/>
        </w:rPr>
        <w:t>)</w:t>
      </w:r>
    </w:p>
    <w:p w:rsidR="00314642" w:rsidRPr="002E34D2" w:rsidRDefault="00314642" w:rsidP="002E34D2">
      <w:pPr>
        <w:rPr>
          <w:rFonts w:ascii="Courier New" w:hAnsi="Courier New" w:cs="Courier New" w:hint="eastAsia"/>
          <w:color w:val="4472C4" w:themeColor="accent1"/>
          <w:sz w:val="20"/>
        </w:rPr>
      </w:pPr>
      <w:r w:rsidRPr="00314642">
        <w:rPr>
          <w:rFonts w:ascii="Courier New" w:hAnsi="Courier New" w:cs="Courier New"/>
          <w:color w:val="4472C4" w:themeColor="accent1"/>
          <w:sz w:val="20"/>
        </w:rPr>
        <w:drawing>
          <wp:inline distT="0" distB="0" distL="0" distR="0" wp14:anchorId="5B07ABE6" wp14:editId="0F2F0708">
            <wp:extent cx="6188710" cy="1125855"/>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1125855"/>
                    </a:xfrm>
                    <a:prstGeom prst="rect">
                      <a:avLst/>
                    </a:prstGeom>
                  </pic:spPr>
                </pic:pic>
              </a:graphicData>
            </a:graphic>
          </wp:inline>
        </w:drawing>
      </w:r>
    </w:p>
    <w:p w:rsidR="005D0AC8" w:rsidRDefault="002E34D2" w:rsidP="002E34D2">
      <w:pPr>
        <w:spacing w:before="240"/>
      </w:pPr>
      <w:r>
        <w:rPr>
          <w:rFonts w:hint="eastAsia"/>
        </w:rPr>
        <w:t>每</w:t>
      </w:r>
      <w:proofErr w:type="gramStart"/>
      <w:r>
        <w:rPr>
          <w:rFonts w:hint="eastAsia"/>
        </w:rPr>
        <w:t>個</w:t>
      </w:r>
      <w:proofErr w:type="gramEnd"/>
      <w:r>
        <w:rPr>
          <w:rFonts w:hint="eastAsia"/>
        </w:rPr>
        <w:t>PC</w:t>
      </w:r>
      <w:r>
        <w:rPr>
          <w:rFonts w:hint="eastAsia"/>
        </w:rPr>
        <w:t>可以解數</w:t>
      </w:r>
      <w:r>
        <w:rPr>
          <w:rFonts w:hint="eastAsia"/>
        </w:rPr>
        <w:t>2</w:t>
      </w:r>
      <w:r>
        <w:t>5%</w:t>
      </w:r>
      <w:r>
        <w:rPr>
          <w:rFonts w:hint="eastAsia"/>
        </w:rPr>
        <w:t>到</w:t>
      </w:r>
      <w:r>
        <w:rPr>
          <w:rFonts w:hint="eastAsia"/>
        </w:rPr>
        <w:t>0</w:t>
      </w:r>
      <w:r>
        <w:t>.032</w:t>
      </w:r>
      <w:r>
        <w:rPr>
          <w:rFonts w:hint="eastAsia"/>
        </w:rPr>
        <w:t>%</w:t>
      </w:r>
      <w:r>
        <w:rPr>
          <w:rFonts w:hint="eastAsia"/>
        </w:rPr>
        <w:t>的變異，通常會選前</w:t>
      </w:r>
      <w:r>
        <w:rPr>
          <w:rFonts w:hint="eastAsia"/>
        </w:rPr>
        <w:t>8</w:t>
      </w:r>
      <w:r>
        <w:t>0</w:t>
      </w:r>
      <w:r>
        <w:rPr>
          <w:rFonts w:hint="eastAsia"/>
        </w:rPr>
        <w:t>%</w:t>
      </w:r>
      <w:r>
        <w:rPr>
          <w:rFonts w:hint="eastAsia"/>
        </w:rPr>
        <w:t>具代表性的</w:t>
      </w:r>
      <w:r>
        <w:rPr>
          <w:rFonts w:hint="eastAsia"/>
        </w:rPr>
        <w:t>PC</w:t>
      </w:r>
      <w:r>
        <w:rPr>
          <w:rFonts w:hint="eastAsia"/>
        </w:rPr>
        <w:t>來解釋資料，也就是</w:t>
      </w:r>
      <w:proofErr w:type="spellStart"/>
      <w:r>
        <w:rPr>
          <w:rFonts w:hint="eastAsia"/>
        </w:rPr>
        <w:t>financialdata</w:t>
      </w:r>
      <w:proofErr w:type="spellEnd"/>
      <w:r>
        <w:rPr>
          <w:rFonts w:hint="eastAsia"/>
        </w:rPr>
        <w:t>的前六</w:t>
      </w:r>
      <w:proofErr w:type="gramStart"/>
      <w:r>
        <w:rPr>
          <w:rFonts w:hint="eastAsia"/>
        </w:rPr>
        <w:t>個</w:t>
      </w:r>
      <w:proofErr w:type="gramEnd"/>
      <w:r>
        <w:rPr>
          <w:rFonts w:hint="eastAsia"/>
        </w:rPr>
        <w:t>PC</w:t>
      </w:r>
      <w:r>
        <w:rPr>
          <w:rFonts w:hint="eastAsia"/>
        </w:rPr>
        <w:t>。</w:t>
      </w:r>
    </w:p>
    <w:p w:rsidR="00314642" w:rsidRPr="005D0AC8" w:rsidRDefault="00314642" w:rsidP="005D0AC8">
      <w:pPr>
        <w:pStyle w:val="a3"/>
        <w:numPr>
          <w:ilvl w:val="0"/>
          <w:numId w:val="1"/>
        </w:numPr>
        <w:spacing w:before="240"/>
        <w:ind w:leftChars="0"/>
        <w:rPr>
          <w:rFonts w:hint="eastAsia"/>
          <w:b/>
        </w:rPr>
      </w:pPr>
      <w:r w:rsidRPr="005D0AC8">
        <w:rPr>
          <w:rFonts w:hint="eastAsia"/>
          <w:b/>
        </w:rPr>
        <w:t>找出前三</w:t>
      </w:r>
      <w:proofErr w:type="gramStart"/>
      <w:r w:rsidRPr="005D0AC8">
        <w:rPr>
          <w:rFonts w:hint="eastAsia"/>
          <w:b/>
        </w:rPr>
        <w:t>個</w:t>
      </w:r>
      <w:proofErr w:type="gramEnd"/>
      <w:r w:rsidRPr="005D0AC8">
        <w:rPr>
          <w:rFonts w:hint="eastAsia"/>
          <w:b/>
        </w:rPr>
        <w:t>主成份分別重點變數為何並解釋。</w:t>
      </w:r>
    </w:p>
    <w:p w:rsidR="00314642" w:rsidRPr="002E34D2" w:rsidRDefault="00314642" w:rsidP="00314642">
      <w:pPr>
        <w:rPr>
          <w:color w:val="70AD47" w:themeColor="accent6"/>
          <w:sz w:val="20"/>
        </w:rPr>
      </w:pPr>
      <w:r w:rsidRPr="002E34D2">
        <w:rPr>
          <w:color w:val="70AD47" w:themeColor="accent6"/>
          <w:sz w:val="20"/>
        </w:rPr>
        <w:t>## Rotation matrix: Loadings are the percent of variance explained by the variable</w:t>
      </w:r>
    </w:p>
    <w:p w:rsidR="00314642" w:rsidRPr="002E34D2" w:rsidRDefault="00314642" w:rsidP="00314642">
      <w:pPr>
        <w:rPr>
          <w:color w:val="4472C4" w:themeColor="accent1"/>
          <w:sz w:val="20"/>
        </w:rPr>
      </w:pPr>
      <w:proofErr w:type="spellStart"/>
      <w:r w:rsidRPr="002E34D2">
        <w:rPr>
          <w:color w:val="4472C4" w:themeColor="accent1"/>
          <w:sz w:val="20"/>
        </w:rPr>
        <w:t>pca$rotation</w:t>
      </w:r>
      <w:proofErr w:type="spellEnd"/>
    </w:p>
    <w:p w:rsidR="00314642" w:rsidRPr="002E34D2" w:rsidRDefault="00314642" w:rsidP="00314642">
      <w:pPr>
        <w:rPr>
          <w:color w:val="70AD47" w:themeColor="accent6"/>
          <w:sz w:val="20"/>
        </w:rPr>
      </w:pPr>
    </w:p>
    <w:p w:rsidR="00314642" w:rsidRPr="002E34D2" w:rsidRDefault="00314642" w:rsidP="00314642">
      <w:pPr>
        <w:rPr>
          <w:color w:val="70AD47" w:themeColor="accent6"/>
          <w:sz w:val="20"/>
        </w:rPr>
      </w:pPr>
      <w:r w:rsidRPr="002E34D2">
        <w:rPr>
          <w:color w:val="70AD47" w:themeColor="accent6"/>
          <w:sz w:val="20"/>
        </w:rPr>
        <w:t>#visualize</w:t>
      </w:r>
    </w:p>
    <w:p w:rsidR="00314642" w:rsidRPr="002E34D2" w:rsidRDefault="00314642" w:rsidP="00314642">
      <w:pPr>
        <w:rPr>
          <w:color w:val="4472C4" w:themeColor="accent1"/>
          <w:sz w:val="20"/>
        </w:rPr>
      </w:pPr>
      <w:proofErr w:type="spellStart"/>
      <w:r w:rsidRPr="002E34D2">
        <w:rPr>
          <w:color w:val="4472C4" w:themeColor="accent1"/>
          <w:sz w:val="20"/>
        </w:rPr>
        <w:t>ggplot</w:t>
      </w:r>
      <w:proofErr w:type="spellEnd"/>
      <w:r w:rsidRPr="002E34D2">
        <w:rPr>
          <w:color w:val="4472C4" w:themeColor="accent1"/>
          <w:sz w:val="20"/>
        </w:rPr>
        <w:t>(melt(</w:t>
      </w:r>
      <w:proofErr w:type="spellStart"/>
      <w:r w:rsidRPr="002E34D2">
        <w:rPr>
          <w:color w:val="4472C4" w:themeColor="accent1"/>
          <w:sz w:val="20"/>
        </w:rPr>
        <w:t>pca$</w:t>
      </w:r>
      <w:proofErr w:type="gramStart"/>
      <w:r w:rsidRPr="002E34D2">
        <w:rPr>
          <w:color w:val="4472C4" w:themeColor="accent1"/>
          <w:sz w:val="20"/>
        </w:rPr>
        <w:t>rotation</w:t>
      </w:r>
      <w:proofErr w:type="spellEnd"/>
      <w:r w:rsidRPr="002E34D2">
        <w:rPr>
          <w:color w:val="4472C4" w:themeColor="accent1"/>
          <w:sz w:val="20"/>
        </w:rPr>
        <w:t>[</w:t>
      </w:r>
      <w:proofErr w:type="gramEnd"/>
      <w:r w:rsidRPr="002E34D2">
        <w:rPr>
          <w:color w:val="4472C4" w:themeColor="accent1"/>
          <w:sz w:val="20"/>
        </w:rPr>
        <w:t xml:space="preserve">,1:3]), </w:t>
      </w:r>
      <w:proofErr w:type="spellStart"/>
      <w:r w:rsidRPr="002E34D2">
        <w:rPr>
          <w:color w:val="4472C4" w:themeColor="accent1"/>
          <w:sz w:val="20"/>
        </w:rPr>
        <w:t>aes</w:t>
      </w:r>
      <w:proofErr w:type="spellEnd"/>
      <w:r w:rsidRPr="002E34D2">
        <w:rPr>
          <w:color w:val="4472C4" w:themeColor="accent1"/>
          <w:sz w:val="20"/>
        </w:rPr>
        <w:t>(Var2, Var1)) +</w:t>
      </w:r>
    </w:p>
    <w:p w:rsidR="00314642" w:rsidRPr="002E34D2" w:rsidRDefault="00314642" w:rsidP="00314642">
      <w:pPr>
        <w:rPr>
          <w:color w:val="4472C4" w:themeColor="accent1"/>
          <w:sz w:val="20"/>
        </w:rPr>
      </w:pPr>
      <w:r w:rsidRPr="002E34D2">
        <w:rPr>
          <w:color w:val="4472C4" w:themeColor="accent1"/>
          <w:sz w:val="20"/>
        </w:rPr>
        <w:t xml:space="preserve">  </w:t>
      </w:r>
      <w:proofErr w:type="spellStart"/>
      <w:r w:rsidRPr="002E34D2">
        <w:rPr>
          <w:color w:val="4472C4" w:themeColor="accent1"/>
          <w:sz w:val="20"/>
        </w:rPr>
        <w:t>geom_</w:t>
      </w:r>
      <w:proofErr w:type="gramStart"/>
      <w:r w:rsidRPr="002E34D2">
        <w:rPr>
          <w:color w:val="4472C4" w:themeColor="accent1"/>
          <w:sz w:val="20"/>
        </w:rPr>
        <w:t>tile</w:t>
      </w:r>
      <w:proofErr w:type="spellEnd"/>
      <w:r w:rsidRPr="002E34D2">
        <w:rPr>
          <w:color w:val="4472C4" w:themeColor="accent1"/>
          <w:sz w:val="20"/>
        </w:rPr>
        <w:t>(</w:t>
      </w:r>
      <w:proofErr w:type="spellStart"/>
      <w:proofErr w:type="gramEnd"/>
      <w:r w:rsidRPr="002E34D2">
        <w:rPr>
          <w:color w:val="4472C4" w:themeColor="accent1"/>
          <w:sz w:val="20"/>
        </w:rPr>
        <w:t>aes</w:t>
      </w:r>
      <w:proofErr w:type="spellEnd"/>
      <w:r w:rsidRPr="002E34D2">
        <w:rPr>
          <w:color w:val="4472C4" w:themeColor="accent1"/>
          <w:sz w:val="20"/>
        </w:rPr>
        <w:t xml:space="preserve">(fill = value), </w:t>
      </w:r>
      <w:proofErr w:type="spellStart"/>
      <w:r w:rsidRPr="002E34D2">
        <w:rPr>
          <w:color w:val="4472C4" w:themeColor="accent1"/>
          <w:sz w:val="20"/>
        </w:rPr>
        <w:t>colour</w:t>
      </w:r>
      <w:proofErr w:type="spellEnd"/>
      <w:r w:rsidRPr="002E34D2">
        <w:rPr>
          <w:color w:val="4472C4" w:themeColor="accent1"/>
          <w:sz w:val="20"/>
        </w:rPr>
        <w:t xml:space="preserve"> = "white") +</w:t>
      </w:r>
    </w:p>
    <w:p w:rsidR="00314642" w:rsidRPr="002E34D2" w:rsidRDefault="00314642" w:rsidP="00314642">
      <w:pPr>
        <w:rPr>
          <w:color w:val="4472C4" w:themeColor="accent1"/>
          <w:sz w:val="20"/>
        </w:rPr>
      </w:pPr>
      <w:r w:rsidRPr="002E34D2">
        <w:rPr>
          <w:color w:val="4472C4" w:themeColor="accent1"/>
          <w:sz w:val="20"/>
        </w:rPr>
        <w:t xml:space="preserve">  scale_fill_gradient2(low = "firebrick4", high = "</w:t>
      </w:r>
      <w:proofErr w:type="spellStart"/>
      <w:r w:rsidRPr="002E34D2">
        <w:rPr>
          <w:color w:val="4472C4" w:themeColor="accent1"/>
          <w:sz w:val="20"/>
        </w:rPr>
        <w:t>steelblue</w:t>
      </w:r>
      <w:proofErr w:type="spellEnd"/>
      <w:r w:rsidRPr="002E34D2">
        <w:rPr>
          <w:color w:val="4472C4" w:themeColor="accent1"/>
          <w:sz w:val="20"/>
        </w:rPr>
        <w:t>",</w:t>
      </w:r>
    </w:p>
    <w:p w:rsidR="00314642" w:rsidRPr="002E34D2" w:rsidRDefault="00314642" w:rsidP="00314642">
      <w:pPr>
        <w:rPr>
          <w:color w:val="4472C4" w:themeColor="accent1"/>
          <w:sz w:val="20"/>
        </w:rPr>
      </w:pPr>
      <w:r w:rsidRPr="002E34D2">
        <w:rPr>
          <w:color w:val="4472C4" w:themeColor="accent1"/>
          <w:sz w:val="20"/>
        </w:rPr>
        <w:t xml:space="preserve">                       mid = "white", midpoint = 0) +</w:t>
      </w:r>
    </w:p>
    <w:p w:rsidR="00314642" w:rsidRPr="002E34D2" w:rsidRDefault="00314642" w:rsidP="00314642">
      <w:pPr>
        <w:rPr>
          <w:color w:val="4472C4" w:themeColor="accent1"/>
          <w:sz w:val="20"/>
        </w:rPr>
      </w:pPr>
      <w:r w:rsidRPr="002E34D2">
        <w:rPr>
          <w:color w:val="4472C4" w:themeColor="accent1"/>
          <w:sz w:val="20"/>
        </w:rPr>
        <w:t xml:space="preserve">  guides(fill=</w:t>
      </w:r>
      <w:proofErr w:type="spellStart"/>
      <w:r w:rsidRPr="002E34D2">
        <w:rPr>
          <w:color w:val="4472C4" w:themeColor="accent1"/>
          <w:sz w:val="20"/>
        </w:rPr>
        <w:t>guide_legend</w:t>
      </w:r>
      <w:proofErr w:type="spellEnd"/>
      <w:r w:rsidRPr="002E34D2">
        <w:rPr>
          <w:color w:val="4472C4" w:themeColor="accent1"/>
          <w:sz w:val="20"/>
        </w:rPr>
        <w:t>(title="Coefficient")) +</w:t>
      </w:r>
    </w:p>
    <w:p w:rsidR="00314642" w:rsidRPr="002E34D2" w:rsidRDefault="00314642" w:rsidP="00314642">
      <w:pPr>
        <w:rPr>
          <w:color w:val="4472C4" w:themeColor="accent1"/>
          <w:sz w:val="20"/>
        </w:rPr>
      </w:pPr>
      <w:r w:rsidRPr="002E34D2">
        <w:rPr>
          <w:color w:val="4472C4" w:themeColor="accent1"/>
          <w:sz w:val="20"/>
        </w:rPr>
        <w:t xml:space="preserve">  </w:t>
      </w:r>
      <w:proofErr w:type="spellStart"/>
      <w:r w:rsidRPr="002E34D2">
        <w:rPr>
          <w:color w:val="4472C4" w:themeColor="accent1"/>
          <w:sz w:val="20"/>
        </w:rPr>
        <w:t>theme_</w:t>
      </w:r>
      <w:proofErr w:type="gramStart"/>
      <w:r w:rsidRPr="002E34D2">
        <w:rPr>
          <w:color w:val="4472C4" w:themeColor="accent1"/>
          <w:sz w:val="20"/>
        </w:rPr>
        <w:t>bw</w:t>
      </w:r>
      <w:proofErr w:type="spellEnd"/>
      <w:r w:rsidRPr="002E34D2">
        <w:rPr>
          <w:color w:val="4472C4" w:themeColor="accent1"/>
          <w:sz w:val="20"/>
        </w:rPr>
        <w:t>(</w:t>
      </w:r>
      <w:proofErr w:type="gramEnd"/>
      <w:r w:rsidRPr="002E34D2">
        <w:rPr>
          <w:color w:val="4472C4" w:themeColor="accent1"/>
          <w:sz w:val="20"/>
        </w:rPr>
        <w:t>) +</w:t>
      </w:r>
    </w:p>
    <w:p w:rsidR="00314642" w:rsidRPr="002E34D2" w:rsidRDefault="00314642" w:rsidP="00314642">
      <w:pPr>
        <w:rPr>
          <w:color w:val="4472C4" w:themeColor="accent1"/>
          <w:sz w:val="20"/>
        </w:rPr>
      </w:pPr>
      <w:r w:rsidRPr="002E34D2">
        <w:rPr>
          <w:color w:val="4472C4" w:themeColor="accent1"/>
          <w:sz w:val="20"/>
        </w:rPr>
        <w:t xml:space="preserve">  </w:t>
      </w:r>
      <w:proofErr w:type="gramStart"/>
      <w:r w:rsidRPr="002E34D2">
        <w:rPr>
          <w:color w:val="4472C4" w:themeColor="accent1"/>
          <w:sz w:val="20"/>
        </w:rPr>
        <w:t>theme(</w:t>
      </w:r>
      <w:proofErr w:type="spellStart"/>
      <w:proofErr w:type="gramEnd"/>
      <w:r w:rsidRPr="002E34D2">
        <w:rPr>
          <w:color w:val="4472C4" w:themeColor="accent1"/>
          <w:sz w:val="20"/>
        </w:rPr>
        <w:t>axis.text.x</w:t>
      </w:r>
      <w:proofErr w:type="spellEnd"/>
      <w:r w:rsidRPr="002E34D2">
        <w:rPr>
          <w:color w:val="4472C4" w:themeColor="accent1"/>
          <w:sz w:val="20"/>
        </w:rPr>
        <w:t xml:space="preserve"> = </w:t>
      </w:r>
      <w:proofErr w:type="spellStart"/>
      <w:r w:rsidRPr="002E34D2">
        <w:rPr>
          <w:color w:val="4472C4" w:themeColor="accent1"/>
          <w:sz w:val="20"/>
        </w:rPr>
        <w:t>element_text</w:t>
      </w:r>
      <w:proofErr w:type="spellEnd"/>
      <w:r w:rsidRPr="002E34D2">
        <w:rPr>
          <w:color w:val="4472C4" w:themeColor="accent1"/>
          <w:sz w:val="20"/>
        </w:rPr>
        <w:t xml:space="preserve">(angle = 45, </w:t>
      </w:r>
      <w:proofErr w:type="spellStart"/>
      <w:r w:rsidRPr="002E34D2">
        <w:rPr>
          <w:color w:val="4472C4" w:themeColor="accent1"/>
          <w:sz w:val="20"/>
        </w:rPr>
        <w:t>hjust</w:t>
      </w:r>
      <w:proofErr w:type="spellEnd"/>
      <w:r w:rsidRPr="002E34D2">
        <w:rPr>
          <w:color w:val="4472C4" w:themeColor="accent1"/>
          <w:sz w:val="20"/>
        </w:rPr>
        <w:t xml:space="preserve"> = 1, </w:t>
      </w:r>
      <w:proofErr w:type="spellStart"/>
      <w:r w:rsidRPr="002E34D2">
        <w:rPr>
          <w:color w:val="4472C4" w:themeColor="accent1"/>
          <w:sz w:val="20"/>
        </w:rPr>
        <w:t>vjust</w:t>
      </w:r>
      <w:proofErr w:type="spellEnd"/>
      <w:r w:rsidRPr="002E34D2">
        <w:rPr>
          <w:color w:val="4472C4" w:themeColor="accent1"/>
          <w:sz w:val="20"/>
        </w:rPr>
        <w:t xml:space="preserve"> = 1),</w:t>
      </w:r>
    </w:p>
    <w:p w:rsidR="00314642" w:rsidRPr="002E34D2" w:rsidRDefault="00314642" w:rsidP="00314642">
      <w:pPr>
        <w:rPr>
          <w:color w:val="4472C4" w:themeColor="accent1"/>
          <w:sz w:val="20"/>
        </w:rPr>
      </w:pPr>
      <w:r w:rsidRPr="002E34D2">
        <w:rPr>
          <w:color w:val="4472C4" w:themeColor="accent1"/>
          <w:sz w:val="20"/>
        </w:rPr>
        <w:t xml:space="preserve">        </w:t>
      </w:r>
      <w:proofErr w:type="spellStart"/>
      <w:proofErr w:type="gramStart"/>
      <w:r w:rsidRPr="002E34D2">
        <w:rPr>
          <w:color w:val="4472C4" w:themeColor="accent1"/>
          <w:sz w:val="20"/>
        </w:rPr>
        <w:t>axis.title</w:t>
      </w:r>
      <w:proofErr w:type="spellEnd"/>
      <w:proofErr w:type="gramEnd"/>
      <w:r w:rsidRPr="002E34D2">
        <w:rPr>
          <w:color w:val="4472C4" w:themeColor="accent1"/>
          <w:sz w:val="20"/>
        </w:rPr>
        <w:t xml:space="preserve"> = </w:t>
      </w:r>
      <w:proofErr w:type="spellStart"/>
      <w:r w:rsidRPr="002E34D2">
        <w:rPr>
          <w:color w:val="4472C4" w:themeColor="accent1"/>
          <w:sz w:val="20"/>
        </w:rPr>
        <w:t>element_blank</w:t>
      </w:r>
      <w:proofErr w:type="spellEnd"/>
      <w:r w:rsidRPr="002E34D2">
        <w:rPr>
          <w:color w:val="4472C4" w:themeColor="accent1"/>
          <w:sz w:val="20"/>
        </w:rPr>
        <w:t>())</w:t>
      </w:r>
    </w:p>
    <w:p w:rsidR="00314642" w:rsidRDefault="002E34D2" w:rsidP="00314642">
      <w:r>
        <w:rPr>
          <w:noProof/>
        </w:rPr>
        <w:drawing>
          <wp:inline distT="0" distB="0" distL="0" distR="0" wp14:anchorId="5A324CCB">
            <wp:extent cx="5643349" cy="3649648"/>
            <wp:effectExtent l="0" t="0" r="0" b="825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3339" cy="3681978"/>
                    </a:xfrm>
                    <a:prstGeom prst="rect">
                      <a:avLst/>
                    </a:prstGeom>
                    <a:noFill/>
                  </pic:spPr>
                </pic:pic>
              </a:graphicData>
            </a:graphic>
          </wp:inline>
        </w:drawing>
      </w:r>
    </w:p>
    <w:p w:rsidR="005D0AC8" w:rsidRDefault="005D0AC8" w:rsidP="00314642">
      <w:r>
        <w:rPr>
          <w:rFonts w:hint="eastAsia"/>
        </w:rPr>
        <w:lastRenderedPageBreak/>
        <w:t>將三個主成分的特點整理如下表</w:t>
      </w:r>
    </w:p>
    <w:tbl>
      <w:tblPr>
        <w:tblStyle w:val="a4"/>
        <w:tblW w:w="0" w:type="auto"/>
        <w:tblLook w:val="04A0" w:firstRow="1" w:lastRow="0" w:firstColumn="1" w:lastColumn="0" w:noHBand="0" w:noVBand="1"/>
      </w:tblPr>
      <w:tblGrid>
        <w:gridCol w:w="988"/>
        <w:gridCol w:w="4374"/>
        <w:gridCol w:w="4374"/>
      </w:tblGrid>
      <w:tr w:rsidR="005D0AC8" w:rsidTr="00F2646B">
        <w:tc>
          <w:tcPr>
            <w:tcW w:w="988" w:type="dxa"/>
          </w:tcPr>
          <w:p w:rsidR="005D0AC8" w:rsidRDefault="005D0AC8" w:rsidP="00F2646B">
            <w:r>
              <w:rPr>
                <w:rFonts w:hint="eastAsia"/>
              </w:rPr>
              <w:t>主成分</w:t>
            </w:r>
          </w:p>
        </w:tc>
        <w:tc>
          <w:tcPr>
            <w:tcW w:w="4374" w:type="dxa"/>
          </w:tcPr>
          <w:p w:rsidR="005D0AC8" w:rsidRDefault="005D0AC8" w:rsidP="00F2646B">
            <w:r>
              <w:rPr>
                <w:rFonts w:hint="eastAsia"/>
              </w:rPr>
              <w:t>正相關</w:t>
            </w:r>
          </w:p>
        </w:tc>
        <w:tc>
          <w:tcPr>
            <w:tcW w:w="4374" w:type="dxa"/>
          </w:tcPr>
          <w:p w:rsidR="005D0AC8" w:rsidRDefault="005D0AC8" w:rsidP="00F2646B">
            <w:r>
              <w:rPr>
                <w:rFonts w:hint="eastAsia"/>
              </w:rPr>
              <w:t>負相關</w:t>
            </w:r>
          </w:p>
        </w:tc>
      </w:tr>
      <w:tr w:rsidR="005D0AC8" w:rsidTr="00F2646B">
        <w:tc>
          <w:tcPr>
            <w:tcW w:w="988" w:type="dxa"/>
          </w:tcPr>
          <w:p w:rsidR="005D0AC8" w:rsidRDefault="005D0AC8" w:rsidP="00F2646B">
            <w:r>
              <w:rPr>
                <w:rFonts w:hint="eastAsia"/>
              </w:rPr>
              <w:t>PC1</w:t>
            </w:r>
          </w:p>
        </w:tc>
        <w:tc>
          <w:tcPr>
            <w:tcW w:w="4374" w:type="dxa"/>
          </w:tcPr>
          <w:p w:rsidR="005D0AC8" w:rsidRDefault="005D0AC8" w:rsidP="00F2646B">
            <w:proofErr w:type="spellStart"/>
            <w:r w:rsidRPr="002E34D2">
              <w:rPr>
                <w:rFonts w:hint="eastAsia"/>
              </w:rPr>
              <w:t>expense_rate</w:t>
            </w:r>
            <w:proofErr w:type="spellEnd"/>
            <w:r w:rsidRPr="002E34D2">
              <w:rPr>
                <w:rFonts w:hint="eastAsia"/>
              </w:rPr>
              <w:tab/>
            </w:r>
            <w:r w:rsidRPr="002E34D2">
              <w:rPr>
                <w:rFonts w:hint="eastAsia"/>
              </w:rPr>
              <w:t>營業費用率</w:t>
            </w:r>
          </w:p>
        </w:tc>
        <w:tc>
          <w:tcPr>
            <w:tcW w:w="4374" w:type="dxa"/>
          </w:tcPr>
          <w:p w:rsidR="005D0AC8" w:rsidRDefault="005D0AC8" w:rsidP="00F2646B">
            <w:pPr>
              <w:rPr>
                <w:rFonts w:hint="eastAsia"/>
              </w:rPr>
            </w:pPr>
            <w:r>
              <w:rPr>
                <w:rFonts w:hint="eastAsia"/>
              </w:rPr>
              <w:t>roe</w:t>
            </w:r>
            <w:r>
              <w:rPr>
                <w:rFonts w:hint="eastAsia"/>
              </w:rPr>
              <w:tab/>
            </w:r>
            <w:r>
              <w:rPr>
                <w:rFonts w:hint="eastAsia"/>
              </w:rPr>
              <w:t>股東權益報酬率</w:t>
            </w:r>
          </w:p>
          <w:p w:rsidR="005D0AC8" w:rsidRDefault="005D0AC8" w:rsidP="00F2646B">
            <w:pPr>
              <w:rPr>
                <w:rFonts w:hint="eastAsia"/>
              </w:rPr>
            </w:pPr>
            <w:proofErr w:type="spellStart"/>
            <w:r>
              <w:rPr>
                <w:rFonts w:hint="eastAsia"/>
              </w:rPr>
              <w:t>roa</w:t>
            </w:r>
            <w:proofErr w:type="spellEnd"/>
            <w:r>
              <w:rPr>
                <w:rFonts w:hint="eastAsia"/>
              </w:rPr>
              <w:tab/>
            </w:r>
            <w:r>
              <w:rPr>
                <w:rFonts w:hint="eastAsia"/>
              </w:rPr>
              <w:t>資產報酬率</w:t>
            </w:r>
          </w:p>
          <w:p w:rsidR="005D0AC8" w:rsidRDefault="005D0AC8" w:rsidP="00F2646B">
            <w:proofErr w:type="spellStart"/>
            <w:r>
              <w:rPr>
                <w:rFonts w:hint="eastAsia"/>
              </w:rPr>
              <w:t>profit_margin_rate</w:t>
            </w:r>
            <w:proofErr w:type="spellEnd"/>
            <w:r>
              <w:rPr>
                <w:rFonts w:hint="eastAsia"/>
              </w:rPr>
              <w:tab/>
            </w:r>
            <w:r>
              <w:rPr>
                <w:rFonts w:hint="eastAsia"/>
              </w:rPr>
              <w:t>營業利益率</w:t>
            </w:r>
          </w:p>
        </w:tc>
      </w:tr>
      <w:tr w:rsidR="005D0AC8" w:rsidTr="00F2646B">
        <w:tc>
          <w:tcPr>
            <w:tcW w:w="988" w:type="dxa"/>
          </w:tcPr>
          <w:p w:rsidR="005D0AC8" w:rsidRDefault="005D0AC8" w:rsidP="00F2646B">
            <w:r>
              <w:rPr>
                <w:rFonts w:hint="eastAsia"/>
              </w:rPr>
              <w:t>P</w:t>
            </w:r>
            <w:r>
              <w:t>C2</w:t>
            </w:r>
          </w:p>
        </w:tc>
        <w:tc>
          <w:tcPr>
            <w:tcW w:w="4374" w:type="dxa"/>
          </w:tcPr>
          <w:p w:rsidR="005D0AC8" w:rsidRDefault="005D0AC8" w:rsidP="00F2646B">
            <w:proofErr w:type="spellStart"/>
            <w:r w:rsidRPr="005D0AC8">
              <w:rPr>
                <w:rFonts w:hint="eastAsia"/>
              </w:rPr>
              <w:t>quick_rartio</w:t>
            </w:r>
            <w:proofErr w:type="spellEnd"/>
            <w:r w:rsidRPr="005D0AC8">
              <w:rPr>
                <w:rFonts w:hint="eastAsia"/>
              </w:rPr>
              <w:tab/>
            </w:r>
            <w:proofErr w:type="gramStart"/>
            <w:r w:rsidRPr="005D0AC8">
              <w:rPr>
                <w:rFonts w:hint="eastAsia"/>
              </w:rPr>
              <w:t>速動比例</w:t>
            </w:r>
            <w:proofErr w:type="gramEnd"/>
          </w:p>
          <w:p w:rsidR="005D0AC8" w:rsidRDefault="005D0AC8" w:rsidP="00F2646B">
            <w:proofErr w:type="spellStart"/>
            <w:r w:rsidRPr="005D0AC8">
              <w:rPr>
                <w:rFonts w:hint="eastAsia"/>
              </w:rPr>
              <w:t>current_ratio</w:t>
            </w:r>
            <w:proofErr w:type="spellEnd"/>
            <w:r w:rsidRPr="005D0AC8">
              <w:rPr>
                <w:rFonts w:hint="eastAsia"/>
              </w:rPr>
              <w:tab/>
            </w:r>
            <w:r w:rsidRPr="005D0AC8">
              <w:rPr>
                <w:rFonts w:hint="eastAsia"/>
              </w:rPr>
              <w:t>流動比例</w:t>
            </w:r>
          </w:p>
          <w:p w:rsidR="005D0AC8" w:rsidRDefault="005D0AC8" w:rsidP="00F2646B">
            <w:pPr>
              <w:rPr>
                <w:rFonts w:hint="eastAsia"/>
              </w:rPr>
            </w:pPr>
            <w:proofErr w:type="spellStart"/>
            <w:r w:rsidRPr="005D0AC8">
              <w:rPr>
                <w:rFonts w:hint="eastAsia"/>
              </w:rPr>
              <w:t>gross_margin_rate</w:t>
            </w:r>
            <w:proofErr w:type="spellEnd"/>
            <w:r w:rsidRPr="005D0AC8">
              <w:rPr>
                <w:rFonts w:hint="eastAsia"/>
              </w:rPr>
              <w:tab/>
            </w:r>
            <w:r w:rsidRPr="005D0AC8">
              <w:rPr>
                <w:rFonts w:hint="eastAsia"/>
              </w:rPr>
              <w:t>營業毛利率</w:t>
            </w:r>
          </w:p>
        </w:tc>
        <w:tc>
          <w:tcPr>
            <w:tcW w:w="4374" w:type="dxa"/>
          </w:tcPr>
          <w:p w:rsidR="005D0AC8" w:rsidRDefault="005D0AC8" w:rsidP="00F2646B">
            <w:proofErr w:type="spellStart"/>
            <w:r w:rsidRPr="005D0AC8">
              <w:rPr>
                <w:rFonts w:hint="eastAsia"/>
              </w:rPr>
              <w:t>debt_ratio</w:t>
            </w:r>
            <w:proofErr w:type="spellEnd"/>
            <w:r w:rsidRPr="005D0AC8">
              <w:rPr>
                <w:rFonts w:hint="eastAsia"/>
              </w:rPr>
              <w:tab/>
            </w:r>
            <w:r w:rsidRPr="005D0AC8">
              <w:rPr>
                <w:rFonts w:hint="eastAsia"/>
              </w:rPr>
              <w:t>負債比例</w:t>
            </w:r>
          </w:p>
          <w:p w:rsidR="005D0AC8" w:rsidRDefault="005D0AC8" w:rsidP="00F2646B">
            <w:pPr>
              <w:rPr>
                <w:rFonts w:hint="eastAsia"/>
              </w:rPr>
            </w:pPr>
            <w:proofErr w:type="spellStart"/>
            <w:r w:rsidRPr="005D0AC8">
              <w:rPr>
                <w:rFonts w:hint="eastAsia"/>
              </w:rPr>
              <w:t>equity_turnnover</w:t>
            </w:r>
            <w:proofErr w:type="spellEnd"/>
            <w:r w:rsidRPr="005D0AC8">
              <w:rPr>
                <w:rFonts w:hint="eastAsia"/>
              </w:rPr>
              <w:tab/>
            </w:r>
            <w:r w:rsidRPr="005D0AC8">
              <w:rPr>
                <w:rFonts w:hint="eastAsia"/>
              </w:rPr>
              <w:t>淨值週轉率</w:t>
            </w:r>
          </w:p>
        </w:tc>
      </w:tr>
      <w:tr w:rsidR="005D0AC8" w:rsidTr="00F2646B">
        <w:tc>
          <w:tcPr>
            <w:tcW w:w="988" w:type="dxa"/>
          </w:tcPr>
          <w:p w:rsidR="005D0AC8" w:rsidRDefault="005D0AC8" w:rsidP="00F2646B">
            <w:r>
              <w:rPr>
                <w:rFonts w:hint="eastAsia"/>
              </w:rPr>
              <w:t>P</w:t>
            </w:r>
            <w:r>
              <w:t>C3</w:t>
            </w:r>
          </w:p>
        </w:tc>
        <w:tc>
          <w:tcPr>
            <w:tcW w:w="4374" w:type="dxa"/>
          </w:tcPr>
          <w:p w:rsidR="005D0AC8" w:rsidRDefault="005D0AC8" w:rsidP="00F2646B">
            <w:proofErr w:type="spellStart"/>
            <w:r w:rsidRPr="005D0AC8">
              <w:rPr>
                <w:rFonts w:hint="eastAsia"/>
              </w:rPr>
              <w:t>rev_growth_rate</w:t>
            </w:r>
            <w:proofErr w:type="spellEnd"/>
            <w:r w:rsidRPr="005D0AC8">
              <w:rPr>
                <w:rFonts w:hint="eastAsia"/>
              </w:rPr>
              <w:tab/>
            </w:r>
            <w:r w:rsidRPr="005D0AC8">
              <w:rPr>
                <w:rFonts w:hint="eastAsia"/>
              </w:rPr>
              <w:t>營收成長率</w:t>
            </w:r>
          </w:p>
          <w:p w:rsidR="005D0AC8" w:rsidRDefault="005D0AC8" w:rsidP="00F2646B">
            <w:pPr>
              <w:rPr>
                <w:rFonts w:hint="eastAsia"/>
              </w:rPr>
            </w:pPr>
            <w:proofErr w:type="spellStart"/>
            <w:r>
              <w:rPr>
                <w:rFonts w:hint="eastAsia"/>
              </w:rPr>
              <w:t>margin_growth_rate</w:t>
            </w:r>
            <w:proofErr w:type="spellEnd"/>
            <w:r>
              <w:rPr>
                <w:rFonts w:hint="eastAsia"/>
              </w:rPr>
              <w:tab/>
            </w:r>
            <w:r>
              <w:rPr>
                <w:rFonts w:hint="eastAsia"/>
              </w:rPr>
              <w:t>毛利成長率</w:t>
            </w:r>
          </w:p>
          <w:p w:rsidR="005D0AC8" w:rsidRDefault="005D0AC8" w:rsidP="00F2646B">
            <w:proofErr w:type="spellStart"/>
            <w:r>
              <w:rPr>
                <w:rFonts w:hint="eastAsia"/>
              </w:rPr>
              <w:t>op_profit_growth_rate</w:t>
            </w:r>
            <w:proofErr w:type="spellEnd"/>
            <w:r>
              <w:rPr>
                <w:rFonts w:hint="eastAsia"/>
              </w:rPr>
              <w:tab/>
            </w:r>
            <w:r>
              <w:rPr>
                <w:rFonts w:hint="eastAsia"/>
              </w:rPr>
              <w:t>營業利益成長率</w:t>
            </w:r>
          </w:p>
          <w:p w:rsidR="005D0AC8" w:rsidRDefault="005D0AC8" w:rsidP="00F2646B">
            <w:pPr>
              <w:rPr>
                <w:rFonts w:hint="eastAsia"/>
              </w:rPr>
            </w:pPr>
            <w:proofErr w:type="spellStart"/>
            <w:r w:rsidRPr="005D0AC8">
              <w:rPr>
                <w:rFonts w:hint="eastAsia"/>
              </w:rPr>
              <w:t>asset_turnover</w:t>
            </w:r>
            <w:proofErr w:type="spellEnd"/>
            <w:r w:rsidRPr="005D0AC8">
              <w:rPr>
                <w:rFonts w:hint="eastAsia"/>
              </w:rPr>
              <w:tab/>
            </w:r>
            <w:r w:rsidRPr="005D0AC8">
              <w:rPr>
                <w:rFonts w:hint="eastAsia"/>
              </w:rPr>
              <w:t>資產週轉率</w:t>
            </w:r>
          </w:p>
        </w:tc>
        <w:tc>
          <w:tcPr>
            <w:tcW w:w="4374" w:type="dxa"/>
          </w:tcPr>
          <w:p w:rsidR="005D0AC8" w:rsidRDefault="005D0AC8" w:rsidP="00F2646B"/>
        </w:tc>
      </w:tr>
    </w:tbl>
    <w:p w:rsidR="005D0AC8" w:rsidRDefault="005D0AC8" w:rsidP="00314642">
      <w:r>
        <w:rPr>
          <w:rFonts w:hint="eastAsia"/>
        </w:rPr>
        <w:t>從</w:t>
      </w:r>
      <w:r>
        <w:rPr>
          <w:rFonts w:hint="eastAsia"/>
        </w:rPr>
        <w:t>PC1</w:t>
      </w:r>
      <w:r>
        <w:rPr>
          <w:rFonts w:hint="eastAsia"/>
        </w:rPr>
        <w:t>來看</w:t>
      </w:r>
      <w:r w:rsidR="00EB602F">
        <w:rPr>
          <w:rFonts w:hint="eastAsia"/>
        </w:rPr>
        <w:t>：</w:t>
      </w:r>
    </w:p>
    <w:p w:rsidR="005D0AC8" w:rsidRDefault="005D0AC8" w:rsidP="005D0AC8">
      <w:pPr>
        <w:pStyle w:val="a3"/>
        <w:numPr>
          <w:ilvl w:val="0"/>
          <w:numId w:val="4"/>
        </w:numPr>
        <w:ind w:leftChars="0"/>
      </w:pPr>
      <w:r w:rsidRPr="005D0AC8">
        <w:rPr>
          <w:rFonts w:hint="eastAsia"/>
        </w:rPr>
        <w:t>營業費用率越高，代表公司運用營業費用的獲利能力越低</w:t>
      </w:r>
    </w:p>
    <w:p w:rsidR="005D0AC8" w:rsidRDefault="005D0AC8" w:rsidP="005D0AC8">
      <w:pPr>
        <w:pStyle w:val="a3"/>
        <w:numPr>
          <w:ilvl w:val="0"/>
          <w:numId w:val="4"/>
        </w:numPr>
        <w:ind w:leftChars="0"/>
      </w:pPr>
      <w:r w:rsidRPr="005D0AC8">
        <w:rPr>
          <w:rFonts w:hint="eastAsia"/>
        </w:rPr>
        <w:t>可以將</w:t>
      </w:r>
      <w:r w:rsidRPr="005D0AC8">
        <w:rPr>
          <w:rFonts w:hint="eastAsia"/>
        </w:rPr>
        <w:t>ROE</w:t>
      </w:r>
      <w:r w:rsidRPr="005D0AC8">
        <w:rPr>
          <w:rFonts w:hint="eastAsia"/>
        </w:rPr>
        <w:t>理解成公司幫股東賺錢的效率</w:t>
      </w:r>
      <w:r>
        <w:rPr>
          <w:rFonts w:hint="eastAsia"/>
        </w:rPr>
        <w:t>，需搭配</w:t>
      </w:r>
      <w:r>
        <w:rPr>
          <w:rFonts w:hint="eastAsia"/>
        </w:rPr>
        <w:t>EPS</w:t>
      </w:r>
      <w:r>
        <w:rPr>
          <w:rFonts w:hint="eastAsia"/>
        </w:rPr>
        <w:t>來看</w:t>
      </w:r>
      <w:r w:rsidR="00EB602F">
        <w:rPr>
          <w:rFonts w:hint="eastAsia"/>
        </w:rPr>
        <w:t>。</w:t>
      </w:r>
      <w:r w:rsidRPr="005D0AC8">
        <w:rPr>
          <w:rFonts w:hint="eastAsia"/>
        </w:rPr>
        <w:t>每股盈餘</w:t>
      </w:r>
      <w:r w:rsidRPr="005D0AC8">
        <w:rPr>
          <w:rFonts w:hint="eastAsia"/>
        </w:rPr>
        <w:t xml:space="preserve"> (EPS) </w:t>
      </w:r>
      <w:r w:rsidRPr="005D0AC8">
        <w:rPr>
          <w:rFonts w:hint="eastAsia"/>
        </w:rPr>
        <w:t>高、但股東權益報酬率</w:t>
      </w:r>
      <w:r w:rsidRPr="005D0AC8">
        <w:rPr>
          <w:rFonts w:hint="eastAsia"/>
        </w:rPr>
        <w:t xml:space="preserve"> (ROE) </w:t>
      </w:r>
      <w:r w:rsidRPr="005D0AC8">
        <w:rPr>
          <w:rFonts w:hint="eastAsia"/>
        </w:rPr>
        <w:t>很低，代表公司賺錢沒效率</w:t>
      </w:r>
    </w:p>
    <w:p w:rsidR="00EB602F" w:rsidRDefault="00EB602F" w:rsidP="005D0AC8">
      <w:pPr>
        <w:pStyle w:val="a3"/>
        <w:numPr>
          <w:ilvl w:val="0"/>
          <w:numId w:val="4"/>
        </w:numPr>
        <w:ind w:leftChars="0"/>
      </w:pPr>
      <w:r w:rsidRPr="00EB602F">
        <w:rPr>
          <w:rFonts w:hint="eastAsia"/>
        </w:rPr>
        <w:t>如果一家企業資產報酬率低，表示該企業資產的使用效率不佳，因此能創造的利潤也就越少，使得獲利能力表現較差。</w:t>
      </w:r>
    </w:p>
    <w:p w:rsidR="005D0AC8" w:rsidRDefault="005D0AC8" w:rsidP="005D0AC8">
      <w:pPr>
        <w:pStyle w:val="a3"/>
        <w:numPr>
          <w:ilvl w:val="0"/>
          <w:numId w:val="4"/>
        </w:numPr>
        <w:ind w:leftChars="0"/>
      </w:pPr>
      <w:r w:rsidRPr="005D0AC8">
        <w:rPr>
          <w:rFonts w:hint="eastAsia"/>
        </w:rPr>
        <w:t>營業利益率低，可能因為公司管銷費用控管不佳，但也有可能公司的規模仍不夠大，使得各項基本的人事、總務及管銷費用占有較大的比重。</w:t>
      </w:r>
    </w:p>
    <w:p w:rsidR="00EB602F" w:rsidRDefault="00EB602F" w:rsidP="00EB602F">
      <w:r>
        <w:rPr>
          <w:rFonts w:hint="eastAsia"/>
        </w:rPr>
        <w:t>綜上所述，符合</w:t>
      </w:r>
      <w:r>
        <w:rPr>
          <w:rFonts w:hint="eastAsia"/>
        </w:rPr>
        <w:t>PC1</w:t>
      </w:r>
      <w:r>
        <w:rPr>
          <w:rFonts w:hint="eastAsia"/>
        </w:rPr>
        <w:t>的企業，具有</w:t>
      </w:r>
      <w:r w:rsidRPr="002E34D2">
        <w:rPr>
          <w:rFonts w:hint="eastAsia"/>
        </w:rPr>
        <w:t>營業費用率</w:t>
      </w:r>
      <w:r>
        <w:rPr>
          <w:rFonts w:hint="eastAsia"/>
        </w:rPr>
        <w:t>高、</w:t>
      </w:r>
      <w:r>
        <w:rPr>
          <w:rFonts w:hint="eastAsia"/>
        </w:rPr>
        <w:t>股東權益報酬率</w:t>
      </w:r>
      <w:r>
        <w:rPr>
          <w:rFonts w:hint="eastAsia"/>
        </w:rPr>
        <w:t>低、</w:t>
      </w:r>
      <w:r>
        <w:rPr>
          <w:rFonts w:hint="eastAsia"/>
        </w:rPr>
        <w:t>資產報酬率</w:t>
      </w:r>
      <w:r>
        <w:rPr>
          <w:rFonts w:hint="eastAsia"/>
        </w:rPr>
        <w:t>低、</w:t>
      </w:r>
      <w:r>
        <w:rPr>
          <w:rFonts w:hint="eastAsia"/>
        </w:rPr>
        <w:t>營業利益率</w:t>
      </w:r>
      <w:r>
        <w:rPr>
          <w:rFonts w:hint="eastAsia"/>
        </w:rPr>
        <w:t>低的特性，代表這間公司</w:t>
      </w:r>
      <w:r>
        <w:rPr>
          <w:rFonts w:hint="eastAsia"/>
        </w:rPr>
        <w:t>獲利能力</w:t>
      </w:r>
      <w:r>
        <w:rPr>
          <w:rFonts w:hint="eastAsia"/>
        </w:rPr>
        <w:t>較差。</w:t>
      </w:r>
    </w:p>
    <w:p w:rsidR="00EB602F" w:rsidRDefault="00EB602F" w:rsidP="00EB602F">
      <w:pPr>
        <w:spacing w:before="240"/>
      </w:pPr>
      <w:r>
        <w:rPr>
          <w:rFonts w:hint="eastAsia"/>
        </w:rPr>
        <w:t>再從</w:t>
      </w:r>
      <w:r>
        <w:rPr>
          <w:rFonts w:hint="eastAsia"/>
        </w:rPr>
        <w:t>PC</w:t>
      </w:r>
      <w:r>
        <w:t>2</w:t>
      </w:r>
      <w:r>
        <w:rPr>
          <w:rFonts w:hint="eastAsia"/>
        </w:rPr>
        <w:t>來看：</w:t>
      </w:r>
    </w:p>
    <w:p w:rsidR="00EB602F" w:rsidRDefault="00EB602F" w:rsidP="00EB602F">
      <w:pPr>
        <w:pStyle w:val="a3"/>
        <w:numPr>
          <w:ilvl w:val="0"/>
          <w:numId w:val="6"/>
        </w:numPr>
        <w:ind w:leftChars="0"/>
      </w:pPr>
      <w:proofErr w:type="gramStart"/>
      <w:r>
        <w:rPr>
          <w:rFonts w:hint="eastAsia"/>
        </w:rPr>
        <w:t>速動比率</w:t>
      </w:r>
      <w:proofErr w:type="gramEnd"/>
      <w:r w:rsidRPr="00EB602F">
        <w:rPr>
          <w:rFonts w:hint="eastAsia"/>
        </w:rPr>
        <w:t>代表公司每一元的流動負債，有多少流動資產可供償還，係衡量短期償債能力的方法。比率越高，發生短期資金週轉不靈的風險越低，對短期</w:t>
      </w:r>
      <w:proofErr w:type="gramStart"/>
      <w:r w:rsidRPr="00EB602F">
        <w:rPr>
          <w:rFonts w:hint="eastAsia"/>
        </w:rPr>
        <w:t>債權人便越有</w:t>
      </w:r>
      <w:proofErr w:type="gramEnd"/>
      <w:r w:rsidRPr="00EB602F">
        <w:rPr>
          <w:rFonts w:hint="eastAsia"/>
        </w:rPr>
        <w:t>保障。</w:t>
      </w:r>
    </w:p>
    <w:p w:rsidR="00EB602F" w:rsidRDefault="00EB602F" w:rsidP="00EB602F">
      <w:pPr>
        <w:pStyle w:val="a3"/>
        <w:numPr>
          <w:ilvl w:val="0"/>
          <w:numId w:val="6"/>
        </w:numPr>
        <w:ind w:leftChars="0"/>
      </w:pPr>
      <w:r w:rsidRPr="00EB602F">
        <w:rPr>
          <w:rFonts w:hint="eastAsia"/>
        </w:rPr>
        <w:t>流動比率一般要求是要在</w:t>
      </w:r>
      <w:r w:rsidRPr="00EB602F">
        <w:rPr>
          <w:rFonts w:hint="eastAsia"/>
        </w:rPr>
        <w:t>200%</w:t>
      </w:r>
      <w:r w:rsidRPr="00EB602F">
        <w:rPr>
          <w:rFonts w:hint="eastAsia"/>
        </w:rPr>
        <w:t>以上，越高越好，代表短期在還債上越沒有壓力。</w:t>
      </w:r>
    </w:p>
    <w:p w:rsidR="00EB602F" w:rsidRDefault="00EB602F" w:rsidP="00EB602F">
      <w:pPr>
        <w:pStyle w:val="a3"/>
        <w:numPr>
          <w:ilvl w:val="0"/>
          <w:numId w:val="6"/>
        </w:numPr>
        <w:ind w:leftChars="0"/>
      </w:pPr>
      <w:r w:rsidRPr="00EB602F">
        <w:rPr>
          <w:rFonts w:hint="eastAsia"/>
        </w:rPr>
        <w:t>毛利率（</w:t>
      </w:r>
      <w:r w:rsidRPr="00EB602F">
        <w:rPr>
          <w:rFonts w:hint="eastAsia"/>
        </w:rPr>
        <w:t>Gross Margin</w:t>
      </w:r>
      <w:r w:rsidRPr="00EB602F">
        <w:rPr>
          <w:rFonts w:hint="eastAsia"/>
        </w:rPr>
        <w:t>）是指毛利</w:t>
      </w:r>
      <w:proofErr w:type="gramStart"/>
      <w:r w:rsidRPr="00EB602F">
        <w:rPr>
          <w:rFonts w:hint="eastAsia"/>
        </w:rPr>
        <w:t>佔</w:t>
      </w:r>
      <w:proofErr w:type="gramEnd"/>
      <w:r w:rsidRPr="00EB602F">
        <w:rPr>
          <w:rFonts w:hint="eastAsia"/>
        </w:rPr>
        <w:t>營業收入的百分比，毛利率高，代表企業營業成本所</w:t>
      </w:r>
      <w:proofErr w:type="gramStart"/>
      <w:r w:rsidRPr="00EB602F">
        <w:rPr>
          <w:rFonts w:hint="eastAsia"/>
        </w:rPr>
        <w:t>佔</w:t>
      </w:r>
      <w:proofErr w:type="gramEnd"/>
      <w:r w:rsidRPr="00EB602F">
        <w:rPr>
          <w:rFonts w:hint="eastAsia"/>
        </w:rPr>
        <w:t>營業收入的比率低。</w:t>
      </w:r>
    </w:p>
    <w:p w:rsidR="00EB602F" w:rsidRDefault="00EB602F" w:rsidP="00EB602F">
      <w:pPr>
        <w:pStyle w:val="a3"/>
        <w:numPr>
          <w:ilvl w:val="0"/>
          <w:numId w:val="6"/>
        </w:numPr>
        <w:ind w:leftChars="0"/>
      </w:pPr>
      <w:r w:rsidRPr="00EB602F">
        <w:rPr>
          <w:rFonts w:hint="eastAsia"/>
        </w:rPr>
        <w:t>企業的負債比率低，表示該企業的資金流相對穩定，財務風險較低，然而</w:t>
      </w:r>
      <w:r w:rsidR="000234CB">
        <w:rPr>
          <w:rFonts w:hint="eastAsia"/>
        </w:rPr>
        <w:t>過低</w:t>
      </w:r>
      <w:r w:rsidRPr="00EB602F">
        <w:rPr>
          <w:rFonts w:hint="eastAsia"/>
        </w:rPr>
        <w:t>可能反映出公司未能充分善用財務槓桿，積極創造獲利機會。</w:t>
      </w:r>
    </w:p>
    <w:p w:rsidR="00EB602F" w:rsidRDefault="00EB602F" w:rsidP="00EB602F">
      <w:pPr>
        <w:pStyle w:val="a3"/>
        <w:numPr>
          <w:ilvl w:val="0"/>
          <w:numId w:val="6"/>
        </w:numPr>
        <w:ind w:leftChars="0"/>
      </w:pPr>
      <w:r w:rsidRPr="00EB602F">
        <w:rPr>
          <w:rFonts w:hint="eastAsia"/>
        </w:rPr>
        <w:t>淨值週轉率淨值週轉率在表示自有資本在一年期間內從營業收入收回的次數多少。</w:t>
      </w:r>
      <w:r w:rsidRPr="00EB602F">
        <w:rPr>
          <w:rFonts w:hint="eastAsia"/>
        </w:rPr>
        <w:t xml:space="preserve"> </w:t>
      </w:r>
      <w:r w:rsidRPr="00EB602F">
        <w:rPr>
          <w:rFonts w:hint="eastAsia"/>
        </w:rPr>
        <w:t>其計算方式為：營業收入</w:t>
      </w:r>
      <w:r w:rsidRPr="00EB602F">
        <w:rPr>
          <w:rFonts w:hint="eastAsia"/>
        </w:rPr>
        <w:t xml:space="preserve">/ </w:t>
      </w:r>
      <w:r w:rsidRPr="00EB602F">
        <w:rPr>
          <w:rFonts w:hint="eastAsia"/>
        </w:rPr>
        <w:t>平均業主權益。淨值週轉率太低表示自有資本太多或營業額太少。</w:t>
      </w:r>
    </w:p>
    <w:p w:rsidR="000234CB" w:rsidRDefault="000234CB" w:rsidP="000234CB">
      <w:r>
        <w:rPr>
          <w:rFonts w:hint="eastAsia"/>
        </w:rPr>
        <w:t>綜上所述，符合</w:t>
      </w:r>
      <w:r>
        <w:rPr>
          <w:rFonts w:hint="eastAsia"/>
        </w:rPr>
        <w:t>PC</w:t>
      </w:r>
      <w:r>
        <w:t>2</w:t>
      </w:r>
      <w:r>
        <w:rPr>
          <w:rFonts w:hint="eastAsia"/>
        </w:rPr>
        <w:t>的企業，</w:t>
      </w:r>
      <w:proofErr w:type="gramStart"/>
      <w:r>
        <w:rPr>
          <w:rFonts w:hint="eastAsia"/>
        </w:rPr>
        <w:t>具有</w:t>
      </w:r>
      <w:r w:rsidRPr="005D0AC8">
        <w:rPr>
          <w:rFonts w:hint="eastAsia"/>
        </w:rPr>
        <w:t>速動比例</w:t>
      </w:r>
      <w:proofErr w:type="gramEnd"/>
      <w:r>
        <w:rPr>
          <w:rFonts w:hint="eastAsia"/>
        </w:rPr>
        <w:t>高、</w:t>
      </w:r>
      <w:r w:rsidRPr="005D0AC8">
        <w:rPr>
          <w:rFonts w:hint="eastAsia"/>
        </w:rPr>
        <w:t>流動比例</w:t>
      </w:r>
      <w:r>
        <w:rPr>
          <w:rFonts w:hint="eastAsia"/>
        </w:rPr>
        <w:t>高、</w:t>
      </w:r>
      <w:r w:rsidRPr="005D0AC8">
        <w:rPr>
          <w:rFonts w:hint="eastAsia"/>
        </w:rPr>
        <w:t>營業毛利率</w:t>
      </w:r>
      <w:r>
        <w:rPr>
          <w:rFonts w:hint="eastAsia"/>
        </w:rPr>
        <w:t>高、</w:t>
      </w:r>
      <w:r w:rsidRPr="005D0AC8">
        <w:rPr>
          <w:rFonts w:hint="eastAsia"/>
        </w:rPr>
        <w:t>負債比例</w:t>
      </w:r>
      <w:r>
        <w:rPr>
          <w:rFonts w:hint="eastAsia"/>
        </w:rPr>
        <w:t>略低、</w:t>
      </w:r>
      <w:r w:rsidRPr="005D0AC8">
        <w:rPr>
          <w:rFonts w:hint="eastAsia"/>
        </w:rPr>
        <w:t>淨值週轉率</w:t>
      </w:r>
      <w:r>
        <w:rPr>
          <w:rFonts w:hint="eastAsia"/>
        </w:rPr>
        <w:t>略低的特性，</w:t>
      </w:r>
      <w:r w:rsidR="002A5BED">
        <w:rPr>
          <w:rFonts w:hint="eastAsia"/>
        </w:rPr>
        <w:t>代表該企業還債能力高、財務風險低、營業收入狀態佳。</w:t>
      </w:r>
    </w:p>
    <w:p w:rsidR="002A5BED" w:rsidRDefault="002A5BED" w:rsidP="002A5BED">
      <w:pPr>
        <w:spacing w:before="240"/>
      </w:pPr>
      <w:r>
        <w:rPr>
          <w:rFonts w:hint="eastAsia"/>
        </w:rPr>
        <w:t>最後看到</w:t>
      </w:r>
      <w:r>
        <w:rPr>
          <w:rFonts w:hint="eastAsia"/>
        </w:rPr>
        <w:t>PC3</w:t>
      </w:r>
      <w:r>
        <w:rPr>
          <w:rFonts w:hint="eastAsia"/>
        </w:rPr>
        <w:t>：</w:t>
      </w:r>
    </w:p>
    <w:p w:rsidR="002A5BED" w:rsidRDefault="002A5BED" w:rsidP="002A5BED">
      <w:pPr>
        <w:pStyle w:val="a3"/>
        <w:numPr>
          <w:ilvl w:val="0"/>
          <w:numId w:val="7"/>
        </w:numPr>
        <w:ind w:leftChars="0"/>
      </w:pPr>
      <w:r w:rsidRPr="002A5BED">
        <w:rPr>
          <w:rFonts w:hint="eastAsia"/>
        </w:rPr>
        <w:t>營收成長比率逐漸提升，代表市場對公司產品的需求提高。</w:t>
      </w:r>
    </w:p>
    <w:p w:rsidR="002A5BED" w:rsidRDefault="002A5BED" w:rsidP="002A5BED">
      <w:pPr>
        <w:pStyle w:val="a3"/>
        <w:numPr>
          <w:ilvl w:val="0"/>
          <w:numId w:val="7"/>
        </w:numPr>
        <w:ind w:leftChars="0"/>
      </w:pPr>
      <w:r w:rsidRPr="002A5BED">
        <w:rPr>
          <w:rFonts w:hint="eastAsia"/>
        </w:rPr>
        <w:t>毛利率高代表公司可以用更低的成本，生產同樣的產品，也就表示公司可以獲取的利潤較</w:t>
      </w:r>
      <w:r w:rsidRPr="002A5BED">
        <w:rPr>
          <w:rFonts w:hint="eastAsia"/>
        </w:rPr>
        <w:lastRenderedPageBreak/>
        <w:t>多。</w:t>
      </w:r>
    </w:p>
    <w:p w:rsidR="002A5BED" w:rsidRDefault="002A5BED" w:rsidP="002A5BED">
      <w:pPr>
        <w:pStyle w:val="a3"/>
        <w:numPr>
          <w:ilvl w:val="0"/>
          <w:numId w:val="7"/>
        </w:numPr>
        <w:ind w:leftChars="0"/>
      </w:pPr>
      <w:r w:rsidRPr="002A5BED">
        <w:rPr>
          <w:rFonts w:hint="eastAsia"/>
        </w:rPr>
        <w:t>營業利益率越高表示每</w:t>
      </w:r>
      <w:r w:rsidRPr="002A5BED">
        <w:rPr>
          <w:rFonts w:hint="eastAsia"/>
        </w:rPr>
        <w:t>1</w:t>
      </w:r>
      <w:r w:rsidRPr="002A5BED">
        <w:rPr>
          <w:rFonts w:hint="eastAsia"/>
        </w:rPr>
        <w:t>元的營收中能帶來的獲利越高，代表公司本業的獲利能力越好。</w:t>
      </w:r>
    </w:p>
    <w:p w:rsidR="002A5BED" w:rsidRDefault="002A5BED" w:rsidP="002A5BED">
      <w:pPr>
        <w:pStyle w:val="a3"/>
        <w:numPr>
          <w:ilvl w:val="0"/>
          <w:numId w:val="7"/>
        </w:numPr>
        <w:ind w:leftChars="0"/>
        <w:rPr>
          <w:rFonts w:hint="eastAsia"/>
        </w:rPr>
      </w:pPr>
      <w:r w:rsidRPr="002A5BED">
        <w:rPr>
          <w:rFonts w:hint="eastAsia"/>
        </w:rPr>
        <w:t>資產周轉率越高，代表公司能有效利用資產來產生收益</w:t>
      </w:r>
      <w:r>
        <w:rPr>
          <w:rFonts w:hint="eastAsia"/>
        </w:rPr>
        <w:t>。</w:t>
      </w:r>
    </w:p>
    <w:p w:rsidR="002A5BED" w:rsidRPr="005D0AC8" w:rsidRDefault="002A5BED" w:rsidP="002A5BED">
      <w:pPr>
        <w:rPr>
          <w:rFonts w:hint="eastAsia"/>
        </w:rPr>
      </w:pPr>
      <w:r>
        <w:rPr>
          <w:rFonts w:hint="eastAsia"/>
        </w:rPr>
        <w:t>綜上所述，符合</w:t>
      </w:r>
      <w:r>
        <w:rPr>
          <w:rFonts w:hint="eastAsia"/>
        </w:rPr>
        <w:t>PC</w:t>
      </w:r>
      <w:r>
        <w:t>3</w:t>
      </w:r>
      <w:r>
        <w:rPr>
          <w:rFonts w:hint="eastAsia"/>
        </w:rPr>
        <w:t>的企業，具有</w:t>
      </w:r>
      <w:r w:rsidRPr="005D0AC8">
        <w:rPr>
          <w:rFonts w:hint="eastAsia"/>
        </w:rPr>
        <w:t>營收成長率</w:t>
      </w:r>
      <w:r>
        <w:rPr>
          <w:rFonts w:hint="eastAsia"/>
        </w:rPr>
        <w:t>高、</w:t>
      </w:r>
      <w:r>
        <w:rPr>
          <w:rFonts w:hint="eastAsia"/>
        </w:rPr>
        <w:t>毛利成長率</w:t>
      </w:r>
      <w:r>
        <w:rPr>
          <w:rFonts w:hint="eastAsia"/>
        </w:rPr>
        <w:t>高、</w:t>
      </w:r>
      <w:r>
        <w:rPr>
          <w:rFonts w:hint="eastAsia"/>
        </w:rPr>
        <w:t>營業利益成長率</w:t>
      </w:r>
      <w:r>
        <w:rPr>
          <w:rFonts w:hint="eastAsia"/>
        </w:rPr>
        <w:t>高、</w:t>
      </w:r>
      <w:r w:rsidRPr="005D0AC8">
        <w:rPr>
          <w:rFonts w:hint="eastAsia"/>
        </w:rPr>
        <w:t>資產週轉率</w:t>
      </w:r>
      <w:r>
        <w:rPr>
          <w:rFonts w:hint="eastAsia"/>
        </w:rPr>
        <w:t>高的特性，代表該企業具較好的獲利能力，且能妥善裡用資產增加收益，市場對產品需求逐漸提升，是已經成長一段時間，且後續表現可期，值得投資的公司類型。</w:t>
      </w:r>
    </w:p>
    <w:p w:rsidR="00314642" w:rsidRPr="005D0AC8" w:rsidRDefault="00314642" w:rsidP="002A5BED">
      <w:pPr>
        <w:pStyle w:val="a3"/>
        <w:numPr>
          <w:ilvl w:val="0"/>
          <w:numId w:val="5"/>
        </w:numPr>
        <w:spacing w:before="240"/>
        <w:ind w:leftChars="0"/>
        <w:rPr>
          <w:rFonts w:hint="eastAsia"/>
          <w:b/>
        </w:rPr>
      </w:pPr>
      <w:r w:rsidRPr="005D0AC8">
        <w:rPr>
          <w:rFonts w:hint="eastAsia"/>
          <w:b/>
        </w:rPr>
        <w:t>找出適合投資的公司。</w:t>
      </w:r>
      <w:r w:rsidRPr="005D0AC8">
        <w:rPr>
          <w:rFonts w:hint="eastAsia"/>
          <w:b/>
        </w:rPr>
        <w:t>(</w:t>
      </w:r>
      <w:r w:rsidRPr="005D0AC8">
        <w:rPr>
          <w:rFonts w:hint="eastAsia"/>
          <w:b/>
        </w:rPr>
        <w:t>不需指出是哪間公司，只需依第一主成份結果說明，例如：適合投資資產報酬率高的公司</w:t>
      </w:r>
      <w:r w:rsidRPr="005D0AC8">
        <w:rPr>
          <w:rFonts w:hint="eastAsia"/>
          <w:b/>
        </w:rPr>
        <w:t>)</w:t>
      </w:r>
    </w:p>
    <w:p w:rsidR="002A5BED" w:rsidRDefault="002A5BED">
      <w:r>
        <w:rPr>
          <w:rFonts w:hint="eastAsia"/>
        </w:rPr>
        <w:t>從上述</w:t>
      </w:r>
      <w:proofErr w:type="gramStart"/>
      <w:r>
        <w:rPr>
          <w:rFonts w:hint="eastAsia"/>
        </w:rPr>
        <w:t>來看具</w:t>
      </w:r>
      <w:proofErr w:type="gramEnd"/>
      <w:r>
        <w:rPr>
          <w:rFonts w:hint="eastAsia"/>
        </w:rPr>
        <w:t>PC2</w:t>
      </w:r>
      <w:r>
        <w:rPr>
          <w:rFonts w:hint="eastAsia"/>
        </w:rPr>
        <w:t>和</w:t>
      </w:r>
      <w:r>
        <w:rPr>
          <w:rFonts w:hint="eastAsia"/>
        </w:rPr>
        <w:t>PC</w:t>
      </w:r>
      <w:r>
        <w:t>3</w:t>
      </w:r>
      <w:r>
        <w:rPr>
          <w:rFonts w:hint="eastAsia"/>
        </w:rPr>
        <w:t>特性的公司較值得投資，其中參考最具相關的部分，投資標的應符合以下三點：</w:t>
      </w:r>
    </w:p>
    <w:p w:rsidR="002A5BED" w:rsidRDefault="002A5BED" w:rsidP="002A5BED">
      <w:pPr>
        <w:pStyle w:val="a3"/>
        <w:numPr>
          <w:ilvl w:val="0"/>
          <w:numId w:val="8"/>
        </w:numPr>
        <w:ind w:leftChars="0"/>
        <w:rPr>
          <w:rFonts w:hint="eastAsia"/>
        </w:rPr>
      </w:pPr>
      <w:proofErr w:type="gramStart"/>
      <w:r w:rsidRPr="005D0AC8">
        <w:rPr>
          <w:rFonts w:hint="eastAsia"/>
        </w:rPr>
        <w:t>速動比例</w:t>
      </w:r>
      <w:proofErr w:type="gramEnd"/>
      <w:r>
        <w:rPr>
          <w:rFonts w:hint="eastAsia"/>
        </w:rPr>
        <w:t>高</w:t>
      </w:r>
    </w:p>
    <w:p w:rsidR="002A5BED" w:rsidRDefault="002A5BED" w:rsidP="002A5BED">
      <w:pPr>
        <w:pStyle w:val="a3"/>
        <w:numPr>
          <w:ilvl w:val="0"/>
          <w:numId w:val="8"/>
        </w:numPr>
        <w:ind w:leftChars="0"/>
      </w:pPr>
      <w:r w:rsidRPr="005D0AC8">
        <w:rPr>
          <w:rFonts w:hint="eastAsia"/>
        </w:rPr>
        <w:t>流動比例</w:t>
      </w:r>
      <w:r>
        <w:rPr>
          <w:rFonts w:hint="eastAsia"/>
        </w:rPr>
        <w:t>高</w:t>
      </w:r>
    </w:p>
    <w:p w:rsidR="002A5BED" w:rsidRDefault="002A5BED" w:rsidP="002A5BED">
      <w:pPr>
        <w:pStyle w:val="a3"/>
        <w:numPr>
          <w:ilvl w:val="0"/>
          <w:numId w:val="8"/>
        </w:numPr>
        <w:ind w:leftChars="0"/>
      </w:pPr>
      <w:r w:rsidRPr="005D0AC8">
        <w:rPr>
          <w:rFonts w:hint="eastAsia"/>
        </w:rPr>
        <w:t>營收成長率</w:t>
      </w:r>
      <w:r>
        <w:rPr>
          <w:rFonts w:hint="eastAsia"/>
        </w:rPr>
        <w:t>高</w:t>
      </w:r>
    </w:p>
    <w:p w:rsidR="002A5BED" w:rsidRPr="002A5BED" w:rsidRDefault="002A5BED" w:rsidP="002A5BED">
      <w:pPr>
        <w:rPr>
          <w:rFonts w:hint="eastAsia"/>
        </w:rPr>
      </w:pPr>
      <w:r>
        <w:rPr>
          <w:rFonts w:hint="eastAsia"/>
        </w:rPr>
        <w:t>此類公司</w:t>
      </w:r>
      <w:r w:rsidR="00377ED2">
        <w:rPr>
          <w:rFonts w:hint="eastAsia"/>
        </w:rPr>
        <w:t>具有相對安全的財務特性，且獲利能力高，能讓投資人在風險較低的情況下獲得較好的收益，較具投資價值。</w:t>
      </w:r>
      <w:bookmarkStart w:id="0" w:name="_GoBack"/>
      <w:bookmarkEnd w:id="0"/>
    </w:p>
    <w:sectPr w:rsidR="002A5BED" w:rsidRPr="002A5BED" w:rsidSect="003146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16E5"/>
    <w:multiLevelType w:val="hybridMultilevel"/>
    <w:tmpl w:val="EAB83AA4"/>
    <w:lvl w:ilvl="0" w:tplc="31A61AA8">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430FBC"/>
    <w:multiLevelType w:val="hybridMultilevel"/>
    <w:tmpl w:val="EF202692"/>
    <w:lvl w:ilvl="0" w:tplc="31A61A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453DE5"/>
    <w:multiLevelType w:val="hybridMultilevel"/>
    <w:tmpl w:val="AF8291DC"/>
    <w:lvl w:ilvl="0" w:tplc="63F4053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2581730"/>
    <w:multiLevelType w:val="hybridMultilevel"/>
    <w:tmpl w:val="3E5A7680"/>
    <w:lvl w:ilvl="0" w:tplc="154C73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0174C49"/>
    <w:multiLevelType w:val="hybridMultilevel"/>
    <w:tmpl w:val="AF8291DC"/>
    <w:lvl w:ilvl="0" w:tplc="63F4053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88351DE"/>
    <w:multiLevelType w:val="hybridMultilevel"/>
    <w:tmpl w:val="AFF036B8"/>
    <w:lvl w:ilvl="0" w:tplc="31A61A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C9A6A34"/>
    <w:multiLevelType w:val="hybridMultilevel"/>
    <w:tmpl w:val="32927576"/>
    <w:lvl w:ilvl="0" w:tplc="229863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E990285"/>
    <w:multiLevelType w:val="hybridMultilevel"/>
    <w:tmpl w:val="B7526A94"/>
    <w:lvl w:ilvl="0" w:tplc="31A61A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6"/>
  </w:num>
  <w:num w:numId="3">
    <w:abstractNumId w:val="2"/>
  </w:num>
  <w:num w:numId="4">
    <w:abstractNumId w:val="3"/>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42"/>
    <w:rsid w:val="000234CB"/>
    <w:rsid w:val="002A5BED"/>
    <w:rsid w:val="002E34D2"/>
    <w:rsid w:val="00314642"/>
    <w:rsid w:val="00377ED2"/>
    <w:rsid w:val="005D0AC8"/>
    <w:rsid w:val="00970F73"/>
    <w:rsid w:val="00EB60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9237"/>
  <w15:chartTrackingRefBased/>
  <w15:docId w15:val="{A84ACAC9-39F6-47F4-ADB0-6CA48631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642"/>
    <w:pPr>
      <w:ind w:leftChars="200" w:left="480"/>
    </w:pPr>
  </w:style>
  <w:style w:type="table" w:styleId="a4">
    <w:name w:val="Table Grid"/>
    <w:basedOn w:val="a1"/>
    <w:uiPriority w:val="39"/>
    <w:rsid w:val="002E3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1087">
      <w:bodyDiv w:val="1"/>
      <w:marLeft w:val="0"/>
      <w:marRight w:val="0"/>
      <w:marTop w:val="0"/>
      <w:marBottom w:val="0"/>
      <w:divBdr>
        <w:top w:val="none" w:sz="0" w:space="0" w:color="auto"/>
        <w:left w:val="none" w:sz="0" w:space="0" w:color="auto"/>
        <w:bottom w:val="none" w:sz="0" w:space="0" w:color="auto"/>
        <w:right w:val="none" w:sz="0" w:space="0" w:color="auto"/>
      </w:divBdr>
    </w:div>
    <w:div w:id="349725917">
      <w:bodyDiv w:val="1"/>
      <w:marLeft w:val="0"/>
      <w:marRight w:val="0"/>
      <w:marTop w:val="0"/>
      <w:marBottom w:val="0"/>
      <w:divBdr>
        <w:top w:val="none" w:sz="0" w:space="0" w:color="auto"/>
        <w:left w:val="none" w:sz="0" w:space="0" w:color="auto"/>
        <w:bottom w:val="none" w:sz="0" w:space="0" w:color="auto"/>
        <w:right w:val="none" w:sz="0" w:space="0" w:color="auto"/>
      </w:divBdr>
    </w:div>
    <w:div w:id="627442456">
      <w:bodyDiv w:val="1"/>
      <w:marLeft w:val="0"/>
      <w:marRight w:val="0"/>
      <w:marTop w:val="0"/>
      <w:marBottom w:val="0"/>
      <w:divBdr>
        <w:top w:val="none" w:sz="0" w:space="0" w:color="auto"/>
        <w:left w:val="none" w:sz="0" w:space="0" w:color="auto"/>
        <w:bottom w:val="none" w:sz="0" w:space="0" w:color="auto"/>
        <w:right w:val="none" w:sz="0" w:space="0" w:color="auto"/>
      </w:divBdr>
    </w:div>
    <w:div w:id="1013069010">
      <w:bodyDiv w:val="1"/>
      <w:marLeft w:val="0"/>
      <w:marRight w:val="0"/>
      <w:marTop w:val="0"/>
      <w:marBottom w:val="0"/>
      <w:divBdr>
        <w:top w:val="none" w:sz="0" w:space="0" w:color="auto"/>
        <w:left w:val="none" w:sz="0" w:space="0" w:color="auto"/>
        <w:bottom w:val="none" w:sz="0" w:space="0" w:color="auto"/>
        <w:right w:val="none" w:sz="0" w:space="0" w:color="auto"/>
      </w:divBdr>
    </w:div>
    <w:div w:id="1341740369">
      <w:bodyDiv w:val="1"/>
      <w:marLeft w:val="0"/>
      <w:marRight w:val="0"/>
      <w:marTop w:val="0"/>
      <w:marBottom w:val="0"/>
      <w:divBdr>
        <w:top w:val="none" w:sz="0" w:space="0" w:color="auto"/>
        <w:left w:val="none" w:sz="0" w:space="0" w:color="auto"/>
        <w:bottom w:val="none" w:sz="0" w:space="0" w:color="auto"/>
        <w:right w:val="none" w:sz="0" w:space="0" w:color="auto"/>
      </w:divBdr>
    </w:div>
    <w:div w:id="1398092511">
      <w:bodyDiv w:val="1"/>
      <w:marLeft w:val="0"/>
      <w:marRight w:val="0"/>
      <w:marTop w:val="0"/>
      <w:marBottom w:val="0"/>
      <w:divBdr>
        <w:top w:val="none" w:sz="0" w:space="0" w:color="auto"/>
        <w:left w:val="none" w:sz="0" w:space="0" w:color="auto"/>
        <w:bottom w:val="none" w:sz="0" w:space="0" w:color="auto"/>
        <w:right w:val="none" w:sz="0" w:space="0" w:color="auto"/>
      </w:divBdr>
    </w:div>
    <w:div w:id="1444232591">
      <w:bodyDiv w:val="1"/>
      <w:marLeft w:val="0"/>
      <w:marRight w:val="0"/>
      <w:marTop w:val="0"/>
      <w:marBottom w:val="0"/>
      <w:divBdr>
        <w:top w:val="none" w:sz="0" w:space="0" w:color="auto"/>
        <w:left w:val="none" w:sz="0" w:space="0" w:color="auto"/>
        <w:bottom w:val="none" w:sz="0" w:space="0" w:color="auto"/>
        <w:right w:val="none" w:sz="0" w:space="0" w:color="auto"/>
      </w:divBdr>
    </w:div>
    <w:div w:id="1506897273">
      <w:bodyDiv w:val="1"/>
      <w:marLeft w:val="0"/>
      <w:marRight w:val="0"/>
      <w:marTop w:val="0"/>
      <w:marBottom w:val="0"/>
      <w:divBdr>
        <w:top w:val="none" w:sz="0" w:space="0" w:color="auto"/>
        <w:left w:val="none" w:sz="0" w:space="0" w:color="auto"/>
        <w:bottom w:val="none" w:sz="0" w:space="0" w:color="auto"/>
        <w:right w:val="none" w:sz="0" w:space="0" w:color="auto"/>
      </w:divBdr>
    </w:div>
    <w:div w:id="1806924620">
      <w:bodyDiv w:val="1"/>
      <w:marLeft w:val="0"/>
      <w:marRight w:val="0"/>
      <w:marTop w:val="0"/>
      <w:marBottom w:val="0"/>
      <w:divBdr>
        <w:top w:val="none" w:sz="0" w:space="0" w:color="auto"/>
        <w:left w:val="none" w:sz="0" w:space="0" w:color="auto"/>
        <w:bottom w:val="none" w:sz="0" w:space="0" w:color="auto"/>
        <w:right w:val="none" w:sz="0" w:space="0" w:color="auto"/>
      </w:divBdr>
    </w:div>
    <w:div w:id="196280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2023-05-19T08:24:00Z</dcterms:created>
  <dcterms:modified xsi:type="dcterms:W3CDTF">2023-05-19T09:30:00Z</dcterms:modified>
</cp:coreProperties>
</file>