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五、Connor 重建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在本节中，我们将介绍用于隐私保护α-CSD查询的图加密方案Connor。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重建简述</w:t>
      </w:r>
    </w:p>
    <w:p>
      <w:pPr>
        <w:ind w:firstLine="36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重建过程基于两个特定的伪随机函数h和g，以及SWHE方案。在本文中，我们采用文献[16]中提到的SWHE方法。 关于h和g的参数信息，参考公式（1），</w:t>
      </w:r>
    </w:p>
    <w:p>
      <w:pPr>
        <w:ind w:left="126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h：{0,1}λ×{0,1} *→{0,1}λ（1a）</w:t>
      </w:r>
    </w:p>
    <w:p>
      <w:pPr>
        <w:ind w:left="126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g：{0,1}λ×{0,1} *→{0,1}λ+ z + k（1b）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其中λ是加密参数，k和z分别表示通过ORE和SWHE加密后的输出长度。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我们从简单的图 GraphEnc1 =（KeyGen，Setup，Query）开始，如下所示，包括：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•KeyGen：给定安全参数λ，</w:t>
      </w:r>
      <w:r>
        <w:rPr>
          <w:rFonts w:hint="eastAsia" w:asciiTheme="minorEastAsia" w:hAnsiTheme="minorEastAsia" w:cstheme="minorEastAsia"/>
          <w:color w:val="FF0000"/>
          <w:sz w:val="24"/>
        </w:rPr>
        <w:t>用户随机生成用于SWHE的密钥K和一对公钥和私钥（pk，sk）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•Setup：给定</w:t>
      </w:r>
      <w:r>
        <w:rPr>
          <w:rFonts w:hint="eastAsia" w:asciiTheme="minorEastAsia" w:hAnsiTheme="minorEastAsia" w:cstheme="minorEastAsia"/>
          <w:color w:val="FF0000"/>
          <w:sz w:val="24"/>
        </w:rPr>
        <w:t>原始图G，近似比α和放大系数φ</w:t>
      </w:r>
      <w:r>
        <w:rPr>
          <w:rFonts w:hint="eastAsia" w:asciiTheme="minorEastAsia" w:hAnsiTheme="minorEastAsia" w:cstheme="minorEastAsia"/>
          <w:sz w:val="24"/>
        </w:rPr>
        <w:t xml:space="preserve">，user通过算法1可以计算得到加密的图索引. 其中，图G的2HCLI </w:t>
      </w:r>
      <w:r>
        <w:rPr>
          <w:rFonts w:hint="eastAsia" w:asciiTheme="minorEastAsia" w:hAnsiTheme="minorEastAsia" w:cstheme="minorEastAsia"/>
        </w:rPr>
        <w:drawing>
          <wp:inline distT="0" distB="0" distL="0" distR="0">
            <wp:extent cx="835660" cy="115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755" cy="1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可以通过第III-B节中描述的方法生成。</w:t>
      </w:r>
      <w:bookmarkStart w:id="0" w:name="_GoBack"/>
      <w:bookmarkEnd w:id="0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假设B是所有边的最大距离，并且N = 2B + 1。受到文献[1]的启发，每个距离 </w:t>
      </w:r>
      <w:r>
        <w:rPr>
          <w:rFonts w:hint="eastAsia" w:asciiTheme="minorEastAsia" w:hAnsiTheme="minorEastAsia" w:cstheme="minorEastAsia"/>
        </w:rPr>
        <w:drawing>
          <wp:inline distT="0" distB="0" distL="0" distR="0">
            <wp:extent cx="231775" cy="1657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74" cy="1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可以通过SWHE算法加密为</w:t>
      </w:r>
      <w:r>
        <w:rPr>
          <w:rFonts w:hint="eastAsia" w:asciiTheme="minorEastAsia" w:hAnsiTheme="minorEastAsia" w:cstheme="minorEastAsia"/>
        </w:rPr>
        <w:drawing>
          <wp:inline distT="0" distB="0" distL="0" distR="0">
            <wp:extent cx="406400" cy="14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89" cy="1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，以保护其真实值（第8行）。考虑到2</w:t>
      </w:r>
      <w:r>
        <w:rPr>
          <w:rFonts w:hint="eastAsia" w:asciiTheme="minorEastAsia" w:hAnsiTheme="minorEastAsia" w:cstheme="minorEastAsia"/>
          <w:sz w:val="24"/>
          <w:vertAlign w:val="superscript"/>
        </w:rPr>
        <w:t>x</w:t>
      </w:r>
      <w:r>
        <w:rPr>
          <w:rFonts w:hint="eastAsia" w:asciiTheme="minorEastAsia" w:hAnsiTheme="minorEastAsia" w:cstheme="minorEastAsia"/>
          <w:sz w:val="24"/>
        </w:rPr>
        <w:t xml:space="preserve"> + 2</w:t>
      </w:r>
      <w:r>
        <w:rPr>
          <w:rFonts w:hint="eastAsia" w:asciiTheme="minorEastAsia" w:hAnsiTheme="minorEastAsia" w:cstheme="minorEastAsia"/>
          <w:sz w:val="24"/>
          <w:vertAlign w:val="superscript"/>
        </w:rPr>
        <w:t>y</w:t>
      </w:r>
      <w:r>
        <w:rPr>
          <w:rFonts w:hint="eastAsia" w:asciiTheme="minorEastAsia" w:hAnsiTheme="minorEastAsia" w:cstheme="minorEastAsia"/>
          <w:sz w:val="24"/>
        </w:rPr>
        <w:t>受2</w:t>
      </w:r>
      <w:r>
        <w:rPr>
          <w:rFonts w:hint="eastAsia" w:asciiTheme="minorEastAsia" w:hAnsiTheme="minorEastAsia" w:cstheme="minorEastAsia"/>
          <w:sz w:val="24"/>
          <w:vertAlign w:val="superscript"/>
        </w:rPr>
        <w:t>max(x,y)-1</w:t>
      </w:r>
      <w:r>
        <w:rPr>
          <w:rFonts w:hint="eastAsia" w:asciiTheme="minorEastAsia" w:hAnsiTheme="minorEastAsia" w:cstheme="minorEastAsia"/>
          <w:sz w:val="24"/>
        </w:rPr>
        <w:t>的限制，由SWHE加密的距离可以在一定数量的距离对上获得最小值。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对每个路径开销</w:t>
      </w:r>
      <w:r>
        <w:rPr>
          <w:rFonts w:hint="eastAsia" w:asciiTheme="minorEastAsia" w:hAnsiTheme="minorEastAsia" w:cstheme="minorEastAsia"/>
        </w:rPr>
        <w:drawing>
          <wp:inline distT="0" distB="0" distL="0" distR="0">
            <wp:extent cx="278130" cy="15621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7" cy="1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，乘以放大系数φ，由ORE算法加密（第9行）。φ一个很大的整数，应仔细选择，用以扩大</w:t>
      </w:r>
      <w:r>
        <w:rPr>
          <w:rFonts w:hint="eastAsia" w:asciiTheme="minorEastAsia" w:hAnsiTheme="minorEastAsia" w:cstheme="minorEastAsia"/>
        </w:rPr>
        <w:drawing>
          <wp:inline distT="0" distB="0" distL="0" distR="0">
            <wp:extent cx="278130" cy="156210"/>
            <wp:effectExtent l="0" t="0" r="7620" b="152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7" cy="1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的空间。在实际应用中，φ和所有连接边上的最大成本值的乘积应该足够大（例如，至少2</w:t>
      </w:r>
      <w:r>
        <w:rPr>
          <w:rFonts w:hint="eastAsia" w:asciiTheme="minorEastAsia" w:hAnsiTheme="minorEastAsia" w:cstheme="minorEastAsia"/>
          <w:sz w:val="24"/>
          <w:vertAlign w:val="superscript"/>
        </w:rPr>
        <w:t>80</w:t>
      </w:r>
      <w:r>
        <w:rPr>
          <w:rFonts w:hint="eastAsia" w:asciiTheme="minorEastAsia" w:hAnsiTheme="minorEastAsia" w:cstheme="minorEastAsia"/>
          <w:sz w:val="24"/>
        </w:rPr>
        <w:t>），其用于为输入提供足够的随机性选择。由于φ对用户来说是私有的，因此云服务器无法学习</w:t>
      </w:r>
      <w:r>
        <w:rPr>
          <w:rFonts w:hint="eastAsia" w:asciiTheme="minorEastAsia" w:hAnsiTheme="minorEastAsia" w:cstheme="minorEastAsia"/>
        </w:rPr>
        <w:drawing>
          <wp:inline distT="0" distB="0" distL="0" distR="0">
            <wp:extent cx="278130" cy="156210"/>
            <wp:effectExtent l="0" t="0" r="7620" b="152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7" cy="1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的实际值。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•Query: </w:t>
      </w:r>
      <w:r>
        <w:rPr>
          <w:rFonts w:hint="eastAsia" w:asciiTheme="minorEastAsia" w:hAnsiTheme="minorEastAsia" w:cstheme="minorEastAsia"/>
          <w:color w:val="FF0000"/>
          <w:sz w:val="24"/>
        </w:rPr>
        <w:t>要执行具有原点s，目的地t和花销约束θ的α-CSD查询，用户生成查询标记</w:t>
      </w:r>
      <w:r>
        <w:rPr>
          <w:color w:val="FF0000"/>
        </w:rPr>
        <w:drawing>
          <wp:inline distT="0" distB="0" distL="114300" distR="114300">
            <wp:extent cx="1068070" cy="173355"/>
            <wp:effectExtent l="0" t="0" r="17780" b="17145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4"/>
        </w:rPr>
        <w:t>和</w:t>
      </w:r>
      <w:r>
        <w:rPr>
          <w:color w:val="FF0000"/>
        </w:rPr>
        <w:drawing>
          <wp:inline distT="0" distB="0" distL="114300" distR="114300">
            <wp:extent cx="1026795" cy="160020"/>
            <wp:effectExtent l="0" t="0" r="1905" b="1143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4"/>
        </w:rPr>
        <w:t>，并将它们发送到云服务器。</w:t>
      </w:r>
      <w:r>
        <w:rPr>
          <w:rFonts w:hint="eastAsia" w:asciiTheme="minorEastAsia" w:hAnsiTheme="minorEastAsia" w:cstheme="minorEastAsia"/>
          <w:sz w:val="24"/>
        </w:rPr>
        <w:t>云服务器从索引获得</w:t>
      </w:r>
      <w:r>
        <w:drawing>
          <wp:inline distT="0" distB="0" distL="114300" distR="114300">
            <wp:extent cx="396240" cy="168910"/>
            <wp:effectExtent l="0" t="0" r="3810" b="254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和</w:t>
      </w:r>
      <w:r>
        <w:drawing>
          <wp:inline distT="0" distB="0" distL="114300" distR="114300">
            <wp:extent cx="384810" cy="152400"/>
            <wp:effectExtent l="0" t="0" r="15240" b="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。对于出现在</w:t>
      </w:r>
      <w:r>
        <w:drawing>
          <wp:inline distT="0" distB="0" distL="114300" distR="114300">
            <wp:extent cx="396240" cy="168910"/>
            <wp:effectExtent l="0" t="0" r="3810" b="2540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和</w:t>
      </w:r>
      <w:r>
        <w:drawing>
          <wp:inline distT="0" distB="0" distL="114300" distR="114300">
            <wp:extent cx="384810" cy="152400"/>
            <wp:effectExtent l="0" t="0" r="15240" b="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中的每个加密顶点标识符v，云服务器会采用一个</w:t>
      </w:r>
      <w:r>
        <w:rPr>
          <w:rFonts w:hint="eastAsia" w:asciiTheme="minorEastAsia" w:hAnsiTheme="minorEastAsia" w:cstheme="minorEastAsia"/>
          <w:color w:val="FF0000"/>
          <w:sz w:val="24"/>
        </w:rPr>
        <w:t>花销约束策略</w:t>
      </w:r>
      <w:r>
        <w:rPr>
          <w:rFonts w:hint="eastAsia" w:asciiTheme="minorEastAsia" w:hAnsiTheme="minorEastAsia" w:cstheme="minorEastAsia"/>
          <w:sz w:val="24"/>
        </w:rPr>
        <w:t>（将在第VI节中详细描述），并将每对满足成本约束φθ的节点对</w:t>
      </w:r>
      <w:r>
        <w:drawing>
          <wp:inline distT="0" distB="0" distL="114300" distR="114300">
            <wp:extent cx="633730" cy="168275"/>
            <wp:effectExtent l="0" t="0" r="13970" b="3175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3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 w:asciiTheme="minorEastAsia" w:hAnsiTheme="minorEastAsia" w:cstheme="minorEastAsia"/>
          <w:sz w:val="24"/>
        </w:rPr>
        <w:t>添加到候选集Y中。需要注意的是，成本约束已经放大了φ倍，因为我们加密了</w:t>
      </w:r>
      <w:r>
        <w:drawing>
          <wp:inline distT="0" distB="0" distL="114300" distR="114300">
            <wp:extent cx="314325" cy="173990"/>
            <wp:effectExtent l="0" t="0" r="9525" b="16510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 w:asciiTheme="minorEastAsia" w:hAnsiTheme="minorEastAsia" w:cstheme="minorEastAsia"/>
          <w:sz w:val="24"/>
        </w:rPr>
        <w:t>而不是</w:t>
      </w:r>
      <w:r>
        <w:drawing>
          <wp:inline distT="0" distB="0" distL="114300" distR="114300">
            <wp:extent cx="257175" cy="123825"/>
            <wp:effectExtent l="0" t="0" r="9525" b="9525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然后，云服务器直接获得</w:t>
      </w:r>
      <w:r>
        <w:drawing>
          <wp:inline distT="0" distB="0" distL="114300" distR="114300">
            <wp:extent cx="656590" cy="170815"/>
            <wp:effectExtent l="0" t="0" r="10160" b="6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，其中对于Y中的每对</w:t>
      </w:r>
      <w:r>
        <w:drawing>
          <wp:inline distT="0" distB="0" distL="114300" distR="114300">
            <wp:extent cx="716280" cy="172720"/>
            <wp:effectExtent l="0" t="0" r="7620" b="1778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</w:t>
      </w:r>
      <w:r>
        <w:drawing>
          <wp:inline distT="0" distB="0" distL="114300" distR="114300">
            <wp:extent cx="1844675" cy="182880"/>
            <wp:effectExtent l="0" t="0" r="3175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。上述</w:t>
      </w:r>
      <w:r>
        <w:rPr>
          <w:rFonts w:hint="eastAsia" w:asciiTheme="minorEastAsia" w:hAnsiTheme="minorEastAsia" w:cstheme="minorEastAsia"/>
          <w:color w:val="FF0000"/>
          <w:sz w:val="24"/>
        </w:rPr>
        <w:t>计算的正确性遵循SWHE的特性</w:t>
      </w:r>
      <w:r>
        <w:rPr>
          <w:rFonts w:hint="eastAsia" w:asciiTheme="minorEastAsia" w:hAnsiTheme="minorEastAsia" w:cstheme="minorEastAsia"/>
          <w:sz w:val="24"/>
        </w:rPr>
        <w:t>。可以参考文献[</w:t>
      </w:r>
      <w:r>
        <w:rPr>
          <w:rFonts w:asciiTheme="minorEastAsia" w:hAnsiTheme="minorEastAsia" w:cstheme="minorEastAsia"/>
          <w:sz w:val="24"/>
        </w:rPr>
        <w:t>1]</w:t>
      </w:r>
      <w:r>
        <w:rPr>
          <w:rFonts w:hint="eastAsia" w:asciiTheme="minorEastAsia" w:hAnsiTheme="minorEastAsia" w:cstheme="minorEastAsia"/>
          <w:sz w:val="24"/>
        </w:rPr>
        <w:t>中的详细解释。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最后，云服务器将d返回给用户，用户使用密钥sk来解密d，以获得α-CSD查询的答案。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请注意，这种简单的方法不仅可以正确回答加密图形上的α-CSD查询，还可以保护节点身份信息、距离和开销信息。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然而，对于算法1获得的已加密的图索引，在不执行任何查询的情况下，仍然会导致</w:t>
      </w:r>
      <w:r>
        <w:rPr>
          <w:rFonts w:hint="eastAsia" w:asciiTheme="minorEastAsia" w:hAnsiTheme="minorEastAsia" w:cstheme="minorEastAsia"/>
          <w:color w:val="FF0000"/>
          <w:sz w:val="24"/>
        </w:rPr>
        <w:t>信息泄露。</w:t>
      </w:r>
      <w:r>
        <w:rPr>
          <w:rFonts w:hint="eastAsia" w:asciiTheme="minorEastAsia" w:hAnsiTheme="minorEastAsia" w:cstheme="minorEastAsia"/>
          <w:sz w:val="24"/>
        </w:rPr>
        <w:t>一方面，它揭示了每个</w:t>
      </w:r>
      <w:r>
        <w:rPr>
          <w:rFonts w:hint="eastAsia" w:asciiTheme="minorEastAsia" w:hAnsiTheme="minorEastAsia" w:cstheme="minorEastAsia"/>
          <w:color w:val="FF0000"/>
          <w:sz w:val="24"/>
        </w:rPr>
        <w:t>加密图结构的长度</w:t>
      </w:r>
      <w:r>
        <w:rPr>
          <w:rFonts w:hint="eastAsia" w:asciiTheme="minorEastAsia" w:hAnsiTheme="minorEastAsia" w:cstheme="minorEastAsia"/>
          <w:sz w:val="24"/>
        </w:rPr>
        <w:t>，即</w:t>
      </w:r>
      <w:r>
        <w:drawing>
          <wp:inline distT="0" distB="0" distL="114300" distR="114300">
            <wp:extent cx="387985" cy="166370"/>
            <wp:effectExtent l="0" t="0" r="12065" b="5080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和</w:t>
      </w:r>
      <w:r>
        <w:drawing>
          <wp:inline distT="0" distB="0" distL="114300" distR="114300">
            <wp:extent cx="337820" cy="165100"/>
            <wp:effectExtent l="0" t="0" r="5080" b="6350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，以及所有图中</w:t>
      </w:r>
      <w:r>
        <w:rPr>
          <w:rFonts w:hint="eastAsia" w:asciiTheme="minorEastAsia" w:hAnsiTheme="minorEastAsia" w:cstheme="minorEastAsia"/>
          <w:color w:val="FF0000"/>
          <w:sz w:val="24"/>
        </w:rPr>
        <w:t>ORE加密花销的信息</w:t>
      </w:r>
      <w:r>
        <w:rPr>
          <w:rFonts w:hint="eastAsia" w:asciiTheme="minorEastAsia" w:hAnsiTheme="minorEastAsia" w:cstheme="minorEastAsia"/>
          <w:sz w:val="24"/>
        </w:rPr>
        <w:t>。另一方面，它还公开了</w:t>
      </w:r>
      <w:r>
        <w:drawing>
          <wp:inline distT="0" distB="0" distL="114300" distR="114300">
            <wp:extent cx="387985" cy="166370"/>
            <wp:effectExtent l="0" t="0" r="12065" b="508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和</w:t>
      </w:r>
      <w:r>
        <w:drawing>
          <wp:inline distT="0" distB="0" distL="114300" distR="114300">
            <wp:extent cx="337820" cy="165100"/>
            <wp:effectExtent l="0" t="0" r="5080" b="635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之间的</w:t>
      </w:r>
      <w:r>
        <w:rPr>
          <w:rFonts w:hint="eastAsia" w:asciiTheme="minorEastAsia" w:hAnsiTheme="minorEastAsia" w:cstheme="minorEastAsia"/>
          <w:color w:val="FF0000"/>
          <w:sz w:val="24"/>
        </w:rPr>
        <w:t>公共节点的数量</w:t>
      </w:r>
      <w:r>
        <w:rPr>
          <w:rFonts w:hint="eastAsia" w:asciiTheme="minorEastAsia" w:hAnsiTheme="minorEastAsia" w:cstheme="minorEastAsia"/>
          <w:sz w:val="24"/>
        </w:rPr>
        <w:t>，它表示将u连接到v的顶点的数量。特别是，如果云服务器知道没有公共顶点在</w:t>
      </w:r>
      <w:r>
        <w:drawing>
          <wp:inline distT="0" distB="0" distL="114300" distR="114300">
            <wp:extent cx="387985" cy="166370"/>
            <wp:effectExtent l="0" t="0" r="12065" b="508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和</w:t>
      </w:r>
      <w:r>
        <w:drawing>
          <wp:inline distT="0" distB="0" distL="114300" distR="114300">
            <wp:extent cx="337820" cy="165100"/>
            <wp:effectExtent l="0" t="0" r="5080" b="6350"/>
            <wp:docPr id="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之间，它得知你无法达到v。</w:t>
      </w:r>
    </w:p>
    <w:p>
      <w:pPr>
        <w:ind w:firstLine="420"/>
        <w:jc w:val="center"/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图2的算法2：设置算法</w:t>
      </w:r>
    </w:p>
    <w:p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4946015" cy="6254115"/>
            <wp:effectExtent l="0" t="0" r="6985" b="13335"/>
            <wp:docPr id="11" name="图片 11" descr="微信图片_2019060919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1906091918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B.保护隐私的α-CSD查询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为了增强对敏感信息的保护，我们构建了一个隐私保护的α-CSD查询方案Graph Enc2 =（KeyGen，Setup，Query），其中密钥生成过程与Graph Enc1相同，改进的索引构造和CSD查询过程，分别在算法2和3中进行了展示。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Graph Enc2的Setup工作原理如下。用户</w:t>
      </w:r>
      <w:r>
        <w:rPr>
          <w:rFonts w:hint="eastAsia" w:asciiTheme="minorEastAsia" w:hAnsiTheme="minorEastAsia" w:cstheme="minorEastAsia"/>
          <w:color w:val="FF0000"/>
          <w:sz w:val="24"/>
        </w:rPr>
        <w:t>首先构建图G的2HCLI△，然后加密与u∈G相关的图（即，</w:t>
      </w:r>
      <w:r>
        <w:rPr>
          <w:color w:val="FF0000"/>
        </w:rPr>
        <w:drawing>
          <wp:inline distT="0" distB="0" distL="114300" distR="114300">
            <wp:extent cx="450850" cy="167005"/>
            <wp:effectExtent l="0" t="0" r="6350" b="4445"/>
            <wp:docPr id="3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4"/>
        </w:rPr>
        <w:t>和</w:t>
      </w:r>
      <w:r>
        <w:rPr>
          <w:color w:val="FF0000"/>
        </w:rPr>
        <w:drawing>
          <wp:inline distT="0" distB="0" distL="114300" distR="114300">
            <wp:extent cx="419100" cy="162560"/>
            <wp:effectExtent l="0" t="0" r="0" b="8890"/>
            <wp:docPr id="3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4"/>
        </w:rPr>
        <w:t>）</w:t>
      </w:r>
      <w:r>
        <w:rPr>
          <w:rFonts w:hint="eastAsia" w:asciiTheme="minorEastAsia" w:hAnsiTheme="minorEastAsia" w:cstheme="minorEastAsia"/>
          <w:sz w:val="24"/>
        </w:rPr>
        <w:t>，如第2-17行所述。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请注意，为了</w:t>
      </w:r>
      <w:r>
        <w:rPr>
          <w:rFonts w:hint="eastAsia" w:asciiTheme="minorEastAsia" w:hAnsiTheme="minorEastAsia" w:cstheme="minorEastAsia"/>
          <w:color w:val="FF0000"/>
          <w:sz w:val="24"/>
        </w:rPr>
        <w:t>防止出现先前提出的方法中关于图大小泄漏的问题</w:t>
      </w:r>
      <w:r>
        <w:rPr>
          <w:rFonts w:hint="eastAsia" w:asciiTheme="minorEastAsia" w:hAnsiTheme="minorEastAsia" w:cstheme="minorEastAsia"/>
          <w:sz w:val="24"/>
        </w:rPr>
        <w:t>，我们将每个加密图</w:t>
      </w:r>
      <w:r>
        <w:drawing>
          <wp:inline distT="0" distB="0" distL="114300" distR="114300">
            <wp:extent cx="387985" cy="166370"/>
            <wp:effectExtent l="0" t="0" r="12065" b="508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和</w:t>
      </w:r>
      <w:r>
        <w:drawing>
          <wp:inline distT="0" distB="0" distL="114300" distR="114300">
            <wp:extent cx="337820" cy="165100"/>
            <wp:effectExtent l="0" t="0" r="5080" b="635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分开，并确保它们分别存储在字典中，大小为1。更确切地说，我们利用</w:t>
      </w:r>
      <w:r>
        <w:rPr>
          <w:rFonts w:hint="eastAsia" w:asciiTheme="minorEastAsia" w:hAnsiTheme="minorEastAsia" w:cstheme="minorEastAsia"/>
          <w:color w:val="FF0000"/>
          <w:sz w:val="24"/>
        </w:rPr>
        <w:t>计数器ω</w:t>
      </w:r>
      <w:r>
        <w:rPr>
          <w:rFonts w:hint="eastAsia" w:asciiTheme="minorEastAsia" w:hAnsiTheme="minorEastAsia" w:cstheme="minorEastAsia"/>
          <w:sz w:val="24"/>
        </w:rPr>
        <w:t>并为</w:t>
      </w:r>
      <w:r>
        <w:drawing>
          <wp:inline distT="0" distB="0" distL="114300" distR="114300">
            <wp:extent cx="450850" cy="167005"/>
            <wp:effectExtent l="0" t="0" r="6350" b="4445"/>
            <wp:docPr id="4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中的每个个体生成</w:t>
      </w:r>
      <w:r>
        <w:rPr>
          <w:rFonts w:hint="eastAsia" w:asciiTheme="minorEastAsia" w:hAnsiTheme="minorEastAsia" w:cstheme="minorEastAsia"/>
          <w:color w:val="FF0000"/>
          <w:sz w:val="24"/>
        </w:rPr>
        <w:t>唯一的</w:t>
      </w:r>
      <w:r>
        <w:rPr>
          <w:color w:val="FF0000"/>
        </w:rPr>
        <w:drawing>
          <wp:inline distT="0" distB="0" distL="114300" distR="114300">
            <wp:extent cx="449580" cy="152400"/>
            <wp:effectExtent l="0" t="0" r="7620" b="0"/>
            <wp:docPr id="5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4"/>
        </w:rPr>
        <w:t>和</w:t>
      </w:r>
      <w:r>
        <w:rPr>
          <w:color w:val="FF0000"/>
        </w:rPr>
        <w:drawing>
          <wp:inline distT="0" distB="0" distL="114300" distR="114300">
            <wp:extent cx="476250" cy="152400"/>
            <wp:effectExtent l="0" t="0" r="0" b="0"/>
            <wp:docPr id="5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4"/>
        </w:rPr>
        <w:t>（第11行）。</w:t>
      </w:r>
      <w:r>
        <w:rPr>
          <w:rFonts w:hint="eastAsia" w:asciiTheme="minorEastAsia" w:hAnsiTheme="minorEastAsia" w:cstheme="minorEastAsia"/>
          <w:sz w:val="24"/>
        </w:rPr>
        <w:t>同样，每个个体的唯一</w:t>
      </w:r>
      <w:r>
        <w:drawing>
          <wp:inline distT="0" distB="0" distL="114300" distR="114300">
            <wp:extent cx="449580" cy="152400"/>
            <wp:effectExtent l="0" t="0" r="7620" b="0"/>
            <wp:docPr id="5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和</w:t>
      </w:r>
      <w:r>
        <w:drawing>
          <wp:inline distT="0" distB="0" distL="114300" distR="114300">
            <wp:extent cx="476250" cy="152400"/>
            <wp:effectExtent l="0" t="0" r="0" b="0"/>
            <wp:docPr id="5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也可以生成（第16行）。 </w:t>
      </w:r>
      <w:r>
        <w:drawing>
          <wp:inline distT="0" distB="0" distL="114300" distR="114300">
            <wp:extent cx="454025" cy="154305"/>
            <wp:effectExtent l="0" t="0" r="3175" b="17145"/>
            <wp:docPr id="5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（或</w:t>
      </w:r>
      <w:r>
        <w:drawing>
          <wp:inline distT="0" distB="0" distL="114300" distR="114300">
            <wp:extent cx="349250" cy="163195"/>
            <wp:effectExtent l="0" t="0" r="12700" b="8255"/>
            <wp:docPr id="5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）表示该个体将存储在</w:t>
      </w:r>
      <w:r>
        <w:drawing>
          <wp:inline distT="0" distB="0" distL="114300" distR="114300">
            <wp:extent cx="252730" cy="165100"/>
            <wp:effectExtent l="0" t="0" r="13970" b="6350"/>
            <wp:docPr id="5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（或</w:t>
      </w:r>
      <w:r>
        <w:drawing>
          <wp:inline distT="0" distB="0" distL="114300" distR="114300">
            <wp:extent cx="211455" cy="165100"/>
            <wp:effectExtent l="0" t="0" r="17145" b="6350"/>
            <wp:docPr id="5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）中的位置，这确保字典</w:t>
      </w:r>
      <w:r>
        <w:drawing>
          <wp:inline distT="0" distB="0" distL="114300" distR="114300">
            <wp:extent cx="245110" cy="160655"/>
            <wp:effectExtent l="0" t="0" r="2540" b="10795"/>
            <wp:docPr id="5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（或</w:t>
      </w:r>
      <w:r>
        <w:drawing>
          <wp:inline distT="0" distB="0" distL="114300" distR="114300">
            <wp:extent cx="187960" cy="147320"/>
            <wp:effectExtent l="0" t="0" r="2540" b="5080"/>
            <wp:docPr id="5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）中的每个位置仅具有一个个体。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drawing>
          <wp:inline distT="0" distB="0" distL="114300" distR="114300">
            <wp:extent cx="476250" cy="152400"/>
            <wp:effectExtent l="0" t="0" r="0" b="0"/>
            <wp:docPr id="6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（或</w:t>
      </w:r>
      <w:r>
        <w:drawing>
          <wp:inline distT="0" distB="0" distL="114300" distR="114300">
            <wp:extent cx="457200" cy="152400"/>
            <wp:effectExtent l="0" t="0" r="0" b="0"/>
            <wp:docPr id="6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）用于与</w:t>
      </w:r>
      <w:r>
        <w:drawing>
          <wp:inline distT="0" distB="0" distL="114300" distR="114300">
            <wp:extent cx="1000125" cy="171450"/>
            <wp:effectExtent l="0" t="0" r="9525" b="0"/>
            <wp:docPr id="6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进行XOR运算。由于</w:t>
      </w:r>
      <w:r>
        <w:drawing>
          <wp:inline distT="0" distB="0" distL="114300" distR="114300">
            <wp:extent cx="476250" cy="152400"/>
            <wp:effectExtent l="0" t="0" r="0" b="0"/>
            <wp:docPr id="6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（或</w:t>
      </w:r>
      <w:r>
        <w:drawing>
          <wp:inline distT="0" distB="0" distL="114300" distR="114300">
            <wp:extent cx="457200" cy="152400"/>
            <wp:effectExtent l="0" t="0" r="0" b="0"/>
            <wp:docPr id="6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）相比于每个图是不同的，因此</w:t>
      </w:r>
      <w:r>
        <w:rPr>
          <w:rFonts w:hint="eastAsia" w:asciiTheme="minorEastAsia" w:hAnsiTheme="minorEastAsia" w:cstheme="minorEastAsia"/>
          <w:color w:val="FF0000"/>
          <w:sz w:val="24"/>
        </w:rPr>
        <w:t>XOR运算得到的</w:t>
      </w:r>
      <w:r>
        <w:rPr>
          <w:color w:val="FF0000"/>
        </w:rPr>
        <w:drawing>
          <wp:inline distT="0" distB="0" distL="114300" distR="114300">
            <wp:extent cx="333375" cy="161925"/>
            <wp:effectExtent l="0" t="0" r="9525" b="9525"/>
            <wp:docPr id="6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4"/>
        </w:rPr>
        <w:t>无法区分</w:t>
      </w:r>
      <w:r>
        <w:rPr>
          <w:rFonts w:hint="eastAsia" w:asciiTheme="minorEastAsia" w:hAnsiTheme="minorEastAsia" w:cstheme="minorEastAsia"/>
          <w:sz w:val="24"/>
        </w:rPr>
        <w:t>，这保证了静态加密图索引</w:t>
      </w:r>
      <w:r>
        <w:drawing>
          <wp:inline distT="0" distB="0" distL="114300" distR="114300">
            <wp:extent cx="142875" cy="200025"/>
            <wp:effectExtent l="0" t="0" r="9525" b="9525"/>
            <wp:docPr id="7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既不泄露</w:t>
      </w:r>
      <w:r>
        <w:drawing>
          <wp:inline distT="0" distB="0" distL="114300" distR="114300">
            <wp:extent cx="252730" cy="165100"/>
            <wp:effectExtent l="0" t="0" r="13970" b="6350"/>
            <wp:docPr id="6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drawing>
          <wp:inline distT="0" distB="0" distL="114300" distR="114300">
            <wp:extent cx="211455" cy="165100"/>
            <wp:effectExtent l="0" t="0" r="17145" b="6350"/>
            <wp:docPr id="6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之间的公共顶点数，也不泄露成本的花销信息。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算法3中的查询实现如下。假设用户想计算s和t之间的最短距离，其总成本不超过θ。她首先生成查询标记</w:t>
      </w:r>
      <w:r>
        <w:drawing>
          <wp:inline distT="0" distB="0" distL="114300" distR="114300">
            <wp:extent cx="203835" cy="133350"/>
            <wp:effectExtent l="0" t="0" r="5715" b="0"/>
            <wp:docPr id="7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并将其发送到云服务器（第1-3行）。在接收到令牌</w:t>
      </w:r>
      <w:r>
        <w:drawing>
          <wp:inline distT="0" distB="0" distL="114300" distR="114300">
            <wp:extent cx="208280" cy="135890"/>
            <wp:effectExtent l="0" t="0" r="1270" b="16510"/>
            <wp:docPr id="7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时，云服务器在索引中搜索并获取</w:t>
      </w:r>
      <w:r>
        <w:drawing>
          <wp:inline distT="0" distB="0" distL="114300" distR="114300">
            <wp:extent cx="156845" cy="116205"/>
            <wp:effectExtent l="0" t="0" r="14605" b="17145"/>
            <wp:docPr id="7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和</w:t>
      </w:r>
      <w:r>
        <w:drawing>
          <wp:inline distT="0" distB="0" distL="114300" distR="114300">
            <wp:extent cx="163195" cy="140335"/>
            <wp:effectExtent l="0" t="0" r="8255" b="12065"/>
            <wp:docPr id="7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（第5-22行）。也就是说，</w:t>
      </w:r>
      <w:r>
        <w:rPr>
          <w:rFonts w:hint="eastAsia" w:asciiTheme="minorEastAsia" w:hAnsiTheme="minorEastAsia" w:cstheme="minorEastAsia"/>
          <w:color w:val="FF0000"/>
          <w:sz w:val="24"/>
        </w:rPr>
        <w:t>云服务器迭代地判断字典</w:t>
      </w:r>
      <w:r>
        <w:rPr>
          <w:color w:val="FF0000"/>
        </w:rPr>
        <w:drawing>
          <wp:inline distT="0" distB="0" distL="114300" distR="114300">
            <wp:extent cx="488950" cy="132080"/>
            <wp:effectExtent l="0" t="0" r="6350" b="1270"/>
            <wp:docPr id="7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4"/>
        </w:rPr>
        <w:t>是否包含密钥</w:t>
      </w:r>
      <w:r>
        <w:rPr>
          <w:color w:val="FF0000"/>
        </w:rPr>
        <w:drawing>
          <wp:inline distT="0" distB="0" distL="114300" distR="114300">
            <wp:extent cx="904875" cy="172085"/>
            <wp:effectExtent l="0" t="0" r="9525" b="18415"/>
            <wp:docPr id="7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4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。如果存在，则将相应的个体添加到集合</w:t>
      </w:r>
      <w:r>
        <w:drawing>
          <wp:inline distT="0" distB="0" distL="114300" distR="114300">
            <wp:extent cx="447675" cy="154940"/>
            <wp:effectExtent l="0" t="0" r="9525" b="16510"/>
            <wp:docPr id="7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4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中。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一旦获得</w:t>
      </w:r>
      <w:r>
        <w:drawing>
          <wp:inline distT="0" distB="0" distL="114300" distR="114300">
            <wp:extent cx="156845" cy="116205"/>
            <wp:effectExtent l="0" t="0" r="14605" b="17145"/>
            <wp:docPr id="8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和</w:t>
      </w:r>
      <w:r>
        <w:drawing>
          <wp:inline distT="0" distB="0" distL="114300" distR="114300">
            <wp:extent cx="163195" cy="140335"/>
            <wp:effectExtent l="0" t="0" r="8255" b="12065"/>
            <wp:docPr id="8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，云服务器就执行花销约束过滤算法（第23行），并计算d（第24行），这与直接方法中描述方法相同。最后，用户利用秘钥s</w:t>
      </w:r>
      <w:r>
        <w:rPr>
          <w:rFonts w:asciiTheme="minorEastAsia" w:hAnsiTheme="minorEastAsia" w:cstheme="minorEastAsia"/>
          <w:sz w:val="24"/>
        </w:rPr>
        <w:t>k</w:t>
      </w:r>
      <w:r>
        <w:rPr>
          <w:rFonts w:hint="eastAsia" w:asciiTheme="minorEastAsia" w:hAnsiTheme="minorEastAsia" w:cstheme="minorEastAsia"/>
          <w:sz w:val="24"/>
        </w:rPr>
        <w:t>可以从云服务器解密d后对应的答复。</w:t>
      </w:r>
    </w:p>
    <w:p>
      <w:pPr>
        <w:jc w:val="both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jc w:val="center"/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图Enc2的算法3查询算法</w:t>
      </w:r>
    </w:p>
    <w:p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4588510" cy="9144635"/>
            <wp:effectExtent l="0" t="0" r="2540" b="18415"/>
            <wp:docPr id="12" name="图片 12" descr="微信图片_2019060919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1906091918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91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63193"/>
    <w:multiLevelType w:val="multilevel"/>
    <w:tmpl w:val="2E66319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533DE"/>
    <w:rsid w:val="00025558"/>
    <w:rsid w:val="000344F4"/>
    <w:rsid w:val="0004491E"/>
    <w:rsid w:val="0006403E"/>
    <w:rsid w:val="00064C20"/>
    <w:rsid w:val="00084508"/>
    <w:rsid w:val="000A024C"/>
    <w:rsid w:val="000B67F5"/>
    <w:rsid w:val="000F77C6"/>
    <w:rsid w:val="00100200"/>
    <w:rsid w:val="001F3ABE"/>
    <w:rsid w:val="0036106A"/>
    <w:rsid w:val="003F61D3"/>
    <w:rsid w:val="00447F1E"/>
    <w:rsid w:val="00452993"/>
    <w:rsid w:val="00532E55"/>
    <w:rsid w:val="0056022D"/>
    <w:rsid w:val="00586093"/>
    <w:rsid w:val="00587A4C"/>
    <w:rsid w:val="006A52D6"/>
    <w:rsid w:val="006B4A92"/>
    <w:rsid w:val="006F4AC1"/>
    <w:rsid w:val="0077201F"/>
    <w:rsid w:val="007A1D78"/>
    <w:rsid w:val="007B06E0"/>
    <w:rsid w:val="007C1423"/>
    <w:rsid w:val="00803C0B"/>
    <w:rsid w:val="0086332A"/>
    <w:rsid w:val="008752CE"/>
    <w:rsid w:val="00891932"/>
    <w:rsid w:val="00902940"/>
    <w:rsid w:val="00914A39"/>
    <w:rsid w:val="009C1C2B"/>
    <w:rsid w:val="009F69B1"/>
    <w:rsid w:val="00A0285F"/>
    <w:rsid w:val="00B31D6E"/>
    <w:rsid w:val="00B75A43"/>
    <w:rsid w:val="00BA51B7"/>
    <w:rsid w:val="00BE14CC"/>
    <w:rsid w:val="00BE48E4"/>
    <w:rsid w:val="00C5615F"/>
    <w:rsid w:val="00CF27AE"/>
    <w:rsid w:val="00CF34B5"/>
    <w:rsid w:val="00E55B1D"/>
    <w:rsid w:val="00E65767"/>
    <w:rsid w:val="00FC31F4"/>
    <w:rsid w:val="00FF738F"/>
    <w:rsid w:val="1C504923"/>
    <w:rsid w:val="3E647588"/>
    <w:rsid w:val="4EF5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286</Words>
  <Characters>1632</Characters>
  <Lines>13</Lines>
  <Paragraphs>3</Paragraphs>
  <TotalTime>1</TotalTime>
  <ScaleCrop>false</ScaleCrop>
  <LinksUpToDate>false</LinksUpToDate>
  <CharactersWithSpaces>1915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2019-06-09T03:52:00Z</dcterms:created>
  <dc:creator> 暖风</dc:creator>
  <cp:lastModifiedBy> 暖风</cp:lastModifiedBy>
  <dcterms:modified xsi:type="dcterms:W3CDTF">2019-06-09T12:39:01Z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