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cs="Arial"/>
          <w:spacing w:val="0"/>
          <w:sz w:val="24"/>
        </w:rPr>
      </w:pPr>
    </w:p>
    <w:p>
      <w:pPr>
        <w:ind w:left="0"/>
        <w:rPr>
          <w:rFonts w:cs="Arial"/>
          <w:spacing w:val="0"/>
          <w:sz w:val="24"/>
        </w:rPr>
      </w:pPr>
    </w:p>
    <w:tbl>
      <w:tblPr>
        <w:tblStyle w:val="6"/>
        <w:tblW w:w="935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10"/>
        <w:gridCol w:w="26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2" w:hRule="atLeast"/>
        </w:trPr>
        <w:tc>
          <w:tcPr>
            <w:tcW w:w="6710" w:type="dxa"/>
          </w:tcPr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档案编号：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${input1}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致：</w:t>
            </w:r>
            <w:r>
              <w:rPr>
                <w:rFonts w:hint="eastAsia" w:cs="Arial"/>
                <w:color w:val="000000" w:themeColor="text1"/>
                <w:spacing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${input105}</w:t>
            </w:r>
          </w:p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left="0"/>
              <w:rPr>
                <w:rFonts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color w:val="000000" w:themeColor="text1"/>
                <w:spacing w:val="0"/>
                <w:sz w:val="24"/>
                <w14:textFill>
                  <w14:solidFill>
                    <w14:schemeClr w14:val="tx1"/>
                  </w14:solidFill>
                </w14:textFill>
              </w:rPr>
              <w:t>关于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ascii="宋体" w:hAnsi="宋体" w:cs="Arial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${input2}</w:t>
            </w:r>
          </w:p>
          <w:p>
            <w:pPr>
              <w:tabs>
                <w:tab w:val="left" w:pos="3501"/>
              </w:tabs>
              <w:ind w:left="0"/>
              <w:textAlignment w:val="baseline"/>
              <w:rPr>
                <w:rFonts w:cs="Arial"/>
                <w:spacing w:val="0"/>
                <w:sz w:val="24"/>
                <w:u w:val="single"/>
              </w:rPr>
            </w:pP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施工合同</w:t>
            </w: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>审核意见</w:t>
            </w:r>
            <w:r>
              <w:rPr>
                <w:rFonts w:hint="eastAsia" w:ascii="宋体" w:hAnsi="宋体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cs="Arial"/>
                <w:sz w:val="24"/>
                <w:szCs w:val="24"/>
              </w:rPr>
              <w:t xml:space="preserve">     </w:t>
            </w:r>
            <w:r>
              <w:rPr>
                <w:rFonts w:hint="eastAsia" w:cs="Arial"/>
                <w:spacing w:val="0"/>
                <w:sz w:val="24"/>
              </w:rPr>
              <w:t>共1页</w:t>
            </w:r>
          </w:p>
        </w:tc>
        <w:tc>
          <w:tcPr>
            <w:tcW w:w="2644" w:type="dxa"/>
          </w:tcPr>
          <w:p>
            <w:pPr>
              <w:ind w:left="0"/>
              <w:rPr>
                <w:rFonts w:eastAsia="黑体" w:cs="Arial"/>
                <w:spacing w:val="0"/>
                <w:sz w:val="21"/>
              </w:rPr>
            </w:pPr>
            <w:r>
              <w:rPr>
                <w:rFonts w:eastAsia="黑体" w:cs="Arial"/>
                <w:spacing w:val="0"/>
                <w:sz w:val="21"/>
              </w:rPr>
              <w:t>北京汉腾工程顾问有限公司</w:t>
            </w:r>
          </w:p>
          <w:p>
            <w:pPr>
              <w:ind w:left="0"/>
              <w:rPr>
                <w:rStyle w:val="8"/>
                <w:rFonts w:eastAsia="黑体" w:cs="Arial"/>
                <w:b w:val="0"/>
                <w:spacing w:val="0"/>
                <w:sz w:val="18"/>
              </w:rPr>
            </w:pP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>北京市石景山区</w:t>
            </w:r>
          </w:p>
          <w:p>
            <w:pPr>
              <w:ind w:left="0"/>
              <w:rPr>
                <w:rStyle w:val="8"/>
                <w:rFonts w:eastAsia="黑体" w:cs="Arial"/>
                <w:b w:val="0"/>
                <w:spacing w:val="0"/>
                <w:sz w:val="18"/>
              </w:rPr>
            </w:pP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>石景山路5</w:t>
            </w: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>4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>号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  <w:lang w:val="en-US" w:eastAsia="zh-CN"/>
              </w:rPr>
              <w:t>院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>4号楼8层</w:t>
            </w:r>
          </w:p>
          <w:p>
            <w:pPr>
              <w:ind w:left="0"/>
              <w:rPr>
                <w:rStyle w:val="8"/>
                <w:rFonts w:eastAsia="黑体" w:cs="Arial"/>
                <w:b w:val="0"/>
                <w:spacing w:val="0"/>
                <w:sz w:val="18"/>
              </w:rPr>
            </w:pP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>邮编：100043</w:t>
            </w:r>
          </w:p>
          <w:p>
            <w:pPr>
              <w:tabs>
                <w:tab w:val="left" w:pos="3501"/>
              </w:tabs>
              <w:ind w:left="0"/>
              <w:rPr>
                <w:rStyle w:val="8"/>
                <w:rFonts w:eastAsia="黑体" w:cs="Arial"/>
                <w:b w:val="0"/>
                <w:spacing w:val="0"/>
                <w:sz w:val="18"/>
              </w:rPr>
            </w:pP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>电话：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 xml:space="preserve">+86 </w:t>
            </w: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 xml:space="preserve">10 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>6892</w:t>
            </w: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 xml:space="preserve"> 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>4150</w:t>
            </w:r>
          </w:p>
          <w:p>
            <w:pPr>
              <w:tabs>
                <w:tab w:val="left" w:pos="3501"/>
              </w:tabs>
              <w:ind w:left="0"/>
              <w:rPr>
                <w:rStyle w:val="8"/>
                <w:rFonts w:eastAsia="黑体" w:cs="Arial"/>
                <w:b w:val="0"/>
                <w:spacing w:val="0"/>
                <w:sz w:val="18"/>
              </w:rPr>
            </w:pP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>传真：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 xml:space="preserve">+86 </w:t>
            </w: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 xml:space="preserve">10 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>6892</w:t>
            </w:r>
            <w:r>
              <w:rPr>
                <w:rStyle w:val="8"/>
                <w:rFonts w:eastAsia="黑体" w:cs="Arial"/>
                <w:b w:val="0"/>
                <w:spacing w:val="0"/>
                <w:sz w:val="18"/>
              </w:rPr>
              <w:t xml:space="preserve"> </w:t>
            </w:r>
            <w:r>
              <w:rPr>
                <w:rStyle w:val="8"/>
                <w:rFonts w:hint="eastAsia" w:eastAsia="黑体" w:cs="Arial"/>
                <w:b w:val="0"/>
                <w:spacing w:val="0"/>
                <w:sz w:val="18"/>
              </w:rPr>
              <w:t>4153</w:t>
            </w:r>
          </w:p>
          <w:p>
            <w:pPr>
              <w:ind w:left="0"/>
              <w:rPr>
                <w:rFonts w:eastAsia="黑体" w:cs="Arial"/>
                <w:bCs/>
                <w:sz w:val="18"/>
              </w:rPr>
            </w:pPr>
            <w:r>
              <w:rPr>
                <w:rFonts w:eastAsia="黑体" w:cs="Arial"/>
                <w:bCs/>
                <w:sz w:val="18"/>
              </w:rPr>
              <w:t>电邮：beijing@hantten.com</w:t>
            </w:r>
            <w:r>
              <w:rPr>
                <w:rFonts w:hint="eastAsia" w:eastAsia="黑体" w:cs="Arial"/>
                <w:bCs/>
                <w:sz w:val="18"/>
              </w:rPr>
              <w:t>.cn</w:t>
            </w:r>
          </w:p>
          <w:p>
            <w:pPr>
              <w:ind w:left="0"/>
              <w:rPr>
                <w:rFonts w:eastAsia="黑体" w:cs="Arial"/>
                <w:bCs/>
                <w:sz w:val="18"/>
              </w:rPr>
            </w:pPr>
            <w:r>
              <w:rPr>
                <w:rFonts w:hint="eastAsia" w:eastAsia="黑体" w:cs="Arial"/>
                <w:bCs/>
                <w:sz w:val="18"/>
              </w:rPr>
              <w:t>网址：www.hantten.com</w:t>
            </w:r>
          </w:p>
        </w:tc>
      </w:tr>
    </w:tbl>
    <w:p>
      <w:pPr>
        <w:tabs>
          <w:tab w:val="left" w:pos="850"/>
        </w:tabs>
        <w:spacing w:line="400" w:lineRule="exact"/>
        <w:ind w:left="0"/>
        <w:rPr>
          <w:rFonts w:ascii="宋体" w:hAnsi="宋体" w:cs="Arial"/>
          <w:sz w:val="24"/>
          <w:szCs w:val="24"/>
        </w:rPr>
      </w:pPr>
      <w:bookmarkStart w:id="0" w:name="_GoBack"/>
      <w:bookmarkEnd w:id="0"/>
    </w:p>
    <w:p>
      <w:pPr>
        <w:tabs>
          <w:tab w:val="left" w:pos="3820"/>
        </w:tabs>
        <w:ind w:left="0"/>
        <w:textAlignment w:val="baseline"/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sz w:val="24"/>
        </w:rPr>
        <w:t>我们接受贵</w:t>
      </w:r>
      <w:r>
        <w:rPr>
          <w:rFonts w:hint="eastAsia" w:ascii="宋体" w:hAnsi="宋体" w:cs="Arial"/>
          <w:sz w:val="24"/>
          <w:lang w:val="en-US" w:eastAsia="zh-CN"/>
        </w:rPr>
        <w:t>公司</w:t>
      </w:r>
      <w:r>
        <w:rPr>
          <w:rFonts w:hint="eastAsia" w:ascii="宋体" w:hAnsi="宋体" w:cs="Arial"/>
          <w:sz w:val="24"/>
        </w:rPr>
        <w:t>委托，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对</w:t>
      </w:r>
      <w:r>
        <w:rPr>
          <w:rFonts w:hint="eastAsia" w:ascii="宋体" w:hAnsi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${input3}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进行审核。我们的审核是依据《工程造价咨询业务工作指导规程》（中价协[2002]第016号）</w:t>
      </w:r>
      <w:r>
        <w:rPr>
          <w:rFonts w:hint="eastAsia" w:ascii="宋体" w:hAnsi="宋体" w:cs="Arial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、《</w:t>
      </w:r>
      <w:r>
        <w:rPr>
          <w:rFonts w:hint="eastAsia" w:ascii="宋体" w:hAnsi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建设工程造价咨询规范</w:t>
      </w:r>
      <w:r>
        <w:rPr>
          <w:rFonts w:hint="eastAsia" w:ascii="宋体" w:hAnsi="宋体" w:cs="Arial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》（</w:t>
      </w:r>
      <w:r>
        <w:rPr>
          <w:rFonts w:hint="eastAsia" w:ascii="宋体" w:hAnsi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GB/T 5195-2015</w:t>
      </w:r>
      <w:r>
        <w:rPr>
          <w:rFonts w:hint="eastAsia" w:ascii="宋体" w:hAnsi="宋体" w:cs="Arial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等规定进行的。现将审核意见报告如下：</w:t>
      </w:r>
    </w:p>
    <w:p>
      <w:pPr>
        <w:tabs>
          <w:tab w:val="left" w:pos="3820"/>
        </w:tabs>
        <w:ind w:left="0"/>
        <w:textAlignment w:val="baseline"/>
        <w:rPr>
          <w:rFonts w:hint="eastAsia" w:ascii="宋体" w:hAnsi="宋体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12"/>
        <w:widowControl w:val="0"/>
        <w:numPr>
          <w:ilvl w:val="0"/>
          <w:numId w:val="1"/>
        </w:numPr>
        <w:spacing w:line="400" w:lineRule="exact"/>
        <w:ind w:firstLineChars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审核范围</w:t>
      </w:r>
    </w:p>
    <w:p>
      <w:pPr>
        <w:widowControl w:val="0"/>
        <w:spacing w:line="400" w:lineRule="exact"/>
        <w:ind w:left="363" w:leftChars="191" w:firstLine="1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本次审核范围</w:t>
      </w:r>
      <w:r>
        <w:rPr>
          <w:rFonts w:hint="eastAsia" w:ascii="宋体" w:hAnsi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${input4}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宋体" w:hAnsi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${input5}</w:t>
      </w:r>
      <w:r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  <w:t>拟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签订的</w:t>
      </w:r>
      <w:r>
        <w:rPr>
          <w:rFonts w:hint="eastAsia" w:ascii="宋体" w:hAnsi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${input6}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的全部内容。</w:t>
      </w:r>
    </w:p>
    <w:p>
      <w:pPr>
        <w:widowControl w:val="0"/>
        <w:spacing w:line="400" w:lineRule="exact"/>
        <w:ind w:left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2"/>
        <w:widowControl w:val="0"/>
        <w:numPr>
          <w:ilvl w:val="0"/>
          <w:numId w:val="1"/>
        </w:numPr>
        <w:spacing w:line="400" w:lineRule="exact"/>
        <w:ind w:firstLineChars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审核依据</w:t>
      </w:r>
    </w:p>
    <w:p>
      <w:pPr>
        <w:widowControl w:val="0"/>
        <w:tabs>
          <w:tab w:val="left" w:pos="850"/>
        </w:tabs>
        <w:spacing w:line="400" w:lineRule="exact"/>
        <w:ind w:left="965" w:leftChars="192" w:hanging="600" w:hangingChars="25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2.1.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《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中华人民共和国合同法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》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tabs>
          <w:tab w:val="left" w:pos="850"/>
        </w:tabs>
        <w:spacing w:line="400" w:lineRule="exact"/>
        <w:ind w:left="363" w:leftChars="191"/>
        <w:jc w:val="both"/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2.2.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本工程施工招标文件、投标文件、中标通知书及相关资料；</w:t>
      </w:r>
    </w:p>
    <w:p>
      <w:pPr>
        <w:widowControl w:val="0"/>
        <w:tabs>
          <w:tab w:val="left" w:pos="850"/>
        </w:tabs>
        <w:spacing w:line="400" w:lineRule="exact"/>
        <w:ind w:left="363" w:leftChars="191"/>
        <w:jc w:val="both"/>
        <w:rPr>
          <w:rFonts w:hint="default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2.3. 其他。</w:t>
      </w:r>
    </w:p>
    <w:p>
      <w:pPr>
        <w:widowControl w:val="0"/>
        <w:tabs>
          <w:tab w:val="left" w:pos="850"/>
        </w:tabs>
        <w:spacing w:line="400" w:lineRule="exact"/>
        <w:ind w:left="0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tabs>
          <w:tab w:val="left" w:pos="378"/>
        </w:tabs>
        <w:spacing w:line="400" w:lineRule="exact"/>
        <w:jc w:val="both"/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审核意见</w:t>
      </w:r>
    </w:p>
    <w:p>
      <w:pPr>
        <w:widowControl w:val="0"/>
        <w:spacing w:line="400" w:lineRule="exact"/>
        <w:ind w:left="376" w:leftChars="198"/>
        <w:jc w:val="both"/>
        <w:rPr>
          <w:rFonts w:hint="eastAsia" w:cs="Arial"/>
          <w:color w:val="000000" w:themeColor="text1"/>
          <w:spacing w:val="0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3.1. 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14:textFill>
            <w14:solidFill>
              <w14:schemeClr w14:val="tx1"/>
            </w14:solidFill>
          </w14:textFill>
        </w:rPr>
        <w:t>经审核，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拟签订的施工合同符合现行相关法律法规的规定；</w:t>
      </w:r>
    </w:p>
    <w:p>
      <w:pPr>
        <w:widowControl w:val="0"/>
        <w:spacing w:line="400" w:lineRule="exact"/>
        <w:ind w:left="376" w:leftChars="198"/>
        <w:jc w:val="both"/>
        <w:rPr>
          <w:rFonts w:hint="eastAsia" w:ascii="宋体" w:hAnsi="宋体" w:cs="Arial"/>
          <w:spacing w:val="0"/>
          <w:kern w:val="2"/>
          <w:sz w:val="24"/>
          <w:szCs w:val="24"/>
          <w:lang w:val="en-US" w:eastAsia="zh-CN"/>
        </w:rPr>
      </w:pP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3.2. 拟签订的施工合同金额${</w:t>
      </w:r>
      <w:r>
        <w:rPr>
          <w:rFonts w:hint="eastAsia" w:ascii="宋体" w:hAnsi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input7</w:t>
      </w:r>
      <w:r>
        <w:rPr>
          <w:rFonts w:hint="eastAsia" w:ascii="宋体" w:hAnsi="宋体" w:cs="Arial"/>
          <w:color w:val="000000" w:themeColor="text1"/>
          <w:spacing w:val="0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}元与中标通知书</w:t>
      </w:r>
      <w:r>
        <w:rPr>
          <w:rFonts w:hint="eastAsia" w:ascii="宋体" w:hAnsi="宋体" w:cs="Arial"/>
          <w:spacing w:val="0"/>
          <w:kern w:val="2"/>
          <w:sz w:val="24"/>
          <w:szCs w:val="24"/>
          <w:lang w:val="en-US" w:eastAsia="zh-CN"/>
        </w:rPr>
        <w:t>金额一致。</w:t>
      </w:r>
    </w:p>
    <w:p>
      <w:pPr>
        <w:widowControl w:val="0"/>
        <w:spacing w:line="400" w:lineRule="exact"/>
        <w:ind w:left="376" w:leftChars="198"/>
        <w:jc w:val="both"/>
        <w:rPr>
          <w:rFonts w:hint="eastAsia" w:ascii="宋体" w:hAnsi="宋体" w:cs="Arial"/>
          <w:spacing w:val="0"/>
          <w:kern w:val="2"/>
          <w:sz w:val="24"/>
          <w:szCs w:val="24"/>
          <w:lang w:val="en-US" w:eastAsia="zh-CN"/>
        </w:rPr>
      </w:pPr>
    </w:p>
    <w:p>
      <w:pPr>
        <w:widowControl w:val="0"/>
        <w:spacing w:line="400" w:lineRule="exact"/>
        <w:ind w:left="376" w:leftChars="198"/>
        <w:jc w:val="both"/>
        <w:rPr>
          <w:rFonts w:hint="eastAsia" w:ascii="宋体" w:hAnsi="宋体" w:cs="Arial"/>
          <w:spacing w:val="0"/>
          <w:kern w:val="2"/>
          <w:sz w:val="24"/>
          <w:szCs w:val="24"/>
          <w:lang w:val="en-US" w:eastAsia="zh-CN"/>
        </w:rPr>
      </w:pPr>
    </w:p>
    <w:p>
      <w:pPr>
        <w:widowControl w:val="0"/>
        <w:spacing w:line="400" w:lineRule="exact"/>
        <w:ind w:left="376" w:leftChars="198"/>
        <w:jc w:val="both"/>
        <w:rPr>
          <w:rFonts w:hint="eastAsia" w:ascii="宋体" w:hAnsi="宋体" w:cs="Arial"/>
          <w:spacing w:val="0"/>
          <w:kern w:val="2"/>
          <w:sz w:val="24"/>
          <w:szCs w:val="24"/>
          <w:lang w:val="en-US" w:eastAsia="zh-CN"/>
        </w:rPr>
      </w:pPr>
    </w:p>
    <w:p>
      <w:pPr>
        <w:widowControl w:val="0"/>
        <w:spacing w:line="400" w:lineRule="exact"/>
        <w:ind w:left="376" w:leftChars="198"/>
        <w:jc w:val="both"/>
        <w:rPr>
          <w:rFonts w:hint="eastAsia" w:ascii="宋体" w:hAnsi="宋体" w:cs="Arial"/>
          <w:spacing w:val="0"/>
          <w:kern w:val="2"/>
          <w:sz w:val="24"/>
          <w:szCs w:val="24"/>
          <w:lang w:val="en-US" w:eastAsia="zh-CN"/>
        </w:rPr>
      </w:pPr>
    </w:p>
    <w:tbl>
      <w:tblPr>
        <w:tblStyle w:val="6"/>
        <w:tblW w:w="935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67"/>
        <w:gridCol w:w="498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4367" w:type="dxa"/>
          </w:tcPr>
          <w:p>
            <w:pPr>
              <w:ind w:left="0"/>
              <w:rPr>
                <w:rFonts w:cs="Arial"/>
                <w:spacing w:val="0"/>
                <w:sz w:val="24"/>
              </w:rPr>
            </w:pP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spacing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367" w:type="dxa"/>
          </w:tcPr>
          <w:p>
            <w:pPr>
              <w:ind w:left="0"/>
              <w:rPr>
                <w:rFonts w:cs="Arial"/>
                <w:spacing w:val="0"/>
                <w:sz w:val="24"/>
              </w:rPr>
            </w:pPr>
            <w:r>
              <w:rPr>
                <w:rFonts w:cs="Arial"/>
                <w:spacing w:val="0"/>
                <w:sz w:val="24"/>
              </w:rPr>
              <w:t>北京汉腾工程顾问有限公司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spacing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367" w:type="dxa"/>
          </w:tcPr>
          <w:p>
            <w:pPr>
              <w:ind w:left="0"/>
              <w:rPr>
                <w:rFonts w:cs="Arial"/>
                <w:spacing w:val="0"/>
                <w:sz w:val="24"/>
              </w:rPr>
            </w:pPr>
            <w:r>
              <w:rPr>
                <w:rFonts w:hint="eastAsia" w:ascii="宋体" w:hAnsi="宋体" w:cs="Arial"/>
                <w:color w:val="000000" w:themeColor="text1"/>
                <w:spacing w:val="0"/>
                <w:kern w:val="2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${</w:t>
            </w:r>
            <w:r>
              <w:rPr>
                <w:rFonts w:hint="eastAsia" w:ascii="宋体" w:hAnsi="宋体" w:cs="Arial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input100</w:t>
            </w:r>
            <w:r>
              <w:rPr>
                <w:rFonts w:hint="eastAsia" w:ascii="宋体" w:hAnsi="宋体" w:cs="Arial"/>
                <w:color w:val="000000" w:themeColor="text1"/>
                <w:spacing w:val="0"/>
                <w:kern w:val="2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spacing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4367" w:type="dxa"/>
          </w:tcPr>
          <w:p>
            <w:pPr>
              <w:tabs>
                <w:tab w:val="left" w:pos="3501"/>
              </w:tabs>
              <w:ind w:left="0"/>
              <w:rPr>
                <w:rFonts w:cs="Arial"/>
                <w:spacing w:val="0"/>
                <w:sz w:val="24"/>
              </w:rPr>
            </w:pPr>
          </w:p>
        </w:tc>
        <w:tc>
          <w:tcPr>
            <w:tcW w:w="4987" w:type="dxa"/>
          </w:tcPr>
          <w:p>
            <w:pPr>
              <w:tabs>
                <w:tab w:val="left" w:pos="3501"/>
              </w:tabs>
              <w:ind w:left="0"/>
              <w:rPr>
                <w:rFonts w:cs="Arial"/>
                <w:spacing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67" w:type="dxa"/>
          </w:tcPr>
          <w:p>
            <w:pPr>
              <w:ind w:left="0"/>
              <w:rPr>
                <w:rFonts w:hint="default" w:eastAsia="宋体" w:cs="Arial"/>
                <w:spacing w:val="0"/>
                <w:sz w:val="24"/>
                <w:lang w:val="en-US" w:eastAsia="zh-CN"/>
              </w:rPr>
            </w:pP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spacing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67" w:type="dxa"/>
          </w:tcPr>
          <w:p>
            <w:pPr>
              <w:ind w:left="0"/>
              <w:rPr>
                <w:rFonts w:hint="eastAsia" w:cs="宋体"/>
                <w:color w:val="FF0000"/>
                <w:sz w:val="24"/>
                <w:szCs w:val="24"/>
              </w:rPr>
            </w:pPr>
          </w:p>
        </w:tc>
        <w:tc>
          <w:tcPr>
            <w:tcW w:w="4987" w:type="dxa"/>
          </w:tcPr>
          <w:p>
            <w:pPr>
              <w:ind w:left="0"/>
              <w:rPr>
                <w:rFonts w:cs="Arial"/>
                <w:spacing w:val="0"/>
                <w:sz w:val="24"/>
              </w:rPr>
            </w:pPr>
          </w:p>
        </w:tc>
      </w:tr>
    </w:tbl>
    <w:p>
      <w:pPr>
        <w:tabs>
          <w:tab w:val="left" w:pos="3820"/>
        </w:tabs>
        <w:ind w:left="0"/>
        <w:textAlignment w:val="baseline"/>
        <w:rPr>
          <w:rFonts w:cs="Arial"/>
          <w:sz w:val="24"/>
        </w:rPr>
      </w:pPr>
      <w:r>
        <w:rPr>
          <w:rFonts w:cs="Arial"/>
          <w:sz w:val="24"/>
        </w:rPr>
        <w:tab/>
      </w:r>
    </w:p>
    <w:sectPr>
      <w:headerReference r:id="rId3" w:type="default"/>
      <w:footerReference r:id="rId4" w:type="default"/>
      <w:pgSz w:w="11906" w:h="16838"/>
      <w:pgMar w:top="1418" w:right="1134" w:bottom="1134" w:left="1418" w:header="1417" w:footer="85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/>
      <w:rPr>
        <w:rFonts w:cs="Arial"/>
        <w:b/>
        <w:szCs w:val="18"/>
      </w:rPr>
    </w:pPr>
    <w:r>
      <w:rPr>
        <w:rFonts w:hint="eastAsia" w:cs="Arial"/>
        <w:b/>
        <w:szCs w:val="18"/>
      </w:rPr>
      <w:t>HANTTEN (BEIJING) CONSTRUCTION CONSULTANTS CO.,LTD.</w:t>
    </w:r>
  </w:p>
  <w:p>
    <w:pPr>
      <w:tabs>
        <w:tab w:val="center" w:pos="4153"/>
        <w:tab w:val="right" w:pos="8306"/>
      </w:tabs>
      <w:ind w:left="0"/>
      <w:rPr>
        <w:rFonts w:cs="Arial"/>
        <w:sz w:val="18"/>
        <w:szCs w:val="18"/>
      </w:rPr>
    </w:pPr>
    <w:r>
      <w:rPr>
        <w:rFonts w:cs="Arial"/>
        <w:sz w:val="18"/>
        <w:szCs w:val="18"/>
      </w:rPr>
      <w:t>Floor 8, Building 4, 54 Shijingshan Road</w:t>
    </w:r>
    <w:r>
      <w:rPr>
        <w:rFonts w:hint="eastAsia" w:cs="Arial"/>
        <w:sz w:val="18"/>
        <w:szCs w:val="18"/>
      </w:rPr>
      <w:t xml:space="preserve"> Shijingshan</w:t>
    </w:r>
    <w:r>
      <w:rPr>
        <w:rFonts w:cs="Arial"/>
        <w:sz w:val="18"/>
        <w:szCs w:val="18"/>
      </w:rPr>
      <w:t xml:space="preserve"> District, Beijing</w:t>
    </w:r>
    <w:r>
      <w:rPr>
        <w:rFonts w:hint="eastAsia" w:cs="Arial"/>
        <w:sz w:val="18"/>
        <w:szCs w:val="18"/>
      </w:rPr>
      <w:t xml:space="preserve"> 100043, China </w:t>
    </w:r>
  </w:p>
  <w:p>
    <w:pPr>
      <w:pStyle w:val="4"/>
      <w:ind w:left="0"/>
      <w:jc w:val="both"/>
      <w:rPr>
        <w:rFonts w:cs="Arial"/>
        <w:szCs w:val="18"/>
      </w:rPr>
    </w:pPr>
    <w:r>
      <w:rPr>
        <w:rFonts w:cs="Arial"/>
        <w:szCs w:val="18"/>
      </w:rPr>
      <w:t>Tel：</w:t>
    </w:r>
    <w:r>
      <w:rPr>
        <w:rFonts w:hint="eastAsia" w:cs="Arial"/>
        <w:szCs w:val="18"/>
      </w:rPr>
      <w:t xml:space="preserve">+86 </w:t>
    </w:r>
    <w:r>
      <w:rPr>
        <w:rFonts w:cs="Arial"/>
        <w:szCs w:val="18"/>
      </w:rPr>
      <w:t xml:space="preserve">10 </w:t>
    </w:r>
    <w:r>
      <w:rPr>
        <w:rFonts w:hint="eastAsia" w:cs="Arial"/>
        <w:szCs w:val="18"/>
      </w:rPr>
      <w:t>6892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4150  </w:t>
    </w:r>
    <w:r>
      <w:rPr>
        <w:rFonts w:cs="Arial"/>
        <w:szCs w:val="18"/>
      </w:rPr>
      <w:t>Fax：</w:t>
    </w:r>
    <w:r>
      <w:rPr>
        <w:rFonts w:hint="eastAsia" w:cs="Arial"/>
        <w:szCs w:val="18"/>
      </w:rPr>
      <w:t xml:space="preserve">+86 </w:t>
    </w:r>
    <w:r>
      <w:rPr>
        <w:rFonts w:cs="Arial"/>
        <w:szCs w:val="18"/>
      </w:rPr>
      <w:t xml:space="preserve">10 </w:t>
    </w:r>
    <w:r>
      <w:rPr>
        <w:rFonts w:hint="eastAsia" w:cs="Arial"/>
        <w:szCs w:val="18"/>
      </w:rPr>
      <w:t>6892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4153  </w:t>
    </w:r>
    <w:r>
      <w:rPr>
        <w:rFonts w:cs="Arial"/>
        <w:szCs w:val="18"/>
      </w:rPr>
      <w:t>Email：beijing@hantten.com</w:t>
    </w:r>
    <w:r>
      <w:rPr>
        <w:rFonts w:hint="eastAsia" w:cs="Arial"/>
        <w:szCs w:val="18"/>
      </w:rPr>
      <w:t>.cn  Web：www.hantten.com</w:t>
    </w:r>
    <w:r>
      <w:rPr>
        <w:rFonts w:cs="Arial"/>
        <w:szCs w:val="18"/>
      </w:rPr>
      <w:t xml:space="preserve"> </w:t>
    </w:r>
    <w:r>
      <w:rPr>
        <w:rFonts w:hint="eastAsia" w:cs="Arial"/>
        <w:szCs w:val="18"/>
      </w:rPr>
      <w:t xml:space="preserve">      </w:t>
    </w:r>
    <w:r>
      <w:rPr>
        <w:rFonts w:cs="Arial"/>
        <w:szCs w:val="18"/>
      </w:rPr>
      <w:t>P</w:t>
    </w:r>
    <w:r>
      <w:rPr>
        <w:rFonts w:cs="Arial"/>
        <w:szCs w:val="18"/>
        <w:lang w:val="zh-CN"/>
      </w:rPr>
      <w:fldChar w:fldCharType="begin"/>
    </w:r>
    <w:r>
      <w:rPr>
        <w:rFonts w:cs="Arial"/>
        <w:szCs w:val="18"/>
      </w:rPr>
      <w:instrText xml:space="preserve"> NUMPAGES  \* MERGEFORMAT </w:instrText>
    </w:r>
    <w:r>
      <w:rPr>
        <w:rFonts w:cs="Arial"/>
        <w:szCs w:val="18"/>
        <w:lang w:val="zh-CN"/>
      </w:rPr>
      <w:fldChar w:fldCharType="separate"/>
    </w:r>
    <w:r>
      <w:rPr>
        <w:rFonts w:cs="Arial"/>
        <w:szCs w:val="18"/>
      </w:rPr>
      <w:t>2</w:t>
    </w:r>
    <w:r>
      <w:rPr>
        <w:rFonts w:cs="Arial"/>
        <w:szCs w:val="18"/>
        <w:lang w:val="zh-CN"/>
      </w:rPr>
      <w:fldChar w:fldCharType="end"/>
    </w:r>
    <w:r>
      <w:rPr>
        <w:rFonts w:cs="Arial"/>
        <w:szCs w:val="18"/>
      </w:rPr>
      <w:t xml:space="preserve"> /</w:t>
    </w:r>
    <w:r>
      <w:rPr>
        <w:rFonts w:cs="Arial"/>
        <w:szCs w:val="18"/>
        <w:lang w:val="zh-CN"/>
      </w:rPr>
      <w:fldChar w:fldCharType="begin"/>
    </w:r>
    <w:r>
      <w:rPr>
        <w:rFonts w:cs="Arial"/>
        <w:szCs w:val="18"/>
      </w:rPr>
      <w:instrText xml:space="preserve"> PAGE  \* MERGEFORMAT </w:instrText>
    </w:r>
    <w:r>
      <w:rPr>
        <w:rFonts w:cs="Arial"/>
        <w:szCs w:val="18"/>
        <w:lang w:val="zh-CN"/>
      </w:rPr>
      <w:fldChar w:fldCharType="separate"/>
    </w:r>
    <w:r>
      <w:t>1</w:t>
    </w:r>
    <w:r>
      <w:rPr>
        <w:rFonts w:cs="Arial"/>
        <w:szCs w:val="18"/>
        <w:lang w:val="zh-CN"/>
      </w:rPr>
      <w:fldChar w:fldCharType="end"/>
    </w:r>
    <w:r>
      <w:rPr>
        <w:rFonts w:cs="Arial"/>
        <w:szCs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415"/>
      </w:tabs>
      <w:spacing w:line="320" w:lineRule="exact"/>
      <w:ind w:left="0"/>
      <w:rPr>
        <w:rFonts w:ascii="Times New Roman"/>
        <w:sz w:val="18"/>
      </w:rPr>
    </w:pPr>
    <w:r>
      <w:rPr>
        <w:rFonts w:hint="eastAsia" w:ascii="Times New Roman"/>
        <w:sz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-6350</wp:posOffset>
          </wp:positionV>
          <wp:extent cx="2087245" cy="198755"/>
          <wp:effectExtent l="0" t="0" r="635" b="14605"/>
          <wp:wrapNone/>
          <wp:docPr id="1" name="图片 1" descr="汉腾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汉腾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7245" cy="1987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C45EB"/>
    <w:multiLevelType w:val="multilevel"/>
    <w:tmpl w:val="320C45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D3FFD"/>
    <w:rsid w:val="000C0764"/>
    <w:rsid w:val="001353C0"/>
    <w:rsid w:val="001630CF"/>
    <w:rsid w:val="0017680E"/>
    <w:rsid w:val="0020108A"/>
    <w:rsid w:val="002657AF"/>
    <w:rsid w:val="003148AB"/>
    <w:rsid w:val="00353B5A"/>
    <w:rsid w:val="00467289"/>
    <w:rsid w:val="00477305"/>
    <w:rsid w:val="0049457B"/>
    <w:rsid w:val="004A089C"/>
    <w:rsid w:val="00515478"/>
    <w:rsid w:val="005E5E42"/>
    <w:rsid w:val="006F14AE"/>
    <w:rsid w:val="00787D10"/>
    <w:rsid w:val="008451BF"/>
    <w:rsid w:val="00886F72"/>
    <w:rsid w:val="00923228"/>
    <w:rsid w:val="009F757C"/>
    <w:rsid w:val="00A051CF"/>
    <w:rsid w:val="00AC73E1"/>
    <w:rsid w:val="00B0105C"/>
    <w:rsid w:val="00B740C6"/>
    <w:rsid w:val="00BC4167"/>
    <w:rsid w:val="00C77016"/>
    <w:rsid w:val="00CC1E66"/>
    <w:rsid w:val="00CE1CE5"/>
    <w:rsid w:val="00D472B1"/>
    <w:rsid w:val="00D913EA"/>
    <w:rsid w:val="00F119FC"/>
    <w:rsid w:val="00F65C3D"/>
    <w:rsid w:val="00F86AF6"/>
    <w:rsid w:val="00FA3A17"/>
    <w:rsid w:val="00FC46F9"/>
    <w:rsid w:val="01CA51E9"/>
    <w:rsid w:val="03BF6D13"/>
    <w:rsid w:val="046F4C18"/>
    <w:rsid w:val="06017B20"/>
    <w:rsid w:val="068C3D99"/>
    <w:rsid w:val="07745292"/>
    <w:rsid w:val="078772DB"/>
    <w:rsid w:val="07AC08CB"/>
    <w:rsid w:val="09632889"/>
    <w:rsid w:val="0D131BAF"/>
    <w:rsid w:val="113E1A0B"/>
    <w:rsid w:val="15991609"/>
    <w:rsid w:val="165A748B"/>
    <w:rsid w:val="19EC7931"/>
    <w:rsid w:val="1C134774"/>
    <w:rsid w:val="297B1F1E"/>
    <w:rsid w:val="29855787"/>
    <w:rsid w:val="2A422D1E"/>
    <w:rsid w:val="2BBE362D"/>
    <w:rsid w:val="310D3FFD"/>
    <w:rsid w:val="34DF5057"/>
    <w:rsid w:val="37BA5CA0"/>
    <w:rsid w:val="3E765C53"/>
    <w:rsid w:val="3F1F3F07"/>
    <w:rsid w:val="43C0262B"/>
    <w:rsid w:val="49464B21"/>
    <w:rsid w:val="4F3D2A3E"/>
    <w:rsid w:val="53653032"/>
    <w:rsid w:val="554551CE"/>
    <w:rsid w:val="59CB67EF"/>
    <w:rsid w:val="5D2B33FC"/>
    <w:rsid w:val="63D6291F"/>
    <w:rsid w:val="682D431C"/>
    <w:rsid w:val="697B0873"/>
    <w:rsid w:val="6A1D2277"/>
    <w:rsid w:val="6CE87EC3"/>
    <w:rsid w:val="6CF31C06"/>
    <w:rsid w:val="742D6A29"/>
    <w:rsid w:val="74726628"/>
    <w:rsid w:val="7495026A"/>
    <w:rsid w:val="75676CED"/>
    <w:rsid w:val="76D1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835"/>
    </w:pPr>
    <w:rPr>
      <w:rFonts w:ascii="Arial" w:hAnsi="Arial" w:eastAsia="宋体" w:cs="Times New Roman"/>
      <w:spacing w:val="-5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qFormat/>
    <w:uiPriority w:val="0"/>
    <w:rPr>
      <w:b/>
    </w:rPr>
  </w:style>
  <w:style w:type="character" w:styleId="9">
    <w:name w:val="annotation reference"/>
    <w:basedOn w:val="7"/>
    <w:qFormat/>
    <w:uiPriority w:val="0"/>
    <w:rPr>
      <w:sz w:val="21"/>
      <w:szCs w:val="21"/>
    </w:rPr>
  </w:style>
  <w:style w:type="character" w:customStyle="1" w:styleId="10">
    <w:name w:val="批注框文本 字符"/>
    <w:basedOn w:val="7"/>
    <w:link w:val="3"/>
    <w:uiPriority w:val="0"/>
    <w:rPr>
      <w:rFonts w:ascii="Arial" w:hAnsi="Arial" w:cs="Times New Roman"/>
      <w:spacing w:val="-5"/>
      <w:sz w:val="18"/>
      <w:szCs w:val="18"/>
    </w:rPr>
  </w:style>
  <w:style w:type="character" w:customStyle="1" w:styleId="11">
    <w:name w:val="页眉 字符"/>
    <w:basedOn w:val="7"/>
    <w:link w:val="5"/>
    <w:qFormat/>
    <w:uiPriority w:val="0"/>
    <w:rPr>
      <w:rFonts w:ascii="Arial" w:hAnsi="Arial" w:cs="Times New Roman"/>
      <w:spacing w:val="-5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83</Words>
  <Characters>476</Characters>
  <Lines>3</Lines>
  <Paragraphs>1</Paragraphs>
  <TotalTime>0</TotalTime>
  <ScaleCrop>false</ScaleCrop>
  <LinksUpToDate>false</LinksUpToDate>
  <CharactersWithSpaces>558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2019-03-05T05:42:00Z</dcterms:created>
  <dc:creator>风紧扯乎</dc:creator>
  <cp:lastModifiedBy>佟瑶</cp:lastModifiedBy>
  <cp:lastPrinted>2019-03-25T06:40:00Z</cp:lastPrinted>
  <dcterms:modified xsi:type="dcterms:W3CDTF">2019-10-08T08:45:09Z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