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0" w:name="_Hlk8723712"/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  <w:bookmarkStart w:id="6" w:name="_GoBack"/>
      <w:bookmarkEnd w:id="6"/>
    </w:p>
    <w:bookmarkEnd w:id="0"/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施工图预算审核报告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tabs>
          <w:tab w:val="left" w:pos="12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bookmarkStart w:id="1" w:name="_Hlk8723788"/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bookmarkEnd w:id="1"/>
    <w:p>
      <w:pPr>
        <w:tabs>
          <w:tab w:val="left" w:pos="12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施工图预算审核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报告编制：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报告审核：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报告审定：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sectPr>
          <w:headerReference r:id="rId7" w:type="default"/>
          <w:footerReference r:id="rId8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beijing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@hantten.com</w:t>
      </w:r>
    </w:p>
    <w:p>
      <w:pPr>
        <w:snapToGrid w:val="0"/>
        <w:rPr>
          <w:rFonts w:ascii="宋体" w:hAnsi="宋体" w:eastAsia="宋体" w:cs="Arial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2" w:name="_Hlk8723968"/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bookmarkEnd w:id="2"/>
    <w:p>
      <w:pPr>
        <w:autoSpaceDE w:val="0"/>
        <w:autoSpaceDN w:val="0"/>
        <w:spacing w:line="360" w:lineRule="exact"/>
        <w:textAlignment w:val="baseline"/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施工图预算审核</w:t>
      </w:r>
      <w:r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报告</w:t>
      </w:r>
    </w:p>
    <w:tbl>
      <w:tblPr>
        <w:tblStyle w:val="4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8"/>
        <w:gridCol w:w="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8" w:type="dxa"/>
            <w:noWrap w:val="0"/>
            <w:vAlign w:val="top"/>
          </w:tcPr>
          <w:p>
            <w:pPr>
              <w:spacing w:line="440" w:lineRule="exact"/>
              <w:rPr>
                <w:rFonts w:ascii="宋体" w:hAnsi="宋体" w:eastAsia="宋体" w:cs="Arial"/>
                <w:color w:val="000000" w:themeColor="text1"/>
                <w:sz w:val="22"/>
                <w:szCs w:val="3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color w:val="000000" w:themeColor="text1"/>
                <w:sz w:val="22"/>
                <w:szCs w:val="30"/>
                <w:lang w:eastAsia="zh-CN"/>
                <w14:textFill>
                  <w14:solidFill>
                    <w14:schemeClr w14:val="tx1"/>
                  </w14:solidFill>
                </w14:textFill>
              </w:rPr>
              <w:t>目录</w:t>
            </w:r>
          </w:p>
          <w:p>
            <w:pPr>
              <w:spacing w:line="440" w:lineRule="exact"/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color w:val="000000" w:themeColor="text1"/>
                <w:sz w:val="22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${input4}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40" w:lineRule="exact"/>
              <w:ind w:right="440"/>
              <w:rPr>
                <w:rFonts w:hint="eastAsia" w:ascii="宋体" w:hAnsi="宋体" w:eastAsia="宋体" w:cs="Arial"/>
                <w:color w:val="000000" w:themeColor="text1"/>
                <w:sz w:val="22"/>
                <w:szCs w:val="3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06" w:h="16838"/>
          <w:pgMar w:top="1701" w:right="1134" w:bottom="1134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autoSpaceDE w:val="0"/>
        <w:autoSpaceDN w:val="0"/>
        <w:spacing w:line="360" w:lineRule="exact"/>
        <w:textAlignment w:val="baseline"/>
        <w:rPr>
          <w:rFonts w:ascii="宋体" w:hAnsi="宋体" w:eastAsia="宋体" w:cs="Arial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3" w:name="_Hlk8724067"/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bookmarkEnd w:id="3"/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施工图</w:t>
      </w:r>
      <w:r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结算审核报告</w:t>
      </w:r>
    </w:p>
    <w:p>
      <w:pPr>
        <w:autoSpaceDE w:val="0"/>
        <w:autoSpaceDN w:val="0"/>
        <w:spacing w:line="360" w:lineRule="exact"/>
        <w:textAlignment w:val="baseline"/>
        <w:rPr>
          <w:rFonts w:hint="default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tabs>
          <w:tab w:val="left" w:pos="2580"/>
          <w:tab w:val="center" w:pos="4393"/>
        </w:tabs>
        <w:spacing w:line="60" w:lineRule="auto"/>
        <w:textAlignment w:val="baseline"/>
        <w:rPr>
          <w:rFonts w:ascii="Arial" w:hAnsi="Arial" w:eastAsia="宋体" w:cs="Arial"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Arial" w:hAnsi="Arial" w:eastAsia="宋体" w:cs="Arial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Arial" w:hAnsi="Arial" w:eastAsia="宋体" w:cs="Arial"/>
          <w:b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宋体" w:hAnsi="宋体" w:eastAsia="宋体"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致：</w:t>
      </w:r>
      <w:r>
        <w:rPr>
          <w:rFonts w:hint="eastAsia" w:ascii="宋体" w:hAnsi="宋体" w:eastAsia="宋体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</w:p>
    <w:p>
      <w:pPr>
        <w:textAlignment w:val="baseline"/>
        <w:rPr>
          <w:rFonts w:hint="eastAsia"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我们接受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委托，对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建设的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的施工图预算进行审核。该工程预算书由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${input8}报送、${input9}编制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，送审资料的真实性、合法性及完整性由报送者和编制者负责，我们的责任是对该工程预算书发表审核咨询意见。</w:t>
      </w: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我们按照中国建设工程造价管理协会颁发的&lt;工程造价咨询业务工作指导规程&gt;以及&lt;建设项目设计施工图预算编审规程&gt;等规定计划并实施审核工作。在审核过程中，我们结合该工程的实际情况，实施了包括审核送审资料、现场踏勘等我们认为必要的审核程序。</w:t>
      </w: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现将我们的审核结果报告如下：</w:t>
      </w: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送审施工图预算工程造价RMB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万元，审定工程造价RMB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万元，审减金额RMB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 xml:space="preserve">万元。 </w:t>
      </w:r>
    </w:p>
    <w:p>
      <w:pPr>
        <w:autoSpaceDE w:val="0"/>
        <w:autoSpaceDN w:val="0"/>
        <w:textAlignment w:val="baseline"/>
        <w:rPr>
          <w:rFonts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北京汉腾工程顾问有限公司</w:t>
      </w:r>
    </w:p>
    <w:p>
      <w:pPr>
        <w:autoSpaceDE w:val="0"/>
        <w:autoSpaceDN w:val="0"/>
        <w:spacing w:line="360" w:lineRule="auto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auto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中国注册造价工程师</w:t>
      </w: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中国  北京                             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jc w:val="both"/>
        <w:textAlignment w:val="baseline"/>
        <w:rPr>
          <w:rFonts w:hint="default" w:ascii="Arial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日期：</w:t>
      </w:r>
      <w:r>
        <w:rPr>
          <w:rFonts w:hint="eastAsia" w:ascii="Arial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${input100}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701" w:right="1134" w:bottom="1417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720" w:num="1"/>
          <w:titlePg/>
          <w:docGrid w:type="lines" w:linePitch="312" w:charSpace="0"/>
        </w:sect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4" w:name="_Hlk8724097"/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bookmarkEnd w:id="4"/>
    <w:p>
      <w:pPr>
        <w:spacing w:line="320" w:lineRule="exact"/>
        <w:rPr>
          <w:rFonts w:hint="eastAsia" w:ascii="黑体" w:hAnsi="Arial" w:eastAsia="黑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:u w:val="singl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工程预算审核说明 </w:t>
      </w:r>
      <w:r>
        <w:rPr>
          <w:rFonts w:hint="eastAsia" w:ascii="宋体" w:hAnsi="宋体" w:eastAsia="宋体"/>
          <w:b/>
          <w:bCs/>
          <w:color w:val="000000" w:themeColor="text1"/>
          <w:sz w:val="28"/>
          <w:szCs w:val="28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</w:t>
      </w:r>
    </w:p>
    <w:p>
      <w:pPr>
        <w:autoSpaceDE w:val="0"/>
        <w:autoSpaceDN w:val="0"/>
        <w:textAlignment w:val="baseline"/>
        <w:rPr>
          <w:rFonts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工程概况</w:t>
      </w:r>
    </w:p>
    <w:p>
      <w:pPr>
        <w:autoSpaceDE w:val="0"/>
        <w:autoSpaceDN w:val="0"/>
        <w:ind w:firstLine="284"/>
        <w:textAlignment w:val="baseline"/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工程名称：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autoSpaceDE w:val="0"/>
        <w:autoSpaceDN w:val="0"/>
        <w:ind w:firstLine="284"/>
        <w:textAlignment w:val="baseline"/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工程地点：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autoSpaceDE w:val="0"/>
        <w:autoSpaceDN w:val="0"/>
        <w:ind w:firstLine="284"/>
        <w:textAlignment w:val="baseline"/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建筑规模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面积：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autoSpaceDE w:val="0"/>
        <w:autoSpaceDN w:val="0"/>
        <w:textAlignment w:val="baseline"/>
        <w:rPr>
          <w:rFonts w:hint="eastAsia" w:ascii="宋体" w:hAnsi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审核范围   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本次审核范围为由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报送的</w:t>
      </w:r>
      <w:r>
        <w:rPr>
          <w:rFonts w:hint="eastAsia" w:ascii="宋体" w:hAnsi="宋体" w:eastAsia="宋体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编制的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的施工图预算及相应的资料。</w:t>
      </w:r>
    </w:p>
    <w:p>
      <w:pPr>
        <w:autoSpaceDE w:val="0"/>
        <w:autoSpaceDN w:val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审核原则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我们遵循独立、客观、公正的基本原则，实事求是地开展审核工作，并对审核结果承担相应的法律责任。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审核方法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五、</w:t>
      </w:r>
      <w:r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审核依据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${input18}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《建设工程工程量清单计价规范》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GB50500-2013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、《房屋建筑与装饰工程工程量清单计价规范》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GB50854-2013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、《通用安装工程工程量清单计价规范》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GB50856-2013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等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计量规范及相关规定、《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年北京市建设工程计价依据——预算定额》、北京市建设工程造价管理部门颁布的相关文件及规定。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月《北京工程造价信息》及市场询价。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参照执行相应的施工规范标准和现场的施工条件。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与工程造价相关资料。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六、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审核程序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1.准备阶段：收集、整理施工图预算审核项目的审核依据资料，做好送审资料的交验、核实、签收工作，并对资料等缺陷向委托方提出书面意见及要求；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2.审核阶段：现场踏勘核实，召开审核会议，澄清问题，在必要情况下提出补充依据性资料和必要的弥补性措施，形成会商纪要，进行计量、计价、计费审核与确定工作，完成初步审核意见等；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审定阶段：就初步审核意见与送审单位进行沟通，召开协调会议，处理分歧事项，形成工程预算审核成果文件，提交预算审核报告等工作。</w:t>
      </w:r>
    </w:p>
    <w:p>
      <w:pPr>
        <w:autoSpaceDE w:val="0"/>
        <w:autoSpaceDN w:val="0"/>
        <w:ind w:firstLine="358" w:firstLineChars="163"/>
        <w:textAlignment w:val="baseline"/>
        <w:rPr>
          <w:rFonts w:hint="eastAsia" w:ascii="宋体" w:hAnsi="宋体" w:eastAsia="宋体" w:cs="Arial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ind w:leftChars="0"/>
        <w:textAlignment w:val="baseline"/>
        <w:rPr>
          <w:rFonts w:ascii="宋体" w:hAnsi="宋体" w:eastAsia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七、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审核情况说明</w:t>
      </w:r>
    </w:p>
    <w:p>
      <w:pPr>
        <w:autoSpaceDE w:val="0"/>
        <w:autoSpaceDN w:val="0"/>
        <w:ind w:firstLine="283" w:firstLineChars="129"/>
        <w:textAlignment w:val="baseline"/>
        <w:rPr>
          <w:rFonts w:ascii="宋体" w:hAnsi="宋体" w:eastAsia="宋体" w:cs="Arial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1.审核结果原因分析：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bookmarkStart w:id="5" w:name="_Hlk14275126"/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1.1XX工程送审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${input19}万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元，审定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${input20}万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元，审减</w:t>
      </w: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${input21}万</w:t>
      </w: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元，其中：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${input22}</w:t>
      </w:r>
    </w:p>
    <w:bookmarkEnd w:id="5"/>
    <w:p>
      <w:pPr>
        <w:ind w:firstLine="283" w:firstLineChars="129"/>
        <w:rPr>
          <w:rFonts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2.重要事项说明：</w:t>
      </w:r>
    </w:p>
    <w:p>
      <w:pPr>
        <w:autoSpaceDE w:val="0"/>
        <w:autoSpaceDN w:val="0"/>
        <w:ind w:firstLine="283" w:firstLineChars="129"/>
        <w:textAlignment w:val="baseline"/>
        <w:rPr>
          <w:rFonts w:hint="default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${input31}</w:t>
      </w: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ind w:firstLine="283" w:firstLineChars="129"/>
        <w:textAlignment w:val="baseline"/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3.存在的主要问题以及给甲方的建议：</w:t>
      </w:r>
    </w:p>
    <w:p>
      <w:pPr>
        <w:autoSpaceDE w:val="0"/>
        <w:autoSpaceDN w:val="0"/>
        <w:ind w:firstLine="283" w:firstLineChars="129"/>
        <w:textAlignment w:val="baseline"/>
        <w:rPr>
          <w:rFonts w:hint="default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${input32}</w:t>
      </w:r>
    </w:p>
    <w:p>
      <w:pPr>
        <w:ind w:firstLine="283" w:firstLineChars="129"/>
        <w:rPr>
          <w:rFonts w:hint="eastAsia" w:ascii="Arial" w:hAnsi="Arial" w:eastAsia="宋体" w:cs="Arial"/>
          <w:color w:val="000000"/>
          <w:sz w:val="22"/>
          <w:lang w:eastAsia="zh-CN"/>
        </w:rPr>
      </w:pPr>
    </w:p>
    <w:p/>
    <w:sectPr>
      <w:headerReference r:id="rId14" w:type="first"/>
      <w:headerReference r:id="rId13" w:type="default"/>
      <w:pgSz w:w="11906" w:h="16838"/>
      <w:pgMar w:top="1417" w:right="1134" w:bottom="1418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7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2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3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Arial" w:hAnsi="Arial" w:cs="Arial"/>
      </w:rPr>
    </w:pPr>
    <w:r>
      <w:rPr>
        <w:rFonts w:hint="eastAsia" w:ascii="Arial" w:hAnsi="Arial" w:eastAsia="黑体" w:cs="Arial"/>
        <w:lang w:val="en-US" w:eastAsia="zh-CN"/>
      </w:rPr>
      <w:t>${contractNum}</w:t>
    </w:r>
    <w:r>
      <w:rPr>
        <w:rFonts w:ascii="Arial" w:hAnsi="Arial" w:eastAsia="宋体" w:cs="Arial"/>
        <w:lang w:eastAsia="zh-CN"/>
      </w:rPr>
      <w:t xml:space="preserve">                                </w:t>
    </w:r>
    <w:r>
      <w:rPr>
        <w:rFonts w:hint="eastAsia" w:ascii="Arial" w:hAnsi="Arial" w:eastAsia="宋体" w:cs="Arial"/>
        <w:lang w:eastAsia="zh-CN"/>
      </w:rPr>
      <w:t xml:space="preserve">  </w:t>
    </w:r>
    <w:r>
      <w:rPr>
        <w:rFonts w:ascii="Arial" w:hAnsi="Arial" w:eastAsia="宋体" w:cs="Arial"/>
        <w:lang w:eastAsia="zh-CN"/>
      </w:rPr>
      <w:t xml:space="preserve"> </w:t>
    </w:r>
    <w:r>
      <w:rPr>
        <w:rFonts w:hint="eastAsia" w:ascii="Arial" w:hAnsi="Arial" w:cs="Arial"/>
      </w:rPr>
      <w:t xml:space="preserve">  </w:t>
    </w:r>
    <w:r>
      <w:rPr>
        <w:rFonts w:hint="eastAsia" w:ascii="Arial" w:hAnsi="Arial" w:eastAsia="宋体" w:cs="Arial"/>
        <w:lang w:eastAsia="zh-CN"/>
      </w:rPr>
      <w:t xml:space="preserve">      </w:t>
    </w:r>
    <w:r>
      <w:rPr>
        <w:rFonts w:ascii="Arial" w:hAnsi="Arial" w:eastAsia="宋体" w:cs="Arial"/>
        <w:lang w:eastAsia="zh-CN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MERGEFORMAT </w:instrText>
    </w:r>
    <w:r>
      <w:rPr>
        <w:rFonts w:ascii="Arial" w:hAnsi="Arial" w:cs="Arial"/>
      </w:rPr>
      <w:fldChar w:fldCharType="separate"/>
    </w:r>
    <w:r>
      <w:t>-</w:t>
    </w:r>
    <w:r>
      <w:rPr>
        <w:rFonts w:ascii="Arial" w:hAnsi="Arial" w:cs="Arial"/>
      </w:rPr>
      <w:t xml:space="preserve"> 3 -</w:t>
    </w:r>
    <w:r>
      <w:rPr>
        <w:rFonts w:ascii="Arial" w:hAnsi="Arial" w:cs="Arial"/>
      </w:rPr>
      <w:fldChar w:fldCharType="end"/>
    </w:r>
    <w:r>
      <w:rPr>
        <w:rFonts w:ascii="Arial" w:hAnsi="Arial" w:eastAsia="宋体" w:cs="Arial"/>
        <w:lang w:eastAsia="zh-CN"/>
      </w:rPr>
      <w:t xml:space="preserve">               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  <w:p>
    <w:pPr>
      <w:pStyle w:val="2"/>
      <w:rPr>
        <w:rFonts w:hint="eastAsia" w:ascii="Arial" w:hAnsi="Arial" w:eastAsia="宋体" w:cs="Arial"/>
        <w:lang w:eastAsia="zh-CN"/>
      </w:rPr>
    </w:pPr>
    <w:r>
      <w:rPr>
        <w:rFonts w:ascii="Arial" w:hAnsi="Arial" w:eastAsia="宋体" w:cs="Arial"/>
        <w:lang w:eastAsia="zh-CN"/>
      </w:rPr>
      <w:t xml:space="preserve">                      </w:t>
    </w:r>
    <w:r>
      <w:rPr>
        <w:rFonts w:hint="eastAsia" w:ascii="Arial" w:hAnsi="Arial" w:eastAsia="宋体" w:cs="Arial"/>
        <w:lang w:eastAsia="zh-CN"/>
      </w:rPr>
      <w:t xml:space="preserve">                      </w:t>
    </w:r>
    <w:r>
      <w:rPr>
        <w:rFonts w:hint="eastAsia" w:ascii="Arial" w:hAnsi="Arial" w:cs="Arial"/>
      </w:rPr>
      <w:t xml:space="preserve">  </w:t>
    </w:r>
    <w:r>
      <w:rPr>
        <w:rFonts w:ascii="Arial" w:hAnsi="Arial" w:eastAsia="宋体" w:cs="Arial"/>
        <w:lang w:eastAsia="zh-CN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MERGEFORMAT </w:instrText>
    </w:r>
    <w:r>
      <w:rPr>
        <w:rFonts w:ascii="Arial" w:hAnsi="Arial" w:cs="Arial"/>
      </w:rPr>
      <w:fldChar w:fldCharType="separate"/>
    </w:r>
    <w:r>
      <w:t>-</w:t>
    </w:r>
    <w:r>
      <w:rPr>
        <w:rFonts w:ascii="Arial" w:hAnsi="Arial" w:cs="Arial"/>
      </w:rPr>
      <w:t xml:space="preserve"> 1 -</w:t>
    </w:r>
    <w:r>
      <w:rPr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rPr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14605</wp:posOffset>
          </wp:positionV>
          <wp:extent cx="1560830" cy="516890"/>
          <wp:effectExtent l="0" t="0" r="1270" b="16510"/>
          <wp:wrapNone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5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4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  <w:r>
      <w:rPr>
        <w:rFonts w:hint="eastAsia" w:eastAsia="宋体"/>
        <w:sz w:val="1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6" name="图片 4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 xml:space="preserve"> </w:t>
    </w:r>
  </w:p>
  <w:p>
    <w:pPr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jc w:val="both"/>
      <w:rPr>
        <w:rFonts w:hint="eastAsia"/>
        <w:sz w:val="13"/>
        <w:lang w:eastAsia="zh-CN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rPr>
        <w:rFonts w:hint="default" w:ascii="黑体" w:hAnsi="微软雅黑" w:eastAsia="黑体"/>
        <w:sz w:val="21"/>
        <w:szCs w:val="21"/>
        <w:lang w:val="en-US" w:eastAsia="zh-CN"/>
      </w:rPr>
    </w:pPr>
    <w:r>
      <w:rPr>
        <w:rFonts w:hint="eastAsia" w:ascii="黑体" w:hAnsi="微软雅黑" w:eastAsia="黑体"/>
        <w:sz w:val="21"/>
        <w:szCs w:val="21"/>
        <w:lang w:val="en-US" w:eastAsia="zh-CN"/>
      </w:rPr>
      <w:t>${input1}</w:t>
    </w:r>
  </w:p>
  <w:p>
    <w:pPr>
      <w:spacing w:line="320" w:lineRule="exact"/>
      <w:rPr>
        <w:rFonts w:hint="eastAsia" w:ascii="黑体" w:hAnsi="Arial" w:eastAsia="黑体" w:cs="Arial"/>
        <w:sz w:val="28"/>
        <w:u w:val="single"/>
        <w:lang w:eastAsia="zh-CN"/>
      </w:rPr>
    </w:pPr>
    <w:r>
      <w:rPr>
        <w:rFonts w:hint="eastAsia" w:ascii="黑体" w:hAnsi="微软雅黑" w:eastAsia="黑体"/>
        <w:sz w:val="21"/>
        <w:szCs w:val="21"/>
        <w:u w:val="single"/>
        <w:lang w:eastAsia="zh-CN"/>
      </w:rPr>
      <w:t xml:space="preserve">工程预算审核说明 (续) </w:t>
    </w:r>
    <w:r>
      <w:rPr>
        <w:rFonts w:hint="eastAsia" w:ascii="黑体" w:hAnsi="微软雅黑" w:eastAsia="黑体"/>
        <w:u w:val="single"/>
        <w:lang w:eastAsia="zh-CN"/>
      </w:rPr>
      <w:t xml:space="preserve">                                                              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633D"/>
    <w:rsid w:val="0335091E"/>
    <w:rsid w:val="08481F01"/>
    <w:rsid w:val="0D127B87"/>
    <w:rsid w:val="109F2E2E"/>
    <w:rsid w:val="13AB72AA"/>
    <w:rsid w:val="175F11C3"/>
    <w:rsid w:val="19F728A1"/>
    <w:rsid w:val="1FFC4739"/>
    <w:rsid w:val="20681F8B"/>
    <w:rsid w:val="23AC454C"/>
    <w:rsid w:val="24A13AAF"/>
    <w:rsid w:val="2B474549"/>
    <w:rsid w:val="2DE36310"/>
    <w:rsid w:val="342A7C3B"/>
    <w:rsid w:val="344420DD"/>
    <w:rsid w:val="36B31C26"/>
    <w:rsid w:val="36FF649E"/>
    <w:rsid w:val="38B03A2C"/>
    <w:rsid w:val="3DFB365E"/>
    <w:rsid w:val="43582960"/>
    <w:rsid w:val="46056EB2"/>
    <w:rsid w:val="4B8603A5"/>
    <w:rsid w:val="4D975AD2"/>
    <w:rsid w:val="5080143D"/>
    <w:rsid w:val="53610728"/>
    <w:rsid w:val="53F15E5F"/>
    <w:rsid w:val="55097FC8"/>
    <w:rsid w:val="55377DE5"/>
    <w:rsid w:val="5566518A"/>
    <w:rsid w:val="567D3079"/>
    <w:rsid w:val="64222DB9"/>
    <w:rsid w:val="682E03A0"/>
    <w:rsid w:val="696A03CD"/>
    <w:rsid w:val="6B603EF6"/>
    <w:rsid w:val="6EAD0A7B"/>
    <w:rsid w:val="6FE91207"/>
    <w:rsid w:val="782C3C84"/>
    <w:rsid w:val="78D86D59"/>
    <w:rsid w:val="7B8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1061</Words>
  <Characters>1468</Characters>
  <Lines>0</Lines>
  <Paragraphs>0</Paragraphs>
  <TotalTime>2</TotalTime>
  <ScaleCrop>false</ScaleCrop>
  <LinksUpToDate>false</LinksUpToDate>
  <CharactersWithSpaces>1874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2019-11-01T08:20:33Z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