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DF051" w14:textId="365CCEEA" w:rsidR="000C5ECE" w:rsidRDefault="000C5ECE">
      <w:pPr>
        <w:rPr>
          <w:highlight w:val="yellow"/>
        </w:rPr>
      </w:pPr>
      <w:r>
        <w:rPr>
          <w:highlight w:val="yellow"/>
        </w:rPr>
        <w:t>Canada’s Top Employers 2025</w:t>
      </w:r>
    </w:p>
    <w:p w14:paraId="7C92DE85" w14:textId="727E712E" w:rsidR="000C5ECE" w:rsidRDefault="000C5ECE">
      <w:pPr>
        <w:rPr>
          <w:highlight w:val="yellow"/>
        </w:rPr>
      </w:pPr>
      <w:hyperlink r:id="rId5" w:history="1">
        <w:r w:rsidRPr="000C5ECE">
          <w:rPr>
            <w:rStyle w:val="Hyperlink"/>
          </w:rPr>
          <w:t>https://www.canadastop100.com/national/</w:t>
        </w:r>
      </w:hyperlink>
    </w:p>
    <w:p w14:paraId="7F4AD380" w14:textId="77777777" w:rsidR="000C5ECE" w:rsidRDefault="000C5ECE">
      <w:pPr>
        <w:rPr>
          <w:highlight w:val="yellow"/>
        </w:rPr>
      </w:pPr>
    </w:p>
    <w:p w14:paraId="00000001" w14:textId="7C590CBE" w:rsidR="00B93E91" w:rsidRDefault="00000000">
      <w:r>
        <w:rPr>
          <w:highlight w:val="yellow"/>
        </w:rPr>
        <w:t>Canada’s Top Employers 2024</w:t>
      </w:r>
    </w:p>
    <w:p w14:paraId="00000002" w14:textId="77777777" w:rsidR="00B93E91" w:rsidRDefault="00000000">
      <w:hyperlink r:id="rId6">
        <w:r>
          <w:rPr>
            <w:color w:val="0563C1"/>
            <w:u w:val="single"/>
          </w:rPr>
          <w:t>https://www.canadastop100.com/national/</w:t>
        </w:r>
      </w:hyperlink>
    </w:p>
    <w:p w14:paraId="00000003" w14:textId="77777777" w:rsidR="00B93E91" w:rsidRDefault="00B93E91"/>
    <w:p w14:paraId="00000004" w14:textId="77777777" w:rsidR="00B93E91" w:rsidRDefault="00000000">
      <w:r>
        <w:rPr>
          <w:highlight w:val="yellow"/>
        </w:rPr>
        <w:t>Best Workplaces in Canada 2023</w:t>
      </w:r>
      <w:r>
        <w:t xml:space="preserve"> </w:t>
      </w:r>
    </w:p>
    <w:p w14:paraId="00000005" w14:textId="77777777" w:rsidR="00B93E91" w:rsidRDefault="00000000">
      <w:hyperlink r:id="rId7">
        <w:r>
          <w:rPr>
            <w:color w:val="0563C1"/>
            <w:u w:val="single"/>
          </w:rPr>
          <w:t>https://www.greatplacetowork.ca/en/best-workplaces/best-workplaces-in-canada-2023-1000-employees-or-more-gptw</w:t>
        </w:r>
      </w:hyperlink>
    </w:p>
    <w:p w14:paraId="00000006" w14:textId="77777777" w:rsidR="00B93E91" w:rsidRDefault="00B93E91"/>
    <w:sectPr w:rsidR="00B93E91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91"/>
    <w:rsid w:val="000C5ECE"/>
    <w:rsid w:val="008A2098"/>
    <w:rsid w:val="00B93E91"/>
    <w:rsid w:val="00FB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E25A3"/>
  <w15:docId w15:val="{16B9923A-CABB-7B43-A9A1-D34C9339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E323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3F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reatplacetowork.ca/en/best-workplaces/best-workplaces-in-canada-2023-1000-employees-or-more-gptw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canadastop100.com/national/" TargetMode="External"/><Relationship Id="rId5" Type="http://schemas.openxmlformats.org/officeDocument/2006/relationships/hyperlink" Target="https://www.canadastop100.com/nationa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F/aQdpI7rNAsMyl71okrVKCkFg==">CgMxLjA4AHIhMVN5ZFlOWWdObWhPWmo2MURHTE1RSEZTWG93VGpsdU9T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Tyanne Fluke</dc:creator>
  <cp:lastModifiedBy>Tyanne Fluke</cp:lastModifiedBy>
  <cp:revision>3</cp:revision>
  <dcterms:created xsi:type="dcterms:W3CDTF">2025-02-06T02:06:00Z</dcterms:created>
  <dcterms:modified xsi:type="dcterms:W3CDTF">2025-02-06T02:07:00Z</dcterms:modified>
</cp:coreProperties>
</file>