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EB71" w14:textId="77777777" w:rsidR="00B21E3F" w:rsidRDefault="00B21E3F" w:rsidP="00B21E3F">
      <w:pPr>
        <w:pStyle w:val="ListParagraph"/>
        <w:ind w:left="0"/>
        <w:rPr>
          <w:b/>
          <w:bCs/>
          <w:sz w:val="24"/>
          <w:szCs w:val="24"/>
        </w:rPr>
      </w:pPr>
      <w:r w:rsidRPr="00044BFD">
        <w:rPr>
          <w:b/>
          <w:bCs/>
          <w:sz w:val="24"/>
          <w:szCs w:val="24"/>
        </w:rPr>
        <w:t xml:space="preserve">Illustrate the </w:t>
      </w:r>
      <w:r>
        <w:rPr>
          <w:b/>
          <w:bCs/>
          <w:sz w:val="24"/>
          <w:szCs w:val="24"/>
        </w:rPr>
        <w:t>c</w:t>
      </w:r>
      <w:r w:rsidRPr="00044BFD">
        <w:rPr>
          <w:b/>
          <w:bCs/>
          <w:sz w:val="24"/>
          <w:szCs w:val="24"/>
        </w:rPr>
        <w:t xml:space="preserve">ontents of a Market Requirements Document (MRD) </w:t>
      </w:r>
    </w:p>
    <w:p w14:paraId="458C2EA2" w14:textId="77777777" w:rsidR="00B21E3F" w:rsidRDefault="00B21E3F" w:rsidP="00B21E3F">
      <w:pPr>
        <w:pStyle w:val="ListParagraph"/>
        <w:ind w:left="0"/>
        <w:rPr>
          <w:b/>
          <w:bCs/>
          <w:sz w:val="24"/>
          <w:szCs w:val="24"/>
        </w:rPr>
      </w:pPr>
    </w:p>
    <w:p w14:paraId="2DE5DBDD" w14:textId="77777777" w:rsidR="00B21E3F" w:rsidRPr="00A256D2" w:rsidRDefault="00B21E3F" w:rsidP="00B21E3F">
      <w:pPr>
        <w:pStyle w:val="ListParagraph"/>
        <w:ind w:left="0"/>
        <w:rPr>
          <w:sz w:val="24"/>
          <w:szCs w:val="24"/>
        </w:rPr>
      </w:pPr>
      <w:r w:rsidRPr="00A256D2">
        <w:rPr>
          <w:sz w:val="24"/>
          <w:szCs w:val="24"/>
        </w:rPr>
        <w:t>An MRD should address four key areas.  Here is a tabular overview of each section.</w:t>
      </w:r>
      <w:r>
        <w:rPr>
          <w:sz w:val="24"/>
          <w:szCs w:val="24"/>
        </w:rPr>
        <w:t xml:space="preserve"> This illustration builds on the Play Doggie Play LLC scenario illustrated in the Initial Project Charter.</w:t>
      </w:r>
    </w:p>
    <w:p w14:paraId="66306D0C" w14:textId="77777777" w:rsidR="00B21E3F" w:rsidRDefault="00B21E3F" w:rsidP="00B21E3F">
      <w:pPr>
        <w:pStyle w:val="List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75"/>
        <w:gridCol w:w="1658"/>
        <w:gridCol w:w="6760"/>
      </w:tblGrid>
      <w:tr w:rsidR="00B21E3F" w14:paraId="05AE9B5D" w14:textId="77777777" w:rsidTr="00B21E3F">
        <w:tc>
          <w:tcPr>
            <w:tcW w:w="1075" w:type="dxa"/>
            <w:shd w:val="clear" w:color="auto" w:fill="DEEAF6" w:themeFill="accent5" w:themeFillTint="33"/>
          </w:tcPr>
          <w:p w14:paraId="6AD4554D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6ED9530C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6760" w:type="dxa"/>
            <w:shd w:val="clear" w:color="auto" w:fill="DEEAF6" w:themeFill="accent5" w:themeFillTint="33"/>
          </w:tcPr>
          <w:p w14:paraId="2253D8BD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B21E3F" w14:paraId="517EAC85" w14:textId="77777777" w:rsidTr="00B21E3F">
        <w:tc>
          <w:tcPr>
            <w:tcW w:w="1075" w:type="dxa"/>
            <w:vAlign w:val="center"/>
          </w:tcPr>
          <w:p w14:paraId="168AE3F4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6957BEB6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6760" w:type="dxa"/>
          </w:tcPr>
          <w:p w14:paraId="663C395C" w14:textId="77777777" w:rsidR="00B21E3F" w:rsidRDefault="00B21E3F" w:rsidP="00CB77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Targeted market segment</w:t>
            </w:r>
          </w:p>
          <w:p w14:paraId="2F71782F" w14:textId="77777777" w:rsidR="00B21E3F" w:rsidRDefault="00B21E3F" w:rsidP="00CB776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on the United States market.</w:t>
            </w:r>
          </w:p>
          <w:p w14:paraId="2F1C5CEC" w14:textId="77777777" w:rsidR="00B21E3F" w:rsidRDefault="00B21E3F" w:rsidP="00CB77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buyers and users who are concerned with their dog’s safety and desire secure online ordering. </w:t>
            </w:r>
          </w:p>
          <w:p w14:paraId="6E2585E6" w14:textId="77777777" w:rsidR="00B21E3F" w:rsidRDefault="00B21E3F" w:rsidP="00CB7764">
            <w:pPr>
              <w:pStyle w:val="ListParagraph"/>
              <w:numPr>
                <w:ilvl w:val="1"/>
                <w:numId w:val="1"/>
              </w:numPr>
              <w:ind w:left="99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Desire safe and fun toys for their dog</w:t>
            </w:r>
          </w:p>
          <w:p w14:paraId="308EC34A" w14:textId="77777777" w:rsidR="00B21E3F" w:rsidRDefault="00B21E3F" w:rsidP="00CB7764">
            <w:pPr>
              <w:pStyle w:val="ListParagraph"/>
              <w:numPr>
                <w:ilvl w:val="1"/>
                <w:numId w:val="1"/>
              </w:numPr>
              <w:ind w:left="991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cautious of dog toy products not manufactured in the United States</w:t>
            </w:r>
          </w:p>
          <w:p w14:paraId="6FE6B5BD" w14:textId="77777777" w:rsidR="00B21E3F" w:rsidRDefault="00B21E3F" w:rsidP="00CB77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focus is on the nuclear family as the primary targeted </w:t>
            </w:r>
            <w:proofErr w:type="gramStart"/>
            <w:r>
              <w:rPr>
                <w:sz w:val="24"/>
                <w:szCs w:val="24"/>
              </w:rPr>
              <w:t>segment</w:t>
            </w:r>
            <w:proofErr w:type="gramEnd"/>
          </w:p>
          <w:p w14:paraId="00D6F4EC" w14:textId="77777777" w:rsidR="00B21E3F" w:rsidRPr="0001754B" w:rsidRDefault="00B21E3F" w:rsidP="00CB7764">
            <w:pPr>
              <w:pStyle w:val="ListParagraph"/>
              <w:ind w:left="991"/>
              <w:rPr>
                <w:sz w:val="24"/>
                <w:szCs w:val="24"/>
              </w:rPr>
            </w:pPr>
          </w:p>
        </w:tc>
      </w:tr>
      <w:tr w:rsidR="00B21E3F" w14:paraId="26445671" w14:textId="77777777" w:rsidTr="00B21E3F">
        <w:tc>
          <w:tcPr>
            <w:tcW w:w="1075" w:type="dxa"/>
            <w:vAlign w:val="center"/>
          </w:tcPr>
          <w:p w14:paraId="03AD394C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277BC26C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6760" w:type="dxa"/>
          </w:tcPr>
          <w:p w14:paraId="51DE6A59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dog toys are harmful and can injure your dog.</w:t>
            </w:r>
          </w:p>
          <w:p w14:paraId="5CA2AC40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Owners want toys that satisfy the dog’s need to play, are durable, not dangerous to the dog’s health, and are not toxic.</w:t>
            </w:r>
          </w:p>
          <w:p w14:paraId="67B6FDDF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Buyers want a blend of toy products and are willing to pay for quality.</w:t>
            </w:r>
          </w:p>
          <w:p w14:paraId="7236400E" w14:textId="77777777" w:rsidR="00B21E3F" w:rsidRPr="00044BFD" w:rsidRDefault="00B21E3F" w:rsidP="00CB776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21E3F" w14:paraId="29C4DC8E" w14:textId="77777777" w:rsidTr="00B21E3F">
        <w:tc>
          <w:tcPr>
            <w:tcW w:w="1075" w:type="dxa"/>
            <w:vAlign w:val="center"/>
          </w:tcPr>
          <w:p w14:paraId="26B5028C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092F7201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6760" w:type="dxa"/>
          </w:tcPr>
          <w:p w14:paraId="7C354C3A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Desired toy types include:</w:t>
            </w:r>
          </w:p>
          <w:p w14:paraId="23BA524B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toys</w:t>
            </w:r>
          </w:p>
          <w:p w14:paraId="3DF3DF96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Chew toys</w:t>
            </w:r>
          </w:p>
          <w:p w14:paraId="4FD55D40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Squeaky toys</w:t>
            </w:r>
          </w:p>
          <w:p w14:paraId="47673F55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Stuffed plush toys</w:t>
            </w:r>
          </w:p>
          <w:p w14:paraId="5EF58CF9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0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Rope toys</w:t>
            </w:r>
          </w:p>
          <w:p w14:paraId="0D2E1848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Buyers want toys that are:</w:t>
            </w:r>
          </w:p>
          <w:p w14:paraId="3C66443E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Certified as </w:t>
            </w:r>
            <w:proofErr w:type="gramStart"/>
            <w:r>
              <w:rPr>
                <w:sz w:val="24"/>
                <w:szCs w:val="24"/>
              </w:rPr>
              <w:t>safe</w:t>
            </w:r>
            <w:proofErr w:type="gramEnd"/>
          </w:p>
          <w:p w14:paraId="3A54E04E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rigid testing and have proven </w:t>
            </w:r>
            <w:proofErr w:type="gramStart"/>
            <w:r>
              <w:rPr>
                <w:sz w:val="24"/>
                <w:szCs w:val="24"/>
              </w:rPr>
              <w:t>durability</w:t>
            </w:r>
            <w:proofErr w:type="gramEnd"/>
          </w:p>
          <w:p w14:paraId="652DEBBF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Reasonably priced</w:t>
            </w:r>
          </w:p>
          <w:p w14:paraId="2DB9EF4E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online</w:t>
            </w:r>
          </w:p>
          <w:p w14:paraId="511E52E9" w14:textId="77777777" w:rsidR="00B21E3F" w:rsidRDefault="00B21E3F" w:rsidP="00CB776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measures include:</w:t>
            </w:r>
          </w:p>
          <w:p w14:paraId="135F8ABD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Ease of ordering: it should require no more than 10 minutes to complete an </w:t>
            </w:r>
            <w:proofErr w:type="gramStart"/>
            <w:r>
              <w:rPr>
                <w:sz w:val="24"/>
                <w:szCs w:val="24"/>
              </w:rPr>
              <w:t>order</w:t>
            </w:r>
            <w:proofErr w:type="gramEnd"/>
          </w:p>
          <w:p w14:paraId="535A432F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 delivery within 72 hours</w:t>
            </w:r>
          </w:p>
          <w:p w14:paraId="48D049B3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payment systems</w:t>
            </w:r>
          </w:p>
          <w:p w14:paraId="79A839E1" w14:textId="77777777" w:rsidR="00B21E3F" w:rsidRDefault="00B21E3F" w:rsidP="00CB7764">
            <w:pPr>
              <w:pStyle w:val="ListParagraph"/>
              <w:numPr>
                <w:ilvl w:val="1"/>
                <w:numId w:val="2"/>
              </w:numPr>
              <w:ind w:left="1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bundle choices and varieties</w:t>
            </w:r>
          </w:p>
          <w:p w14:paraId="45C1757B" w14:textId="77777777" w:rsidR="00B21E3F" w:rsidRPr="00044BFD" w:rsidRDefault="00B21E3F" w:rsidP="00CB7764">
            <w:pPr>
              <w:pStyle w:val="ListParagraph"/>
              <w:ind w:left="1231"/>
              <w:rPr>
                <w:sz w:val="24"/>
                <w:szCs w:val="24"/>
              </w:rPr>
            </w:pPr>
          </w:p>
        </w:tc>
      </w:tr>
      <w:tr w:rsidR="00B21E3F" w14:paraId="6EEB19A3" w14:textId="77777777" w:rsidTr="00B21E3F">
        <w:tc>
          <w:tcPr>
            <w:tcW w:w="1075" w:type="dxa"/>
            <w:vAlign w:val="center"/>
          </w:tcPr>
          <w:p w14:paraId="004E0A82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  <w:vAlign w:val="center"/>
          </w:tcPr>
          <w:p w14:paraId="4CF5C550" w14:textId="77777777" w:rsidR="00B21E3F" w:rsidRPr="00044BFD" w:rsidRDefault="00B21E3F" w:rsidP="00CB776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6760" w:type="dxa"/>
          </w:tcPr>
          <w:p w14:paraId="0B9F6EBA" w14:textId="77777777" w:rsidR="00B21E3F" w:rsidRDefault="00B21E3F" w:rsidP="00CB776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Prioritize each listed requirement against the perceived market </w:t>
            </w:r>
            <w:proofErr w:type="gramStart"/>
            <w:r>
              <w:rPr>
                <w:sz w:val="24"/>
                <w:szCs w:val="24"/>
              </w:rPr>
              <w:t>importance</w:t>
            </w:r>
            <w:proofErr w:type="gramEnd"/>
          </w:p>
          <w:p w14:paraId="7E677D34" w14:textId="77777777" w:rsidR="00B21E3F" w:rsidRDefault="00B21E3F" w:rsidP="00CB7764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certification</w:t>
            </w:r>
          </w:p>
          <w:p w14:paraId="633B3776" w14:textId="77777777" w:rsidR="00B21E3F" w:rsidRDefault="00B21E3F" w:rsidP="00CB7764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bundle options and ease of ordering</w:t>
            </w:r>
          </w:p>
          <w:p w14:paraId="71CBA891" w14:textId="77777777" w:rsidR="00B21E3F" w:rsidRDefault="00B21E3F" w:rsidP="00CB7764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On-time delivery</w:t>
            </w:r>
          </w:p>
          <w:p w14:paraId="2D0EC8CD" w14:textId="77777777" w:rsidR="00B21E3F" w:rsidRDefault="00B21E3F" w:rsidP="00CB7764">
            <w:pPr>
              <w:pStyle w:val="ListParagraph"/>
              <w:numPr>
                <w:ilvl w:val="0"/>
                <w:numId w:val="4"/>
              </w:numPr>
              <w:ind w:left="8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payment system</w:t>
            </w:r>
          </w:p>
          <w:p w14:paraId="2B3A1958" w14:textId="77777777" w:rsidR="00B21E3F" w:rsidRPr="009C2F20" w:rsidRDefault="00B21E3F" w:rsidP="00CB7764">
            <w:pPr>
              <w:pStyle w:val="ListParagraph"/>
              <w:ind w:left="841"/>
              <w:rPr>
                <w:sz w:val="24"/>
                <w:szCs w:val="24"/>
              </w:rPr>
            </w:pPr>
          </w:p>
        </w:tc>
      </w:tr>
    </w:tbl>
    <w:p w14:paraId="4C4365CB" w14:textId="77777777" w:rsidR="00B21E3F" w:rsidRDefault="00B21E3F" w:rsidP="00B21E3F"/>
    <w:p w14:paraId="6A66C82D" w14:textId="77777777" w:rsidR="00085D2D" w:rsidRDefault="00085D2D"/>
    <w:sectPr w:rsidR="0008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923"/>
    <w:multiLevelType w:val="hybridMultilevel"/>
    <w:tmpl w:val="8A0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018D0"/>
    <w:multiLevelType w:val="hybridMultilevel"/>
    <w:tmpl w:val="81F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D5739"/>
    <w:multiLevelType w:val="hybridMultilevel"/>
    <w:tmpl w:val="EAC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83443">
    <w:abstractNumId w:val="1"/>
  </w:num>
  <w:num w:numId="2" w16cid:durableId="1027877625">
    <w:abstractNumId w:val="0"/>
  </w:num>
  <w:num w:numId="3" w16cid:durableId="1280720187">
    <w:abstractNumId w:val="3"/>
  </w:num>
  <w:num w:numId="4" w16cid:durableId="66639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F"/>
    <w:rsid w:val="00085D2D"/>
    <w:rsid w:val="00B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2107"/>
  <w15:chartTrackingRefBased/>
  <w15:docId w15:val="{D3577250-D995-4445-AF78-7086D0C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3F"/>
    <w:pPr>
      <w:ind w:left="720"/>
      <w:contextualSpacing/>
    </w:pPr>
  </w:style>
  <w:style w:type="table" w:styleId="TableGrid">
    <w:name w:val="Table Grid"/>
    <w:basedOn w:val="TableNormal"/>
    <w:uiPriority w:val="39"/>
    <w:rsid w:val="00B21E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Narain</dc:creator>
  <cp:keywords/>
  <dc:description/>
  <cp:lastModifiedBy>Anita Narain</cp:lastModifiedBy>
  <cp:revision>1</cp:revision>
  <dcterms:created xsi:type="dcterms:W3CDTF">2023-11-09T07:05:00Z</dcterms:created>
  <dcterms:modified xsi:type="dcterms:W3CDTF">2023-11-09T07:06:00Z</dcterms:modified>
</cp:coreProperties>
</file>