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aplc-lite-逻辑规格说明书lrs"/>
      <w:r>
        <w:t xml:space="preserve">APLC-Lite </w:t>
      </w:r>
      <w:r>
        <w:rPr>
          <w:rFonts w:hint="eastAsia"/>
        </w:rPr>
        <w:t>逻辑规格说明书（LRS）</w:t>
      </w:r>
    </w:p>
    <w:p>
      <w:pPr>
        <w:pStyle w:val="23"/>
      </w:pPr>
      <w:r>
        <w:rPr>
          <w:rFonts w:hint="eastAsia"/>
          <w:b/>
          <w:bCs/>
        </w:rPr>
        <w:t>模块名称</w:t>
      </w:r>
      <w:r>
        <w:rPr>
          <w:rFonts w:hint="eastAsia"/>
        </w:rPr>
        <w:t>：APLC-Lite</w:t>
      </w:r>
      <w:r>
        <w:t xml:space="preserve"> </w:t>
      </w:r>
      <w:r>
        <w:rPr>
          <w:rFonts w:hint="eastAsia"/>
          <w:b/>
          <w:bCs/>
        </w:rPr>
        <w:t>文档类型</w:t>
      </w:r>
      <w:r>
        <w:rPr>
          <w:rFonts w:hint="eastAsia"/>
        </w:rPr>
        <w:t>：LRS（Logic</w:t>
      </w:r>
      <w:r>
        <w:t xml:space="preserve"> Requirement </w:t>
      </w:r>
      <w:r>
        <w:rPr>
          <w:rFonts w:hint="eastAsia"/>
        </w:rPr>
        <w:t>Specification）</w:t>
      </w:r>
      <w:r>
        <w:t xml:space="preserve"> </w:t>
      </w:r>
      <w:r>
        <w:rPr>
          <w:rFonts w:hint="eastAsia"/>
          <w:b/>
          <w:bCs/>
        </w:rPr>
        <w:t>版本</w:t>
      </w:r>
      <w:r>
        <w:rPr>
          <w:rFonts w:hint="eastAsia"/>
        </w:rPr>
        <w:t>：v0.1</w:t>
      </w:r>
      <w:r>
        <w:t xml:space="preserve"> </w:t>
      </w:r>
      <w:r>
        <w:rPr>
          <w:rFonts w:hint="eastAsia"/>
          <w:b/>
          <w:bCs/>
        </w:rPr>
        <w:t>适用阶段</w:t>
      </w:r>
      <w:r>
        <w:rPr>
          <w:rFonts w:hint="eastAsia"/>
        </w:rPr>
        <w:t>：MVP</w:t>
      </w:r>
      <w:r>
        <w:t xml:space="preserve"> / SoC </w:t>
      </w:r>
      <w:r>
        <w:rPr>
          <w:rFonts w:hint="eastAsia"/>
        </w:rPr>
        <w:t>集成前评审版</w:t>
      </w:r>
    </w:p>
    <w:bookmarkEnd w:id="0"/>
    <w:p>
      <w:pPr>
        <w:pStyle w:val="2"/>
      </w:pPr>
      <w:bookmarkStart w:id="1" w:name="引言"/>
      <w:r>
        <w:t xml:space="preserve">1. </w:t>
      </w:r>
      <w:r>
        <w:rPr>
          <w:rFonts w:hint="eastAsia"/>
        </w:rPr>
        <w:t>引言</w:t>
      </w:r>
    </w:p>
    <w:p>
      <w:pPr>
        <w:pStyle w:val="4"/>
      </w:pPr>
      <w:bookmarkStart w:id="2" w:name="文档目的"/>
      <w:r>
        <w:t xml:space="preserve">1.1 </w:t>
      </w:r>
      <w:r>
        <w:rPr>
          <w:rFonts w:hint="eastAsia"/>
        </w:rPr>
        <w:t>文档目的</w:t>
      </w:r>
    </w:p>
    <w:p>
      <w:pPr>
        <w:pStyle w:val="23"/>
      </w:pPr>
      <w:r>
        <w:rPr>
          <w:rFonts w:hint="eastAsia"/>
        </w:rPr>
        <w:t>本文档定义</w:t>
      </w:r>
      <w:r>
        <w:t xml:space="preserve"> APLC-Lite </w:t>
      </w:r>
      <w:r>
        <w:rPr>
          <w:rFonts w:hint="eastAsia"/>
        </w:rPr>
        <w:t>的逻辑规格要求，描述模块在</w:t>
      </w:r>
      <w:r>
        <w:t xml:space="preserve"> SoC </w:t>
      </w:r>
      <w:r>
        <w:rPr>
          <w:rFonts w:hint="eastAsia"/>
        </w:rPr>
        <w:t>中的功能定位、外部接口、行为规则、性能目标、异常处理及使用限制。</w:t>
      </w:r>
      <w:r>
        <w:t xml:space="preserve"> </w:t>
      </w:r>
      <w:r>
        <w:rPr>
          <w:rFonts w:hint="eastAsia"/>
        </w:rPr>
        <w:t>本文档用于指导以下工作：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模块逻辑设计</w:t>
      </w:r>
    </w:p>
    <w:p>
      <w:pPr>
        <w:pStyle w:val="24"/>
        <w:numPr>
          <w:ilvl w:val="0"/>
          <w:numId w:val="1"/>
        </w:numPr>
      </w:pPr>
      <w:r>
        <w:t xml:space="preserve">RTL </w:t>
      </w:r>
      <w:r>
        <w:rPr>
          <w:rFonts w:hint="eastAsia"/>
        </w:rPr>
        <w:t>开发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验证计划制定</w:t>
      </w:r>
    </w:p>
    <w:p>
      <w:pPr>
        <w:pStyle w:val="24"/>
        <w:numPr>
          <w:ilvl w:val="0"/>
          <w:numId w:val="1"/>
        </w:numPr>
      </w:pPr>
      <w:r>
        <w:t xml:space="preserve">SoC </w:t>
      </w:r>
      <w:r>
        <w:rPr>
          <w:rFonts w:hint="eastAsia"/>
        </w:rPr>
        <w:t>集成</w:t>
      </w:r>
    </w:p>
    <w:p>
      <w:pPr>
        <w:pStyle w:val="24"/>
        <w:numPr>
          <w:ilvl w:val="0"/>
          <w:numId w:val="1"/>
        </w:numPr>
      </w:pPr>
      <w:r>
        <w:t xml:space="preserve">ATE </w:t>
      </w:r>
      <w:r>
        <w:rPr>
          <w:rFonts w:hint="eastAsia"/>
        </w:rPr>
        <w:t>联调与测试软件开发</w:t>
      </w:r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>
      <w:pPr>
        <w:pStyle w:val="4"/>
      </w:pPr>
      <w:bookmarkStart w:id="3" w:name="适用范围"/>
      <w:r>
        <w:t xml:space="preserve">1.2 </w:t>
      </w:r>
      <w:r>
        <w:rPr>
          <w:rFonts w:hint="eastAsia"/>
        </w:rPr>
        <w:t>适用范围</w:t>
      </w:r>
    </w:p>
    <w:p>
      <w:pPr>
        <w:pStyle w:val="23"/>
      </w:pPr>
      <w:r>
        <w:rPr>
          <w:rFonts w:hint="eastAsia"/>
        </w:rPr>
        <w:t>本文档适用于</w:t>
      </w:r>
      <w:r>
        <w:t xml:space="preserve"> APLC-Lite </w:t>
      </w:r>
      <w:r>
        <w:rPr>
          <w:rFonts w:hint="eastAsia"/>
        </w:rPr>
        <w:t>的</w:t>
      </w:r>
      <w:r>
        <w:t xml:space="preserve"> MVP </w:t>
      </w:r>
      <w:r>
        <w:rPr>
          <w:rFonts w:hint="eastAsia"/>
        </w:rPr>
        <w:t>版本，覆盖以下内容：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外部类</w:t>
      </w:r>
      <w:r>
        <w:t xml:space="preserve"> SPI </w:t>
      </w:r>
      <w:r>
        <w:rPr>
          <w:rFonts w:hint="eastAsia"/>
        </w:rPr>
        <w:t>半双工测试接口</w:t>
      </w:r>
    </w:p>
    <w:p>
      <w:pPr>
        <w:pStyle w:val="24"/>
        <w:numPr>
          <w:ilvl w:val="0"/>
          <w:numId w:val="1"/>
        </w:numPr>
      </w:pPr>
      <w:r>
        <w:t xml:space="preserve">CSR </w:t>
      </w:r>
      <w:r>
        <w:rPr>
          <w:rFonts w:hint="eastAsia"/>
        </w:rPr>
        <w:t>读写访问</w:t>
      </w:r>
    </w:p>
    <w:p>
      <w:pPr>
        <w:pStyle w:val="24"/>
        <w:numPr>
          <w:ilvl w:val="0"/>
          <w:numId w:val="1"/>
        </w:numPr>
      </w:pPr>
      <w:r>
        <w:t xml:space="preserve">AHB-Lite Master </w:t>
      </w:r>
      <w:r>
        <w:rPr>
          <w:rFonts w:hint="eastAsia"/>
        </w:rPr>
        <w:t>单次</w:t>
      </w:r>
      <w:r>
        <w:t xml:space="preserve"> 32-bit </w:t>
      </w:r>
      <w:r>
        <w:rPr>
          <w:rFonts w:hint="eastAsia"/>
        </w:rPr>
        <w:t>访问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状态与错误返回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测试模式使能约束</w:t>
      </w:r>
    </w:p>
    <w:p>
      <w:pPr>
        <w:pStyle w:val="23"/>
      </w:pPr>
      <w:r>
        <w:rPr>
          <w:rFonts w:hint="eastAsia"/>
        </w:rPr>
        <w:t>本文档</w:t>
      </w:r>
      <w:r>
        <w:rPr>
          <w:rFonts w:hint="eastAsia"/>
          <w:b/>
          <w:bCs/>
        </w:rPr>
        <w:t>不覆盖</w:t>
      </w:r>
      <w:r>
        <w:rPr>
          <w:rFonts w:hint="eastAsia"/>
        </w:rPr>
        <w:t>以下高级特性：</w:t>
      </w:r>
    </w:p>
    <w:p>
      <w:pPr>
        <w:pStyle w:val="24"/>
        <w:numPr>
          <w:ilvl w:val="0"/>
          <w:numId w:val="1"/>
        </w:numPr>
      </w:pPr>
      <w:r>
        <w:t xml:space="preserve">8-bit / 16-bit </w:t>
      </w:r>
      <w:r>
        <w:rPr>
          <w:rFonts w:hint="eastAsia"/>
        </w:rPr>
        <w:t>通道</w:t>
      </w:r>
    </w:p>
    <w:p>
      <w:pPr>
        <w:pStyle w:val="24"/>
        <w:numPr>
          <w:ilvl w:val="0"/>
          <w:numId w:val="1"/>
        </w:numPr>
      </w:pPr>
      <w:r>
        <w:t xml:space="preserve">Burst </w:t>
      </w:r>
      <w:r>
        <w:rPr>
          <w:rFonts w:hint="eastAsia"/>
        </w:rPr>
        <w:t>事务</w:t>
      </w:r>
    </w:p>
    <w:p>
      <w:pPr>
        <w:pStyle w:val="24"/>
        <w:numPr>
          <w:ilvl w:val="0"/>
          <w:numId w:val="1"/>
        </w:numPr>
      </w:pPr>
      <w:r>
        <w:t xml:space="preserve">AXI4 / AXI4-Lite </w:t>
      </w:r>
      <w:r>
        <w:rPr>
          <w:rFonts w:hint="eastAsia"/>
        </w:rPr>
        <w:t>后端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异步时钟域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深</w:t>
      </w:r>
      <w:r>
        <w:t xml:space="preserve"> FIFO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中断输出</w:t>
      </w:r>
    </w:p>
    <w:p>
      <w:pPr>
        <w:pStyle w:val="24"/>
        <w:numPr>
          <w:ilvl w:val="0"/>
          <w:numId w:val="1"/>
        </w:numPr>
      </w:pPr>
      <w:r>
        <w:t>CRC / ECC / Parity</w:t>
      </w:r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>
      <w:pPr>
        <w:pStyle w:val="4"/>
      </w:pPr>
      <w:bookmarkStart w:id="4" w:name="术语和缩略语"/>
      <w:r>
        <w:t xml:space="preserve">1.3 </w:t>
      </w:r>
      <w:r>
        <w:rPr>
          <w:rFonts w:hint="eastAsia"/>
        </w:rPr>
        <w:t>术语和缩略语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4160"/>
        <w:gridCol w:w="3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缩略语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全称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APLC</w:t>
            </w:r>
          </w:p>
        </w:tc>
        <w:tc>
          <w:p>
            <w:pPr>
              <w:pStyle w:val="24"/>
            </w:pPr>
            <w:r>
              <w:t>ATE Pattern Load Controller</w:t>
            </w:r>
          </w:p>
        </w:tc>
        <w:tc>
          <w:p>
            <w:pPr>
              <w:pStyle w:val="24"/>
            </w:pPr>
            <w:r>
              <w:t xml:space="preserve">ATE </w:t>
            </w:r>
            <w:r>
              <w:rPr>
                <w:rFonts w:hint="eastAsia"/>
              </w:rPr>
              <w:t>模式加载控制器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ATE</w:t>
            </w:r>
          </w:p>
        </w:tc>
        <w:tc>
          <w:p>
            <w:pPr>
              <w:pStyle w:val="24"/>
            </w:pPr>
            <w:r>
              <w:t>Automatic Test Equipment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自动测试设备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CSR</w:t>
            </w:r>
          </w:p>
        </w:tc>
        <w:tc>
          <w:p>
            <w:pPr>
              <w:pStyle w:val="24"/>
            </w:pPr>
            <w:r>
              <w:t>Control and Status Register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控制/状态寄存器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AHB</w:t>
            </w:r>
          </w:p>
        </w:tc>
        <w:tc>
          <w:p>
            <w:pPr>
              <w:pStyle w:val="24"/>
            </w:pPr>
            <w:r>
              <w:t>AMBA High-performance Bus</w:t>
            </w:r>
          </w:p>
        </w:tc>
        <w:tc>
          <w:p>
            <w:pPr>
              <w:pStyle w:val="24"/>
            </w:pPr>
            <w:r>
              <w:t xml:space="preserve">AMBA </w:t>
            </w:r>
            <w:r>
              <w:rPr>
                <w:rFonts w:hint="eastAsia"/>
              </w:rPr>
              <w:t>高性能总线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MVP</w:t>
            </w:r>
          </w:p>
        </w:tc>
        <w:tc>
          <w:p>
            <w:pPr>
              <w:pStyle w:val="24"/>
            </w:pPr>
            <w:r>
              <w:t>Minimum Viable Product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最小可用版本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LRS</w:t>
            </w:r>
          </w:p>
        </w:tc>
        <w:tc>
          <w:p>
            <w:pPr>
              <w:pStyle w:val="24"/>
            </w:pPr>
            <w:r>
              <w:t>Logic Requirement Specification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逻辑规格说明书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Lane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数据并行位宽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本模块支持</w:t>
            </w:r>
            <w:r>
              <w:t xml:space="preserve"> 1-bit / 4-bit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Half-Duplex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半双工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收发不同时进行</w:t>
            </w:r>
          </w:p>
        </w:tc>
      </w:tr>
    </w:tbl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>
      <w:pPr>
        <w:pStyle w:val="2"/>
      </w:pPr>
      <w:bookmarkStart w:id="5" w:name="模块概述"/>
      <w:r>
        <w:t xml:space="preserve">2. </w:t>
      </w:r>
      <w:r>
        <w:rPr>
          <w:rFonts w:hint="eastAsia"/>
        </w:rPr>
        <w:t>模块概述</w:t>
      </w:r>
    </w:p>
    <w:p>
      <w:pPr>
        <w:pStyle w:val="4"/>
      </w:pPr>
      <w:bookmarkStart w:id="6" w:name="aplc.lrs.summ.01-功能概述"/>
      <w:r>
        <w:t xml:space="preserve">2.1 APLC.LRS.SUMM.01 </w:t>
      </w:r>
      <w:r>
        <w:rPr>
          <w:rFonts w:hint="eastAsia"/>
        </w:rPr>
        <w:t>功能概述</w:t>
      </w:r>
    </w:p>
    <w:p>
      <w:pPr>
        <w:pStyle w:val="23"/>
      </w:pPr>
      <w:r>
        <w:t xml:space="preserve">APLC-Lite </w:t>
      </w:r>
      <w:r>
        <w:rPr>
          <w:rFonts w:hint="eastAsia"/>
        </w:rPr>
        <w:t>是一个面向测试模式的轻量级访问控制模块。</w:t>
      </w:r>
      <w:r>
        <w:t xml:space="preserve"> </w:t>
      </w:r>
      <w:r>
        <w:rPr>
          <w:rFonts w:hint="eastAsia"/>
        </w:rPr>
        <w:t>模块通过外部</w:t>
      </w:r>
      <w:r>
        <w:t xml:space="preserve"> ATE </w:t>
      </w:r>
      <w:r>
        <w:rPr>
          <w:rFonts w:hint="eastAsia"/>
        </w:rPr>
        <w:t>数字</w:t>
      </w:r>
      <w:r>
        <w:t xml:space="preserve"> IO </w:t>
      </w:r>
      <w:r>
        <w:rPr>
          <w:rFonts w:hint="eastAsia"/>
        </w:rPr>
        <w:t>接收命令帧，将命令解释为内部</w:t>
      </w:r>
      <w:r>
        <w:t xml:space="preserve"> CSR </w:t>
      </w:r>
      <w:r>
        <w:rPr>
          <w:rFonts w:hint="eastAsia"/>
        </w:rPr>
        <w:t>访问或</w:t>
      </w:r>
      <w:r>
        <w:t xml:space="preserve"> AHB-Lite Master </w:t>
      </w:r>
      <w:r>
        <w:rPr>
          <w:rFonts w:hint="eastAsia"/>
        </w:rPr>
        <w:t>单次读写，并将执行结果回传给</w:t>
      </w:r>
      <w:r>
        <w:t xml:space="preserve"> ATE。</w:t>
      </w:r>
    </w:p>
    <w:p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</w:pPr>
      <w:bookmarkStart w:id="7" w:name="所处位置"/>
      <w:r>
        <w:t xml:space="preserve">2.1.1 </w:t>
      </w:r>
      <w:r>
        <w:rPr>
          <w:rFonts w:hint="eastAsia"/>
        </w:rPr>
        <w:t>所处位置</w:t>
      </w:r>
    </w:p>
    <w:p>
      <w:pPr>
        <w:pStyle w:val="23"/>
      </w:pPr>
      <w:r>
        <w:t xml:space="preserve">APLC-Lite </w:t>
      </w:r>
      <w:r>
        <w:rPr>
          <w:rFonts w:hint="eastAsia"/>
        </w:rPr>
        <w:t>位于</w:t>
      </w:r>
      <w:r>
        <w:t xml:space="preserve"> SoC </w:t>
      </w:r>
      <w:r>
        <w:rPr>
          <w:rFonts w:hint="eastAsia"/>
        </w:rPr>
        <w:t>的测试接入边界，连接关系如下：</w:t>
      </w:r>
    </w:p>
    <w:p>
      <w:pPr>
        <w:pStyle w:val="49"/>
        <w:rPr>
          <w:rStyle w:val="48"/>
          <w:rFonts w:hint="default"/>
          <w:lang w:val="en-US"/>
        </w:rPr>
      </w:pPr>
      <w:r>
        <w:rPr>
          <w:rStyle w:val="48"/>
          <w:rFonts w:hint="default"/>
          <w:lang w:val="en-US"/>
        </w:rPr>
        <w:t xml:space="preserve">    </w:t>
      </w:r>
      <w:r>
        <w:rPr>
          <w:rStyle w:val="48"/>
          <w:rFonts w:hint="default"/>
          <w:lang w:val="en-US"/>
        </w:rPr>
        <w:drawing>
          <wp:inline distT="0" distB="0" distL="114300" distR="114300">
            <wp:extent cx="4959350" cy="1507490"/>
            <wp:effectExtent l="0" t="0" r="12700" b="16510"/>
            <wp:docPr id="1" name="图片 1" descr="a3afcaeb28ab8795b65df4908e4dce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3afcaeb28ab8795b65df4908e4dcea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3"/>
      </w:pPr>
      <w:r>
        <w:rPr>
          <w:rFonts w:hint="eastAsia"/>
        </w:rPr>
        <w:t>模块输入来自外部测试口，模块输出面向</w:t>
      </w:r>
      <w:r>
        <w:t xml:space="preserve"> SoC </w:t>
      </w:r>
      <w:r>
        <w:rPr>
          <w:rFonts w:hint="eastAsia"/>
        </w:rPr>
        <w:t>内部控制寄存器或</w:t>
      </w:r>
      <w:r>
        <w:t xml:space="preserve"> AHB fabric。</w:t>
      </w:r>
    </w:p>
    <w:p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>
      <w:pPr>
        <w:pStyle w:val="5"/>
      </w:pPr>
      <w:bookmarkStart w:id="8" w:name="应用场景"/>
      <w:r>
        <w:t xml:space="preserve">2.1.2 </w:t>
      </w:r>
      <w:r>
        <w:rPr>
          <w:rFonts w:hint="eastAsia"/>
        </w:rPr>
        <w:t>应用场景</w:t>
      </w:r>
    </w:p>
    <w:p>
      <w:pPr>
        <w:pStyle w:val="23"/>
      </w:pPr>
      <w:r>
        <w:t xml:space="preserve">APLC-Lite </w:t>
      </w:r>
      <w:r>
        <w:rPr>
          <w:rFonts w:hint="eastAsia"/>
        </w:rPr>
        <w:t>主要用于以下场景：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产测阶段向芯片内部装载测试</w:t>
      </w:r>
      <w:r>
        <w:t xml:space="preserve"> </w:t>
      </w:r>
      <w:r>
        <w:rPr>
          <w:rFonts w:hint="eastAsia"/>
        </w:rPr>
        <w:t>pattern；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对内部寄存器做快速读写；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对某些</w:t>
      </w:r>
      <w:r>
        <w:t xml:space="preserve"> memory-mapped </w:t>
      </w:r>
      <w:r>
        <w:rPr>
          <w:rFonts w:hint="eastAsia"/>
        </w:rPr>
        <w:t>地址做单次读回验证；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作为</w:t>
      </w:r>
      <w:r>
        <w:t xml:space="preserve"> function testing </w:t>
      </w:r>
      <w:r>
        <w:rPr>
          <w:rFonts w:hint="eastAsia"/>
        </w:rPr>
        <w:t>的低成本访问入口；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在</w:t>
      </w:r>
      <w:r>
        <w:t xml:space="preserve"> DPPM </w:t>
      </w:r>
      <w:r>
        <w:rPr>
          <w:rFonts w:hint="eastAsia"/>
        </w:rPr>
        <w:t>改善目标下提供更强可观察性与可控性。</w:t>
      </w:r>
    </w:p>
    <w:p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>
      <w:pPr>
        <w:pStyle w:val="5"/>
      </w:pPr>
      <w:bookmarkStart w:id="9" w:name="设计目标"/>
      <w:r>
        <w:t xml:space="preserve">2.1.3 </w:t>
      </w:r>
      <w:r>
        <w:rPr>
          <w:rFonts w:hint="eastAsia"/>
        </w:rPr>
        <w:t>设计目标</w:t>
      </w:r>
    </w:p>
    <w:p>
      <w:pPr>
        <w:pStyle w:val="23"/>
      </w:pPr>
      <w:r>
        <w:t xml:space="preserve">APLC-Lite </w:t>
      </w:r>
      <w:r>
        <w:rPr>
          <w:rFonts w:hint="eastAsia"/>
        </w:rPr>
        <w:t>的设计目标如下：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使用少量数字</w:t>
      </w:r>
      <w:r>
        <w:t xml:space="preserve"> IO </w:t>
      </w:r>
      <w:r>
        <w:rPr>
          <w:rFonts w:hint="eastAsia"/>
        </w:rPr>
        <w:t>提供通用测试访问能力；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外部协议保持简单、规则、易于</w:t>
      </w:r>
      <w:r>
        <w:t xml:space="preserve"> ATE </w:t>
      </w:r>
      <w:r>
        <w:rPr>
          <w:rFonts w:hint="eastAsia"/>
        </w:rPr>
        <w:t>生成；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内部支持</w:t>
      </w:r>
      <w:r>
        <w:t xml:space="preserve"> CSR/AHB </w:t>
      </w:r>
      <w:r>
        <w:rPr>
          <w:rFonts w:hint="eastAsia"/>
        </w:rPr>
        <w:t>两种访问路径；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所有命令具备明确状态返回；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逻辑简单、面积小、便于快速集成和验证。</w:t>
      </w:r>
    </w:p>
    <w:p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>
      <w:pPr>
        <w:pStyle w:val="4"/>
      </w:pPr>
      <w:bookmarkStart w:id="10" w:name="aplc.lrs.summ.02-模块数据概览"/>
      <w:r>
        <w:t xml:space="preserve">2.2 APLC.LRS.SUMM.02 </w:t>
      </w:r>
      <w:r>
        <w:rPr>
          <w:rFonts w:hint="eastAsia"/>
        </w:rPr>
        <w:t>模块数据概览</w:t>
      </w:r>
    </w:p>
    <w:p>
      <w:pPr>
        <w:pStyle w:val="23"/>
      </w:pPr>
      <w:r>
        <w:rPr>
          <w:rFonts w:hint="eastAsia"/>
        </w:rPr>
        <w:t>模块数据路径分为四段：</w:t>
      </w:r>
    </w:p>
    <w:p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请求接收段</w:t>
      </w:r>
      <w:r>
        <w:rPr>
          <w:rFonts w:hint="eastAsia"/>
        </w:rPr>
        <w:t>：接收</w:t>
      </w:r>
      <w:r>
        <w:t xml:space="preserve"> </w:t>
      </w:r>
      <w:r>
        <w:rPr>
          <w:rStyle w:val="48"/>
        </w:rPr>
        <w:t>opcode/address/wdata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命令解释段</w:t>
      </w:r>
      <w:r>
        <w:rPr>
          <w:rFonts w:hint="eastAsia"/>
        </w:rPr>
        <w:t>：判断请求类型并构造内部任务；</w:t>
      </w:r>
    </w:p>
    <w:p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事务执行段</w:t>
      </w:r>
      <w:r>
        <w:rPr>
          <w:rFonts w:hint="eastAsia"/>
        </w:rPr>
        <w:t>：执行</w:t>
      </w:r>
      <w:r>
        <w:t xml:space="preserve"> CSR </w:t>
      </w:r>
      <w:r>
        <w:rPr>
          <w:rFonts w:hint="eastAsia"/>
        </w:rPr>
        <w:t>或</w:t>
      </w:r>
      <w:r>
        <w:t xml:space="preserve"> AHB </w:t>
      </w:r>
      <w:r>
        <w:rPr>
          <w:rFonts w:hint="eastAsia"/>
        </w:rPr>
        <w:t>访问；</w:t>
      </w:r>
    </w:p>
    <w:p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响应发送段</w:t>
      </w:r>
      <w:r>
        <w:rPr>
          <w:rFonts w:hint="eastAsia"/>
        </w:rPr>
        <w:t>：回传</w:t>
      </w:r>
      <w:r>
        <w:t xml:space="preserve"> </w:t>
      </w:r>
      <w:r>
        <w:rPr>
          <w:rStyle w:val="48"/>
        </w:rPr>
        <w:t>status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status+rdata</w:t>
      </w:r>
      <w:r>
        <w:t>。</w:t>
      </w:r>
    </w:p>
    <w:p>
      <w:pPr>
        <w:pStyle w:val="23"/>
      </w:pPr>
      <w:r>
        <w:rPr>
          <w:rFonts w:hint="eastAsia"/>
        </w:rPr>
        <w:t>数据流总览如下：</w:t>
      </w:r>
    </w:p>
    <w:p>
      <w:pPr>
        <w:pStyle w:val="23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6875" cy="527685"/>
            <wp:effectExtent l="0" t="0" r="9525" b="5715"/>
            <wp:docPr id="2" name="图片 2" descr="a57a8476e203cbaa5f7ef35fc6a61a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57a8476e203cbaa5f7ef35fc6a61a4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3"/>
      </w:pPr>
      <w:r>
        <w:rPr>
          <w:rFonts w:hint="eastAsia"/>
        </w:rPr>
        <w:t>控制流为串行单任务流程，不支持并发执行。</w:t>
      </w:r>
    </w:p>
    <w:p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0"/>
    <w:p>
      <w:pPr>
        <w:pStyle w:val="2"/>
      </w:pPr>
      <w:bookmarkStart w:id="11" w:name="功能描述"/>
      <w:r>
        <w:t xml:space="preserve">3. </w:t>
      </w:r>
      <w:r>
        <w:rPr>
          <w:rFonts w:hint="eastAsia"/>
        </w:rPr>
        <w:t>功能描述</w:t>
      </w:r>
    </w:p>
    <w:p>
      <w:pPr>
        <w:pStyle w:val="4"/>
      </w:pPr>
      <w:bookmarkStart w:id="12" w:name="aplc.lrs.func.01-支持类-spi-协议"/>
      <w:r>
        <w:t xml:space="preserve">3.1 APLC.LRS.FUNC.01 </w:t>
      </w:r>
      <w:r>
        <w:rPr>
          <w:rFonts w:hint="eastAsia"/>
        </w:rPr>
        <w:t>支持类</w:t>
      </w:r>
      <w:r>
        <w:t xml:space="preserve"> SPI </w:t>
      </w:r>
      <w:r>
        <w:rPr>
          <w:rFonts w:hint="eastAsia"/>
        </w:rPr>
        <w:t>协议</w:t>
      </w:r>
    </w:p>
    <w:p>
      <w:pPr>
        <w:pStyle w:val="23"/>
      </w:pPr>
      <w:r>
        <w:rPr>
          <w:rFonts w:hint="eastAsia"/>
        </w:rPr>
        <w:t>模块对外提供类</w:t>
      </w:r>
      <w:r>
        <w:t xml:space="preserve"> SPI </w:t>
      </w:r>
      <w:r>
        <w:rPr>
          <w:rFonts w:hint="eastAsia"/>
        </w:rPr>
        <w:t>的测试接口，满足以下要求：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pcs_n_i</w:t>
      </w:r>
      <w:r>
        <w:t xml:space="preserve"> </w:t>
      </w:r>
      <w:r>
        <w:rPr>
          <w:rFonts w:hint="eastAsia"/>
        </w:rPr>
        <w:t>作为帧边界；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数据以时钟同步方式输入/输出；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支持</w:t>
      </w:r>
      <w:r>
        <w:t xml:space="preserve"> </w:t>
      </w:r>
      <w:r>
        <w:rPr>
          <w:rFonts w:hint="eastAsia"/>
        </w:rPr>
        <w:t>MSB-first；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协议为半双工；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请求阶段与响应阶段之间固定插入</w:t>
      </w:r>
      <w:r>
        <w:t xml:space="preserve"> 1 </w:t>
      </w:r>
      <w:r>
        <w:rPr>
          <w:rFonts w:hint="eastAsia"/>
        </w:rPr>
        <w:t>个</w:t>
      </w:r>
      <w:r>
        <w:t xml:space="preserve"> turnaround </w:t>
      </w:r>
      <w:r>
        <w:rPr>
          <w:rFonts w:hint="eastAsia"/>
        </w:rPr>
        <w:t>周期。</w:t>
      </w:r>
    </w:p>
    <w:p>
      <w:pPr>
        <w:pStyle w:val="5"/>
      </w:pPr>
      <w:bookmarkStart w:id="13" w:name="逻辑要求"/>
      <w:r>
        <w:rPr>
          <w:rFonts w:hint="eastAsia"/>
        </w:rPr>
        <w:t>逻辑要求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当</w:t>
      </w:r>
      <w:r>
        <w:t xml:space="preserve"> </w:t>
      </w:r>
      <w:r>
        <w:rPr>
          <w:rStyle w:val="48"/>
        </w:rPr>
        <w:t>pcs_n_i</w:t>
      </w:r>
      <w:r>
        <w:t xml:space="preserve"> </w:t>
      </w:r>
      <w:r>
        <w:rPr>
          <w:rFonts w:hint="eastAsia"/>
        </w:rPr>
        <w:t>拉低后，模块开始接收请求；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当</w:t>
      </w:r>
      <w:r>
        <w:t xml:space="preserve"> </w:t>
      </w:r>
      <w:r>
        <w:rPr>
          <w:rStyle w:val="48"/>
        </w:rPr>
        <w:t>pcs_n_i</w:t>
      </w:r>
      <w:r>
        <w:t xml:space="preserve"> </w:t>
      </w:r>
      <w:r>
        <w:rPr>
          <w:rFonts w:hint="eastAsia"/>
        </w:rPr>
        <w:t>在请求未接收完成前拉高，应产生帧错误；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当命令执行完成后，模块才允许输出响应；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输出阶段由</w:t>
      </w:r>
      <w:r>
        <w:t xml:space="preserve"> </w:t>
      </w:r>
      <w:r>
        <w:rPr>
          <w:rStyle w:val="48"/>
        </w:rPr>
        <w:t>pdo_oe_o</w:t>
      </w:r>
      <w:r>
        <w:t xml:space="preserve"> </w:t>
      </w:r>
      <w:r>
        <w:rPr>
          <w:rFonts w:hint="eastAsia"/>
        </w:rPr>
        <w:t>指示方向切换。</w:t>
      </w:r>
    </w:p>
    <w:p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3"/>
    <w:p>
      <w:pPr>
        <w:pStyle w:val="4"/>
      </w:pPr>
      <w:bookmarkStart w:id="14" w:name="aplc.lrs.func.02-支持-1-bit-4-bit-通道"/>
      <w:r>
        <w:t xml:space="preserve">3.2 APLC.LRS.FUNC.02 </w:t>
      </w:r>
      <w:r>
        <w:rPr>
          <w:rFonts w:hint="eastAsia"/>
        </w:rPr>
        <w:t>支持</w:t>
      </w:r>
      <w:r>
        <w:t xml:space="preserve"> 1-bit / 4-bit </w:t>
      </w:r>
      <w:r>
        <w:rPr>
          <w:rFonts w:hint="eastAsia"/>
        </w:rPr>
        <w:t>通道</w:t>
      </w:r>
    </w:p>
    <w:p>
      <w:pPr>
        <w:pStyle w:val="23"/>
      </w:pPr>
      <w:r>
        <w:rPr>
          <w:rFonts w:hint="eastAsia"/>
        </w:rPr>
        <w:t>模块支持两种</w:t>
      </w:r>
      <w:r>
        <w:t xml:space="preserve"> lane </w:t>
      </w:r>
      <w:r>
        <w:rPr>
          <w:rFonts w:hint="eastAsia"/>
        </w:rPr>
        <w:t>mode：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176"/>
        <w:gridCol w:w="354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模式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通道宽度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Mode0</w:t>
            </w:r>
          </w:p>
        </w:tc>
        <w:tc>
          <w:p>
            <w:pPr>
              <w:pStyle w:val="24"/>
            </w:pPr>
            <w:r>
              <w:t>1-bit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使用</w:t>
            </w:r>
            <w:r>
              <w:t xml:space="preserve"> </w:t>
            </w:r>
            <w:r>
              <w:rPr>
                <w:rStyle w:val="48"/>
              </w:rPr>
              <w:t>pdi_i[0]</w:t>
            </w:r>
            <w:r>
              <w:t xml:space="preserve"> / </w:t>
            </w:r>
            <w:r>
              <w:rPr>
                <w:rStyle w:val="48"/>
              </w:rPr>
              <w:t>pdo_o[0]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Mode1</w:t>
            </w:r>
          </w:p>
        </w:tc>
        <w:tc>
          <w:p>
            <w:pPr>
              <w:pStyle w:val="24"/>
            </w:pPr>
            <w:r>
              <w:t>4-bit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使用</w:t>
            </w:r>
            <w:r>
              <w:t xml:space="preserve"> </w:t>
            </w:r>
            <w:r>
              <w:rPr>
                <w:rStyle w:val="48"/>
              </w:rPr>
              <w:t>pdi_i[3:0]</w:t>
            </w:r>
            <w:r>
              <w:t xml:space="preserve"> / </w:t>
            </w:r>
            <w:r>
              <w:rPr>
                <w:rStyle w:val="48"/>
              </w:rPr>
              <w:t>pdo_o[3:0]</w:t>
            </w:r>
          </w:p>
        </w:tc>
      </w:tr>
    </w:tbl>
    <w:p>
      <w:pPr>
        <w:pStyle w:val="5"/>
      </w:pPr>
      <w:bookmarkStart w:id="15" w:name="逻辑要求-1"/>
      <w:r>
        <w:rPr>
          <w:rFonts w:hint="eastAsia"/>
        </w:rPr>
        <w:t>逻辑要求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lane_mode=00</w:t>
      </w:r>
      <w:r>
        <w:t xml:space="preserve"> </w:t>
      </w:r>
      <w:r>
        <w:rPr>
          <w:rFonts w:hint="eastAsia"/>
        </w:rPr>
        <w:t>时，未使用位应忽略或驱动为</w:t>
      </w:r>
      <w:r>
        <w:t xml:space="preserve"> </w:t>
      </w:r>
      <w:r>
        <w:rPr>
          <w:rFonts w:hint="default"/>
          <w:lang w:val="en-US"/>
        </w:rPr>
        <w:t>0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lane_mode=01</w:t>
      </w:r>
      <w:r>
        <w:t xml:space="preserve"> </w:t>
      </w:r>
      <w:r>
        <w:rPr>
          <w:rFonts w:hint="eastAsia"/>
        </w:rPr>
        <w:t>时，每拍收发</w:t>
      </w:r>
      <w:r>
        <w:t xml:space="preserve"> 4 </w:t>
      </w:r>
      <w:r>
        <w:rPr>
          <w:rFonts w:hint="eastAsia"/>
        </w:rPr>
        <w:t>bit；</w:t>
      </w:r>
    </w:p>
    <w:p>
      <w:pPr>
        <w:pStyle w:val="24"/>
        <w:numPr>
          <w:ilvl w:val="0"/>
          <w:numId w:val="1"/>
        </w:numPr>
      </w:pPr>
      <w:r>
        <w:t xml:space="preserve">lane mode </w:t>
      </w:r>
      <w:r>
        <w:rPr>
          <w:rFonts w:hint="eastAsia"/>
        </w:rPr>
        <w:t>由内部</w:t>
      </w:r>
      <w:r>
        <w:t xml:space="preserve"> </w:t>
      </w:r>
      <w:r>
        <w:rPr>
          <w:rStyle w:val="48"/>
        </w:rPr>
        <w:t>CTRL</w:t>
      </w:r>
      <w:r>
        <w:t xml:space="preserve"> </w:t>
      </w:r>
      <w:r>
        <w:rPr>
          <w:rFonts w:hint="eastAsia"/>
        </w:rPr>
        <w:t>寄存器配置；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当前事务执行期间不允许动态切换</w:t>
      </w:r>
      <w:r>
        <w:t xml:space="preserve"> lane mode </w:t>
      </w:r>
      <w:r>
        <w:rPr>
          <w:rFonts w:hint="eastAsia"/>
        </w:rPr>
        <w:t>生效。</w:t>
      </w:r>
    </w:p>
    <w:p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5"/>
    <w:p>
      <w:pPr>
        <w:pStyle w:val="4"/>
      </w:pPr>
      <w:bookmarkStart w:id="16" w:name="aplc.lrs.func.03-支持-csrahb-单次访问"/>
      <w:r>
        <w:t xml:space="preserve">3.3 APLC.LRS.FUNC.03 </w:t>
      </w:r>
      <w:r>
        <w:rPr>
          <w:rFonts w:hint="eastAsia"/>
        </w:rPr>
        <w:t>支持</w:t>
      </w:r>
      <w:r>
        <w:t xml:space="preserve"> CSR/AHB </w:t>
      </w:r>
      <w:r>
        <w:rPr>
          <w:rFonts w:hint="eastAsia"/>
        </w:rPr>
        <w:t>单次访问</w:t>
      </w:r>
    </w:p>
    <w:p>
      <w:pPr>
        <w:pStyle w:val="23"/>
      </w:pPr>
      <w:r>
        <w:rPr>
          <w:rFonts w:hint="eastAsia"/>
        </w:rPr>
        <w:t>模块支持以下命令：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184"/>
        <w:gridCol w:w="158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t>Opcode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类型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8'h10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WR_CSR</w:t>
            </w:r>
          </w:p>
        </w:tc>
        <w:tc>
          <w:p>
            <w:pPr>
              <w:pStyle w:val="24"/>
            </w:pPr>
            <w:r>
              <w:t xml:space="preserve">CSR </w:t>
            </w:r>
            <w:r>
              <w:rPr>
                <w:rFonts w:hint="eastAsia"/>
              </w:rPr>
              <w:t>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8'h11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RD_CSR</w:t>
            </w:r>
          </w:p>
        </w:tc>
        <w:tc>
          <w:p>
            <w:pPr>
              <w:pStyle w:val="24"/>
            </w:pPr>
            <w:r>
              <w:t xml:space="preserve">CSR </w:t>
            </w:r>
            <w:r>
              <w:rPr>
                <w:rFonts w:hint="eastAsia"/>
              </w:rPr>
              <w:t>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8'h20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AHB_WR32</w:t>
            </w:r>
          </w:p>
        </w:tc>
        <w:tc>
          <w:p>
            <w:pPr>
              <w:pStyle w:val="24"/>
            </w:pPr>
            <w:r>
              <w:t xml:space="preserve">AHB </w:t>
            </w:r>
            <w:r>
              <w:rPr>
                <w:rFonts w:hint="eastAsia"/>
              </w:rPr>
              <w:t>单次写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8'h21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AHB_RD32</w:t>
            </w:r>
          </w:p>
        </w:tc>
        <w:tc>
          <w:p>
            <w:pPr>
              <w:pStyle w:val="24"/>
            </w:pPr>
            <w:r>
              <w:t xml:space="preserve">AHB </w:t>
            </w:r>
            <w:r>
              <w:rPr>
                <w:rFonts w:hint="eastAsia"/>
              </w:rPr>
              <w:t>单次读</w:t>
            </w:r>
          </w:p>
        </w:tc>
      </w:tr>
    </w:tbl>
    <w:p>
      <w:pPr>
        <w:pStyle w:val="5"/>
      </w:pPr>
      <w:bookmarkStart w:id="17" w:name="逻辑要求-2"/>
      <w:r>
        <w:rPr>
          <w:rFonts w:hint="eastAsia"/>
        </w:rPr>
        <w:t>逻辑要求</w:t>
      </w:r>
    </w:p>
    <w:p>
      <w:pPr>
        <w:pStyle w:val="24"/>
        <w:numPr>
          <w:ilvl w:val="0"/>
          <w:numId w:val="1"/>
        </w:numPr>
      </w:pPr>
      <w:r>
        <w:t xml:space="preserve">CSR </w:t>
      </w:r>
      <w:r>
        <w:rPr>
          <w:rFonts w:hint="eastAsia"/>
        </w:rPr>
        <w:t>访问仅针对模块内部寄存器；</w:t>
      </w:r>
    </w:p>
    <w:p>
      <w:pPr>
        <w:pStyle w:val="24"/>
        <w:numPr>
          <w:ilvl w:val="0"/>
          <w:numId w:val="1"/>
        </w:numPr>
      </w:pPr>
      <w:r>
        <w:t xml:space="preserve">AHB </w:t>
      </w:r>
      <w:r>
        <w:rPr>
          <w:rFonts w:hint="eastAsia"/>
        </w:rPr>
        <w:t>访问固定为</w:t>
      </w:r>
      <w:r>
        <w:t xml:space="preserve"> 32-bit </w:t>
      </w:r>
      <w:r>
        <w:rPr>
          <w:rFonts w:hint="eastAsia"/>
        </w:rPr>
        <w:t>对齐、单次</w:t>
      </w:r>
      <w:r>
        <w:t xml:space="preserve"> </w:t>
      </w:r>
      <w:r>
        <w:rPr>
          <w:rStyle w:val="48"/>
        </w:rPr>
        <w:t>NONSEQ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不支持</w:t>
      </w:r>
      <w:r>
        <w:t xml:space="preserve"> </w:t>
      </w:r>
      <w:r>
        <w:rPr>
          <w:rFonts w:hint="eastAsia"/>
        </w:rPr>
        <w:t>burst；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不支持</w:t>
      </w:r>
      <w:r>
        <w:t xml:space="preserve"> byte / halfword </w:t>
      </w:r>
      <w:r>
        <w:rPr>
          <w:rFonts w:hint="eastAsia"/>
        </w:rPr>
        <w:t>访问；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非法地址或非法参数必须返回错误码，不得发起错误的</w:t>
      </w:r>
      <w:r>
        <w:t xml:space="preserve"> AHB </w:t>
      </w:r>
      <w:r>
        <w:rPr>
          <w:rFonts w:hint="eastAsia"/>
        </w:rPr>
        <w:t>访问。</w:t>
      </w:r>
    </w:p>
    <w:p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7"/>
    <w:p>
      <w:pPr>
        <w:pStyle w:val="4"/>
      </w:pPr>
      <w:bookmarkStart w:id="18" w:name="aplc.lrs.func.04-支持状态与错误返回"/>
      <w:r>
        <w:t xml:space="preserve">3.4 APLC.LRS.FUNC.04 </w:t>
      </w:r>
      <w:r>
        <w:rPr>
          <w:rFonts w:hint="eastAsia"/>
        </w:rPr>
        <w:t>支持状态与错误返回</w:t>
      </w:r>
    </w:p>
    <w:p>
      <w:pPr>
        <w:pStyle w:val="23"/>
      </w:pPr>
      <w:r>
        <w:rPr>
          <w:rFonts w:hint="eastAsia"/>
        </w:rPr>
        <w:t>每条命令必须返回状态码。读命令还应返回数据。</w:t>
      </w:r>
    </w:p>
    <w:p>
      <w:pPr>
        <w:pStyle w:val="5"/>
      </w:pPr>
      <w:bookmarkStart w:id="19" w:name="响应格式"/>
      <w:r>
        <w:rPr>
          <w:rFonts w:hint="eastAsia"/>
        </w:rPr>
        <w:t>响应格式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24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命令类型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响应内容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写类命令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STATUS[7:0]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读类命令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STATUS[7:0] + RDATA[31:0]</w:t>
            </w:r>
          </w:p>
        </w:tc>
      </w:tr>
      <w:bookmarkEnd w:id="19"/>
    </w:tbl>
    <w:p>
      <w:pPr>
        <w:pStyle w:val="5"/>
      </w:pPr>
      <w:bookmarkStart w:id="20" w:name="状态码要求"/>
      <w:r>
        <w:rPr>
          <w:rFonts w:hint="eastAsia"/>
        </w:rPr>
        <w:t>状态码要求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86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状态码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0x00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成功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0x01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非法</w:t>
            </w:r>
            <w:r>
              <w:t xml:space="preserve"> Opcode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0x02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非法</w:t>
            </w:r>
            <w:r>
              <w:t xml:space="preserve"> CSR </w:t>
            </w:r>
            <w:r>
              <w:rPr>
                <w:rFonts w:hint="eastAsia"/>
              </w:rPr>
              <w:t>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0x03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地址未对齐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0x04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模块未使能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0x05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非测试模式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0x06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帧错误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0x07</w:t>
            </w:r>
          </w:p>
        </w:tc>
        <w:tc>
          <w:p>
            <w:pPr>
              <w:pStyle w:val="24"/>
            </w:pPr>
            <w:r>
              <w:t xml:space="preserve">AHB </w:t>
            </w:r>
            <w:r>
              <w:rPr>
                <w:rFonts w:hint="eastAsia"/>
              </w:rPr>
              <w:t>错误响应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0x08</w:t>
            </w:r>
          </w:p>
        </w:tc>
        <w:tc>
          <w:p>
            <w:pPr>
              <w:pStyle w:val="24"/>
            </w:pPr>
            <w:r>
              <w:t xml:space="preserve">AHB </w:t>
            </w:r>
            <w:r>
              <w:rPr>
                <w:rFonts w:hint="eastAsia"/>
              </w:rPr>
              <w:t>超时</w:t>
            </w:r>
          </w:p>
        </w:tc>
      </w:tr>
    </w:tbl>
    <w:p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8"/>
    <w:bookmarkEnd w:id="20"/>
    <w:p>
      <w:pPr>
        <w:pStyle w:val="2"/>
      </w:pPr>
      <w:bookmarkStart w:id="21" w:name="接口描述"/>
      <w:r>
        <w:t xml:space="preserve">4. </w:t>
      </w:r>
      <w:r>
        <w:rPr>
          <w:rFonts w:hint="eastAsia"/>
        </w:rPr>
        <w:t>接口描述</w:t>
      </w:r>
    </w:p>
    <w:p>
      <w:pPr>
        <w:pStyle w:val="4"/>
      </w:pPr>
      <w:bookmarkStart w:id="22" w:name="aplc.lrs.intf.01-参数定义"/>
      <w:r>
        <w:t xml:space="preserve">4.1 APLC.LRS.INTF.01 </w:t>
      </w:r>
      <w:r>
        <w:rPr>
          <w:rFonts w:hint="eastAsia"/>
        </w:rPr>
        <w:t>参数定义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936"/>
        <w:gridCol w:w="21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参数名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默认值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IO_MAX_W</w:t>
            </w:r>
          </w:p>
        </w:tc>
        <w:tc>
          <w:p>
            <w:pPr>
              <w:pStyle w:val="24"/>
            </w:pPr>
            <w:r>
              <w:t>4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外部最大数据宽度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ADDR_W</w:t>
            </w:r>
          </w:p>
        </w:tc>
        <w:tc>
          <w:p>
            <w:pPr>
              <w:pStyle w:val="24"/>
            </w:pPr>
            <w:r>
              <w:t>32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地址宽度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DATA_W</w:t>
            </w:r>
          </w:p>
        </w:tc>
        <w:tc>
          <w:p>
            <w:pPr>
              <w:pStyle w:val="24"/>
            </w:pPr>
            <w:r>
              <w:t>32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数据宽度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BUS_TIMEOUT_CYCLES</w:t>
            </w:r>
          </w:p>
        </w:tc>
        <w:tc>
          <w:p>
            <w:pPr>
              <w:pStyle w:val="24"/>
            </w:pPr>
            <w:r>
              <w:t>1024</w:t>
            </w:r>
          </w:p>
        </w:tc>
        <w:tc>
          <w:p>
            <w:pPr>
              <w:pStyle w:val="24"/>
            </w:pPr>
            <w:r>
              <w:t xml:space="preserve">AHB </w:t>
            </w:r>
            <w:r>
              <w:rPr>
                <w:rFonts w:hint="eastAsia"/>
              </w:rPr>
              <w:t>超时周期数</w:t>
            </w:r>
          </w:p>
        </w:tc>
      </w:tr>
    </w:tbl>
    <w:p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>
      <w:pPr>
        <w:pStyle w:val="4"/>
      </w:pPr>
      <w:bookmarkStart w:id="23" w:name="aplc.lrs.intf.02-外部测试-io-接口"/>
      <w:r>
        <w:t xml:space="preserve">4.2 APLC.LRS.INTF.02 </w:t>
      </w:r>
      <w:r>
        <w:rPr>
          <w:rFonts w:hint="eastAsia"/>
        </w:rPr>
        <w:t>外部测试</w:t>
      </w:r>
      <w:r>
        <w:t xml:space="preserve"> IO </w:t>
      </w:r>
      <w:r>
        <w:rPr>
          <w:rFonts w:hint="eastAsia"/>
        </w:rPr>
        <w:t>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696"/>
        <w:gridCol w:w="696"/>
        <w:gridCol w:w="16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信号名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位宽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pcs_n_i</w:t>
            </w:r>
          </w:p>
        </w:tc>
        <w:tc>
          <w:p>
            <w:pPr>
              <w:pStyle w:val="24"/>
            </w:pPr>
            <w:r>
              <w:t>In</w:t>
            </w:r>
          </w:p>
        </w:tc>
        <w:tc>
          <w:p>
            <w:pPr>
              <w:pStyle w:val="24"/>
            </w:pPr>
            <w:r>
              <w:t>1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片选，低有效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pdi_i</w:t>
            </w:r>
          </w:p>
        </w:tc>
        <w:tc>
          <w:p>
            <w:pPr>
              <w:pStyle w:val="24"/>
            </w:pPr>
            <w:r>
              <w:t>In</w:t>
            </w:r>
          </w:p>
        </w:tc>
        <w:tc>
          <w:p>
            <w:pPr>
              <w:pStyle w:val="24"/>
            </w:pPr>
            <w:r>
              <w:t>4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输入数据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pdo_o</w:t>
            </w:r>
          </w:p>
        </w:tc>
        <w:tc>
          <w:p>
            <w:pPr>
              <w:pStyle w:val="24"/>
            </w:pPr>
            <w:r>
              <w:t>Out</w:t>
            </w:r>
          </w:p>
        </w:tc>
        <w:tc>
          <w:p>
            <w:pPr>
              <w:pStyle w:val="24"/>
            </w:pPr>
            <w:r>
              <w:t>4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输出数据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pdo_oe_o</w:t>
            </w:r>
          </w:p>
        </w:tc>
        <w:tc>
          <w:p>
            <w:pPr>
              <w:pStyle w:val="24"/>
            </w:pPr>
            <w:r>
              <w:t>Out</w:t>
            </w:r>
          </w:p>
        </w:tc>
        <w:tc>
          <w:p>
            <w:pPr>
              <w:pStyle w:val="24"/>
            </w:pPr>
            <w:r>
              <w:t>1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输出使能</w:t>
            </w:r>
          </w:p>
        </w:tc>
      </w:tr>
    </w:tbl>
    <w:p>
      <w:pPr>
        <w:pStyle w:val="5"/>
      </w:pPr>
      <w:bookmarkStart w:id="24" w:name="接口要求"/>
      <w:r>
        <w:rPr>
          <w:rFonts w:hint="eastAsia"/>
        </w:rPr>
        <w:t>接口要求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pcs_n_i=1</w:t>
      </w:r>
      <w:r>
        <w:t xml:space="preserve"> </w:t>
      </w:r>
      <w:r>
        <w:rPr>
          <w:rFonts w:hint="eastAsia"/>
        </w:rPr>
        <w:t>表示空闲；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请求阶段由主机驱动</w:t>
      </w:r>
      <w:r>
        <w:t xml:space="preserve"> </w:t>
      </w:r>
      <w:r>
        <w:rPr>
          <w:rStyle w:val="48"/>
        </w:rPr>
        <w:t>pdi_i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响应阶段由模块驱动</w:t>
      </w:r>
      <w:r>
        <w:t xml:space="preserve"> </w:t>
      </w:r>
      <w:r>
        <w:rPr>
          <w:rStyle w:val="48"/>
        </w:rPr>
        <w:t>pdo_o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半双工条件下，主机和模块不得同时驱动数据方向。</w:t>
      </w:r>
    </w:p>
    <w:p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4"/>
    <w:p>
      <w:pPr>
        <w:pStyle w:val="4"/>
      </w:pPr>
      <w:bookmarkStart w:id="25" w:name="aplc.lrs.intf.03-时钟复位"/>
      <w:r>
        <w:t xml:space="preserve">4.3 APLC.LRS.INTF.03 </w:t>
      </w:r>
      <w:r>
        <w:rPr>
          <w:rFonts w:hint="eastAsia"/>
        </w:rPr>
        <w:t>时钟复位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696"/>
        <w:gridCol w:w="696"/>
        <w:gridCol w:w="16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信号名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位宽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clk_i</w:t>
            </w:r>
          </w:p>
        </w:tc>
        <w:tc>
          <w:p>
            <w:pPr>
              <w:pStyle w:val="24"/>
            </w:pPr>
            <w:r>
              <w:t>In</w:t>
            </w:r>
          </w:p>
        </w:tc>
        <w:tc>
          <w:p>
            <w:pPr>
              <w:pStyle w:val="24"/>
            </w:pPr>
            <w:r>
              <w:t>1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主时钟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rst_ni</w:t>
            </w:r>
          </w:p>
        </w:tc>
        <w:tc>
          <w:p>
            <w:pPr>
              <w:pStyle w:val="24"/>
            </w:pPr>
            <w:r>
              <w:t>In</w:t>
            </w:r>
          </w:p>
        </w:tc>
        <w:tc>
          <w:p>
            <w:pPr>
              <w:pStyle w:val="24"/>
            </w:pPr>
            <w:r>
              <w:t>1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低有效复位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test_mode_i</w:t>
            </w:r>
          </w:p>
        </w:tc>
        <w:tc>
          <w:p>
            <w:pPr>
              <w:pStyle w:val="24"/>
            </w:pPr>
            <w:r>
              <w:t>In</w:t>
            </w:r>
          </w:p>
        </w:tc>
        <w:tc>
          <w:p>
            <w:pPr>
              <w:pStyle w:val="24"/>
            </w:pPr>
            <w:r>
              <w:t>1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测试模式使能</w:t>
            </w:r>
          </w:p>
        </w:tc>
      </w:tr>
    </w:tbl>
    <w:p>
      <w:pPr>
        <w:pStyle w:val="5"/>
      </w:pPr>
      <w:bookmarkStart w:id="26" w:name="时钟复位要求"/>
      <w:r>
        <w:rPr>
          <w:rFonts w:hint="eastAsia"/>
        </w:rPr>
        <w:t>时钟复位要求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模块采用单时钟域；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rst_ni</w:t>
      </w:r>
      <w:r>
        <w:t xml:space="preserve"> </w:t>
      </w:r>
      <w:r>
        <w:rPr>
          <w:rFonts w:hint="eastAsia"/>
        </w:rPr>
        <w:t>异步有效，同步释放；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复位后模块处于空闲状态；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复位后默认</w:t>
      </w:r>
      <w:r>
        <w:t xml:space="preserve"> </w:t>
      </w:r>
      <w:r>
        <w:rPr>
          <w:rStyle w:val="48"/>
        </w:rPr>
        <w:t>CTRL.EN=0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复位后默认</w:t>
      </w:r>
      <w:r>
        <w:t xml:space="preserve"> </w:t>
      </w:r>
      <w:r>
        <w:rPr>
          <w:rStyle w:val="48"/>
        </w:rPr>
        <w:t>LANE_MODE=1-bit</w:t>
      </w:r>
      <w:r>
        <w:t>。</w:t>
      </w:r>
    </w:p>
    <w:p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6"/>
    <w:p>
      <w:pPr>
        <w:pStyle w:val="4"/>
      </w:pPr>
      <w:bookmarkStart w:id="27" w:name="aplc.lrs.intf.04-控制信号"/>
      <w:r>
        <w:t xml:space="preserve">4.4 APLC.LRS.INTF.04 </w:t>
      </w:r>
      <w:r>
        <w:rPr>
          <w:rFonts w:hint="eastAsia"/>
        </w:rPr>
        <w:t>控制信号</w:t>
      </w:r>
    </w:p>
    <w:p>
      <w:pPr>
        <w:pStyle w:val="5"/>
      </w:pPr>
      <w:bookmarkStart w:id="28" w:name="外部控制信号"/>
      <w:r>
        <w:rPr>
          <w:rFonts w:hint="eastAsia"/>
        </w:rPr>
        <w:t>外部控制信号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728"/>
        <w:gridCol w:w="16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信号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来源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pcs_n_i</w:t>
            </w:r>
          </w:p>
        </w:tc>
        <w:tc>
          <w:p>
            <w:pPr>
              <w:pStyle w:val="24"/>
            </w:pPr>
            <w:r>
              <w:t>ATE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事务边界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test_mode_i</w:t>
            </w:r>
          </w:p>
        </w:tc>
        <w:tc>
          <w:p>
            <w:pPr>
              <w:pStyle w:val="24"/>
            </w:pPr>
            <w:r>
              <w:t>SoC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测试模式控制</w:t>
            </w:r>
          </w:p>
        </w:tc>
      </w:tr>
      <w:bookmarkEnd w:id="28"/>
    </w:tbl>
    <w:p>
      <w:pPr>
        <w:pStyle w:val="5"/>
      </w:pPr>
      <w:bookmarkStart w:id="29" w:name="内部控制信号"/>
      <w:r>
        <w:rPr>
          <w:rFonts w:hint="eastAsia"/>
        </w:rPr>
        <w:t>内部控制信号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16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信号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CTRL.EN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模块使能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CTRL.LANE_MODE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通道模式配置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CTRL.SOFT_RST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软复位触发</w:t>
            </w:r>
          </w:p>
        </w:tc>
      </w:tr>
    </w:tbl>
    <w:p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29"/>
    <w:p>
      <w:pPr>
        <w:pStyle w:val="4"/>
      </w:pPr>
      <w:bookmarkStart w:id="30" w:name="aplc.lrs.intf.05-状态信号"/>
      <w:r>
        <w:t xml:space="preserve">4.5 APLC.LRS.INTF.05 </w:t>
      </w:r>
      <w:r>
        <w:rPr>
          <w:rFonts w:hint="eastAsia"/>
        </w:rPr>
        <w:t>状态信号</w:t>
      </w:r>
    </w:p>
    <w:p>
      <w:pPr>
        <w:pStyle w:val="23"/>
      </w:pPr>
      <w:r>
        <w:rPr>
          <w:rFonts w:hint="eastAsia"/>
        </w:rPr>
        <w:t>模块内部状态通过</w:t>
      </w:r>
      <w:r>
        <w:t xml:space="preserve"> </w:t>
      </w:r>
      <w:r>
        <w:rPr>
          <w:rStyle w:val="48"/>
        </w:rPr>
        <w:t>STATUS</w:t>
      </w:r>
      <w:r>
        <w:t xml:space="preserve"> / </w:t>
      </w:r>
      <w:r>
        <w:rPr>
          <w:rStyle w:val="48"/>
        </w:rPr>
        <w:t>LAST_ERR</w:t>
      </w:r>
      <w:r>
        <w:t xml:space="preserve"> </w:t>
      </w:r>
      <w:r>
        <w:rPr>
          <w:rFonts w:hint="eastAsia"/>
        </w:rPr>
        <w:t>寄存器体现：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1668"/>
        <w:gridCol w:w="189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寄存器位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STATUS[0]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BUSY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当前有事务执行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STATUS[1]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RESP_VALID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最近响应有效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STATUS[2]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CMD_ERR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命令错误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STATUS[3]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BUS_ERR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总线错误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STATUS[4]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FRAME_ERR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帧错误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STATUS[5]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IN_TEST_MODE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镜像测试模式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STATUS[6]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OUT_EN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镜像输出使能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LAST_ERR[7:0]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ERR_CODE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最近失败错误码</w:t>
            </w:r>
          </w:p>
        </w:tc>
      </w:tr>
    </w:tbl>
    <w:p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>
      <w:pPr>
        <w:pStyle w:val="4"/>
      </w:pPr>
      <w:bookmarkStart w:id="31" w:name="aplc.lrs.intf.06-csr-接口"/>
      <w:r>
        <w:t xml:space="preserve">4.6 APLC.LRS.INTF.06 CSR </w:t>
      </w:r>
      <w:r>
        <w:rPr>
          <w:rFonts w:hint="eastAsia"/>
        </w:rPr>
        <w:t>接口</w:t>
      </w:r>
    </w:p>
    <w:p>
      <w:pPr>
        <w:pStyle w:val="23"/>
      </w:pPr>
      <w:r>
        <w:t xml:space="preserve">CSR </w:t>
      </w:r>
      <w:r>
        <w:rPr>
          <w:rFonts w:hint="eastAsia"/>
        </w:rPr>
        <w:t>为模块内部逻辑寄存器，不通过</w:t>
      </w:r>
      <w:r>
        <w:t xml:space="preserve"> AHB </w:t>
      </w:r>
      <w:r>
        <w:rPr>
          <w:rFonts w:hint="eastAsia"/>
        </w:rPr>
        <w:t>暴露。</w:t>
      </w:r>
      <w:r>
        <w:t xml:space="preserve"> CSR </w:t>
      </w:r>
      <w:r>
        <w:rPr>
          <w:rFonts w:hint="eastAsia"/>
        </w:rPr>
        <w:t>地址映射如下：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184"/>
        <w:gridCol w:w="696"/>
        <w:gridCol w:w="141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地址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0x00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VERSION</w:t>
            </w:r>
          </w:p>
        </w:tc>
        <w:tc>
          <w:p>
            <w:pPr>
              <w:pStyle w:val="24"/>
            </w:pPr>
            <w:r>
              <w:t>RO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版本寄存器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0x04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CTRL</w:t>
            </w:r>
          </w:p>
        </w:tc>
        <w:tc>
          <w:p>
            <w:pPr>
              <w:pStyle w:val="24"/>
            </w:pPr>
            <w:r>
              <w:t>RW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控制寄存器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0x08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STATUS</w:t>
            </w:r>
          </w:p>
        </w:tc>
        <w:tc>
          <w:p>
            <w:pPr>
              <w:pStyle w:val="24"/>
            </w:pPr>
            <w:r>
              <w:t>RO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状态寄存器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0x0C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LAST_ERR</w:t>
            </w:r>
          </w:p>
        </w:tc>
        <w:tc>
          <w:p>
            <w:pPr>
              <w:pStyle w:val="24"/>
            </w:pPr>
            <w:r>
              <w:t>RO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最近错误码</w:t>
            </w:r>
          </w:p>
        </w:tc>
      </w:tr>
    </w:tbl>
    <w:p>
      <w:pPr>
        <w:pStyle w:val="5"/>
      </w:pPr>
      <w:bookmarkStart w:id="32" w:name="ctrl-字段"/>
      <w:r>
        <w:rPr>
          <w:rStyle w:val="48"/>
        </w:rPr>
        <w:t>CTRL</w:t>
      </w:r>
      <w:r>
        <w:t xml:space="preserve"> </w:t>
      </w:r>
      <w:r>
        <w:rPr>
          <w:rFonts w:hint="eastAsia"/>
        </w:rPr>
        <w:t>字段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1305"/>
        <w:gridCol w:w="254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t>Bit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[0]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EN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模块使能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[2:1]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LANE_MODE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00</w:t>
            </w:r>
            <w:r>
              <w:rPr>
                <w:rFonts w:hint="eastAsia"/>
              </w:rPr>
              <w:t>=1-bit，</w:t>
            </w:r>
            <w:r>
              <w:rPr>
                <w:rStyle w:val="48"/>
              </w:rPr>
              <w:t>01</w:t>
            </w:r>
            <w:r>
              <w:t>=4-bit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[3]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SOFT_RST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写</w:t>
            </w:r>
            <w:r>
              <w:t xml:space="preserve"> 1 </w:t>
            </w:r>
            <w:r>
              <w:rPr>
                <w:rFonts w:hint="eastAsia"/>
              </w:rPr>
              <w:t>触发软复位</w:t>
            </w:r>
          </w:p>
        </w:tc>
      </w:tr>
    </w:tbl>
    <w:p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2"/>
    <w:p>
      <w:pPr>
        <w:pStyle w:val="4"/>
      </w:pPr>
      <w:bookmarkStart w:id="33" w:name="aplc.lrs.intf.07-ahb-master-接口"/>
      <w:r>
        <w:t xml:space="preserve">4.7 APLC.LRS.INTF.07 AHB Master </w:t>
      </w:r>
      <w:r>
        <w:rPr>
          <w:rFonts w:hint="eastAsia"/>
        </w:rPr>
        <w:t>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696"/>
        <w:gridCol w:w="696"/>
        <w:gridCol w:w="18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信号名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位宽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haddr_o</w:t>
            </w:r>
          </w:p>
        </w:tc>
        <w:tc>
          <w:p>
            <w:pPr>
              <w:pStyle w:val="24"/>
            </w:pPr>
            <w:r>
              <w:t>Out</w:t>
            </w:r>
          </w:p>
        </w:tc>
        <w:tc>
          <w:p>
            <w:pPr>
              <w:pStyle w:val="24"/>
            </w:pPr>
            <w:r>
              <w:t>32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地址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hwrite_o</w:t>
            </w:r>
          </w:p>
        </w:tc>
        <w:tc>
          <w:p>
            <w:pPr>
              <w:pStyle w:val="24"/>
            </w:pPr>
            <w:r>
              <w:t>Out</w:t>
            </w:r>
          </w:p>
        </w:tc>
        <w:tc>
          <w:p>
            <w:pPr>
              <w:pStyle w:val="24"/>
            </w:pPr>
            <w:r>
              <w:t>1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读写标志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htrans_o</w:t>
            </w:r>
          </w:p>
        </w:tc>
        <w:tc>
          <w:p>
            <w:pPr>
              <w:pStyle w:val="24"/>
            </w:pPr>
            <w:r>
              <w:t>Out</w:t>
            </w:r>
          </w:p>
        </w:tc>
        <w:tc>
          <w:p>
            <w:pPr>
              <w:pStyle w:val="24"/>
            </w:pPr>
            <w:r>
              <w:t>2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仅</w:t>
            </w:r>
            <w:r>
              <w:t xml:space="preserve"> </w:t>
            </w:r>
            <w:r>
              <w:rPr>
                <w:rStyle w:val="48"/>
              </w:rPr>
              <w:t>IDLE/NONSEQ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hsize_o</w:t>
            </w:r>
          </w:p>
        </w:tc>
        <w:tc>
          <w:p>
            <w:pPr>
              <w:pStyle w:val="24"/>
            </w:pPr>
            <w:r>
              <w:t>Out</w:t>
            </w:r>
          </w:p>
        </w:tc>
        <w:tc>
          <w:p>
            <w:pPr>
              <w:pStyle w:val="24"/>
            </w:pPr>
            <w:r>
              <w:t>3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固定</w:t>
            </w:r>
            <w:r>
              <w:t xml:space="preserve"> 32-bit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hburst_o</w:t>
            </w:r>
          </w:p>
        </w:tc>
        <w:tc>
          <w:p>
            <w:pPr>
              <w:pStyle w:val="24"/>
            </w:pPr>
            <w:r>
              <w:t>Out</w:t>
            </w:r>
          </w:p>
        </w:tc>
        <w:tc>
          <w:p>
            <w:pPr>
              <w:pStyle w:val="24"/>
            </w:pPr>
            <w:r>
              <w:t>3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固定</w:t>
            </w:r>
            <w:r>
              <w:t xml:space="preserve"> </w:t>
            </w:r>
            <w:r>
              <w:rPr>
                <w:rStyle w:val="48"/>
              </w:rPr>
              <w:t>SINGLE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hwdata_o</w:t>
            </w:r>
          </w:p>
        </w:tc>
        <w:tc>
          <w:p>
            <w:pPr>
              <w:pStyle w:val="24"/>
            </w:pPr>
            <w:r>
              <w:t>Out</w:t>
            </w:r>
          </w:p>
        </w:tc>
        <w:tc>
          <w:p>
            <w:pPr>
              <w:pStyle w:val="24"/>
            </w:pPr>
            <w:r>
              <w:t>32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写数据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hrdata_i</w:t>
            </w:r>
          </w:p>
        </w:tc>
        <w:tc>
          <w:p>
            <w:pPr>
              <w:pStyle w:val="24"/>
            </w:pPr>
            <w:r>
              <w:t>In</w:t>
            </w:r>
          </w:p>
        </w:tc>
        <w:tc>
          <w:p>
            <w:pPr>
              <w:pStyle w:val="24"/>
            </w:pPr>
            <w:r>
              <w:t>32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读返回数据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hready_i</w:t>
            </w:r>
          </w:p>
        </w:tc>
        <w:tc>
          <w:p>
            <w:pPr>
              <w:pStyle w:val="24"/>
            </w:pPr>
            <w:r>
              <w:t>In</w:t>
            </w:r>
          </w:p>
        </w:tc>
        <w:tc>
          <w:p>
            <w:pPr>
              <w:pStyle w:val="24"/>
            </w:pPr>
            <w:r>
              <w:t>1</w:t>
            </w:r>
          </w:p>
        </w:tc>
        <w:tc>
          <w:p>
            <w:pPr>
              <w:pStyle w:val="24"/>
            </w:pPr>
            <w:r>
              <w:t>ready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hresp_i</w:t>
            </w:r>
          </w:p>
        </w:tc>
        <w:tc>
          <w:p>
            <w:pPr>
              <w:pStyle w:val="24"/>
            </w:pPr>
            <w:r>
              <w:t>In</w:t>
            </w:r>
          </w:p>
        </w:tc>
        <w:tc>
          <w:p>
            <w:pPr>
              <w:pStyle w:val="24"/>
            </w:pPr>
            <w:r>
              <w:t>1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错误响应</w:t>
            </w:r>
          </w:p>
        </w:tc>
      </w:tr>
    </w:tbl>
    <w:p>
      <w:pPr>
        <w:pStyle w:val="5"/>
      </w:pPr>
      <w:bookmarkStart w:id="34" w:name="ahb-要求"/>
      <w:r>
        <w:t xml:space="preserve">AHB </w:t>
      </w:r>
      <w:r>
        <w:rPr>
          <w:rFonts w:hint="eastAsia"/>
        </w:rPr>
        <w:t>要求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仅支持单次访问；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地址必须</w:t>
      </w:r>
      <w:r>
        <w:t xml:space="preserve"> 4-byte </w:t>
      </w:r>
      <w:r>
        <w:rPr>
          <w:rFonts w:hint="eastAsia"/>
        </w:rPr>
        <w:t>对齐；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hsize_o</w:t>
      </w:r>
      <w:r>
        <w:t xml:space="preserve"> </w:t>
      </w:r>
      <w:r>
        <w:rPr>
          <w:rFonts w:hint="eastAsia"/>
        </w:rPr>
        <w:t>固定为</w:t>
      </w:r>
      <w:r>
        <w:t xml:space="preserve"> </w:t>
      </w:r>
      <w:r>
        <w:rPr>
          <w:rStyle w:val="48"/>
        </w:rPr>
        <w:t>WORD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模块不支持</w:t>
      </w:r>
      <w:r>
        <w:t xml:space="preserve"> </w:t>
      </w:r>
      <w:r>
        <w:rPr>
          <w:rFonts w:hint="eastAsia"/>
        </w:rPr>
        <w:t>outstanding；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当前事务完成前，不得发起下一笔</w:t>
      </w:r>
      <w:r>
        <w:t xml:space="preserve"> AHB </w:t>
      </w:r>
      <w:r>
        <w:rPr>
          <w:rFonts w:hint="eastAsia"/>
        </w:rPr>
        <w:t>请求。</w:t>
      </w:r>
    </w:p>
    <w:p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4"/>
    <w:p>
      <w:pPr>
        <w:pStyle w:val="4"/>
      </w:pPr>
      <w:bookmarkStart w:id="35" w:name="aplc.lrs.intf.08-接口时序"/>
      <w:r>
        <w:t xml:space="preserve">4.8 APLC.LRS.INTF.08 </w:t>
      </w:r>
      <w:r>
        <w:rPr>
          <w:rFonts w:hint="eastAsia"/>
        </w:rPr>
        <w:t>接口时序</w:t>
      </w:r>
    </w:p>
    <w:p>
      <w:pPr>
        <w:pStyle w:val="5"/>
        <w:rPr>
          <w:rFonts w:hint="default" w:eastAsiaTheme="majorEastAsia"/>
          <w:lang w:val="en-US" w:eastAsia="zh-CN"/>
        </w:rPr>
      </w:pPr>
      <w:bookmarkStart w:id="36" w:name="请求-响应总时序"/>
      <w:r>
        <w:rPr>
          <w:rFonts w:hint="eastAsia"/>
        </w:rPr>
        <w:t>请求-响应总时序</w:t>
      </w:r>
    </w:p>
    <w:bookmarkEnd w:id="36"/>
    <w:p>
      <w:pPr>
        <w:outlineLvl w:val="9"/>
        <w:rPr>
          <w:rFonts w:hint="default"/>
          <w:lang w:val="en-US"/>
        </w:rPr>
      </w:pPr>
      <w:bookmarkStart w:id="37" w:name="协议要求"/>
      <w:bookmarkStart w:id="79" w:name="_GoBack"/>
      <w:bookmarkEnd w:id="79"/>
      <w:r>
        <w:rPr>
          <w:rFonts w:hint="default"/>
          <w:lang w:val="en-US"/>
        </w:rPr>
        <w:drawing>
          <wp:inline distT="0" distB="0" distL="114300" distR="114300">
            <wp:extent cx="5741035" cy="1323340"/>
            <wp:effectExtent l="0" t="0" r="12065" b="10160"/>
            <wp:docPr id="4" name="图片 4" descr="D2770491-660D-4143-A259-85922DA34B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2770491-660D-4143-A259-85922DA34BF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关键节点：</w:t>
      </w:r>
    </w:p>
    <w:p>
      <w:pPr>
        <w:pStyle w:val="3"/>
        <w:rPr>
          <w:rStyle w:val="48"/>
          <w:rFonts w:hint="default" w:eastAsiaTheme="minorEastAsia" w:cstheme="minorBidi"/>
          <w:szCs w:val="24"/>
          <w:lang w:val="en-US" w:eastAsia="zh-CN" w:bidi="ar-SA"/>
        </w:rPr>
      </w:pPr>
      <w:r>
        <w:rPr>
          <w:rStyle w:val="48"/>
          <w:rFonts w:hint="default" w:eastAsiaTheme="minorEastAsia" w:cstheme="minorBidi"/>
          <w:szCs w:val="24"/>
          <w:lang w:val="en-US" w:eastAsia="zh-CN" w:bidi="ar-SA"/>
        </w:rPr>
        <w:t>- cycle 1: `pcs_n_i` 拉低开启事务，ATE 开始送 opcode+addr（4-bit 模式，AHB_RD32 = 40bit = 10 拍）</w:t>
      </w:r>
    </w:p>
    <w:p>
      <w:pPr>
        <w:pStyle w:val="3"/>
        <w:rPr>
          <w:rStyle w:val="48"/>
          <w:rFonts w:hint="default" w:eastAsiaTheme="minorEastAsia" w:cstheme="minorBidi"/>
          <w:szCs w:val="24"/>
          <w:lang w:val="en-US" w:eastAsia="zh-CN" w:bidi="ar-SA"/>
        </w:rPr>
      </w:pPr>
      <w:r>
        <w:rPr>
          <w:rStyle w:val="48"/>
          <w:rFonts w:hint="default" w:eastAsiaTheme="minorEastAsia" w:cstheme="minorBidi"/>
          <w:szCs w:val="24"/>
          <w:lang w:val="en-US" w:eastAsia="zh-CN" w:bidi="ar-SA"/>
        </w:rPr>
        <w:t>- cycle 8: `task_req/task_ack` 握手——前端向后端分发任务（1 拍完成）</w:t>
      </w:r>
    </w:p>
    <w:p>
      <w:pPr>
        <w:pStyle w:val="3"/>
        <w:rPr>
          <w:rStyle w:val="48"/>
          <w:rFonts w:hint="default" w:eastAsiaTheme="minorEastAsia" w:cstheme="minorBidi"/>
          <w:szCs w:val="24"/>
          <w:lang w:val="en-US" w:eastAsia="zh-CN" w:bidi="ar-SA"/>
        </w:rPr>
      </w:pPr>
      <w:r>
        <w:rPr>
          <w:rStyle w:val="48"/>
          <w:rFonts w:hint="default" w:eastAsiaTheme="minorEastAsia" w:cstheme="minorBidi"/>
          <w:szCs w:val="24"/>
          <w:lang w:val="en-US" w:eastAsia="zh-CN" w:bidi="ar-SA"/>
        </w:rPr>
        <w:t>- cycle 10–11: AHB 地址相（`htrans=NONSEQ`）+ 数据相（`hready=1`，无等待）</w:t>
      </w:r>
    </w:p>
    <w:p>
      <w:pPr>
        <w:pStyle w:val="3"/>
        <w:rPr>
          <w:rStyle w:val="48"/>
          <w:rFonts w:hint="default" w:eastAsiaTheme="minorEastAsia" w:cstheme="minorBidi"/>
          <w:szCs w:val="24"/>
          <w:lang w:val="en-US" w:eastAsia="zh-CN" w:bidi="ar-SA"/>
        </w:rPr>
      </w:pPr>
      <w:r>
        <w:rPr>
          <w:rStyle w:val="48"/>
          <w:rFonts w:hint="default" w:eastAsiaTheme="minorEastAsia" w:cstheme="minorBidi"/>
          <w:szCs w:val="24"/>
          <w:lang w:val="en-US" w:eastAsia="zh-CN" w:bidi="ar-SA"/>
        </w:rPr>
        <w:t>- cycle 12: `resp_valid` 上升——后端将结果回写给前端，`state→TA`</w:t>
      </w:r>
    </w:p>
    <w:p>
      <w:pPr>
        <w:pStyle w:val="3"/>
        <w:rPr>
          <w:rStyle w:val="48"/>
          <w:rFonts w:hint="default" w:eastAsiaTheme="minorEastAsia" w:cstheme="minorBidi"/>
          <w:szCs w:val="24"/>
          <w:lang w:val="en-US" w:eastAsia="zh-CN" w:bidi="ar-SA"/>
        </w:rPr>
      </w:pPr>
      <w:r>
        <w:rPr>
          <w:rStyle w:val="48"/>
          <w:rFonts w:hint="default" w:eastAsiaTheme="minorEastAsia" w:cstheme="minorBidi"/>
          <w:szCs w:val="24"/>
          <w:lang w:val="en-US" w:eastAsia="zh-CN" w:bidi="ar-SA"/>
        </w:rPr>
        <w:t>- cycle 13: turnaround 结束，`pdo_oe_o=1`，进入 TX 阶段输出 `status+rdata`</w:t>
      </w:r>
    </w:p>
    <w:p>
      <w:pPr>
        <w:pStyle w:val="3"/>
        <w:rPr>
          <w:rStyle w:val="48"/>
          <w:rFonts w:hint="default" w:eastAsiaTheme="minorEastAsia" w:cstheme="minorBidi"/>
          <w:szCs w:val="24"/>
          <w:lang w:val="en-US" w:eastAsia="zh-CN" w:bidi="ar-SA"/>
        </w:rPr>
      </w:pPr>
      <w:r>
        <w:rPr>
          <w:rStyle w:val="48"/>
          <w:rFonts w:hint="default" w:eastAsiaTheme="minorEastAsia" w:cstheme="minorBidi"/>
          <w:szCs w:val="24"/>
          <w:lang w:val="en-US" w:eastAsia="zh-CN" w:bidi="ar-SA"/>
        </w:rPr>
        <w:t>- cycle 18: `pcs_n_i` 拉高，事务闭环</w:t>
      </w:r>
    </w:p>
    <w:p>
      <w:pPr>
        <w:pStyle w:val="5"/>
      </w:pPr>
      <w:r>
        <w:rPr>
          <w:rFonts w:hint="eastAsia"/>
        </w:rPr>
        <w:t>协议要求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请求阶段与响应阶段必须被同一事务包围；</w:t>
      </w:r>
    </w:p>
    <w:p>
      <w:pPr>
        <w:pStyle w:val="24"/>
        <w:numPr>
          <w:ilvl w:val="0"/>
          <w:numId w:val="1"/>
        </w:numPr>
      </w:pPr>
      <w:r>
        <w:t xml:space="preserve">turnaround </w:t>
      </w:r>
      <w:r>
        <w:rPr>
          <w:rFonts w:hint="eastAsia"/>
        </w:rPr>
        <w:t>固定</w:t>
      </w:r>
      <w:r>
        <w:t xml:space="preserve"> 1 </w:t>
      </w:r>
      <w:r>
        <w:rPr>
          <w:rFonts w:hint="eastAsia"/>
        </w:rPr>
        <w:t>个时钟周期；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响应期间</w:t>
      </w:r>
      <w:r>
        <w:t xml:space="preserve"> </w:t>
      </w:r>
      <w:r>
        <w:rPr>
          <w:rStyle w:val="48"/>
        </w:rPr>
        <w:t>pdo_oe_o=1</w:t>
      </w:r>
      <w:r>
        <w:t>。</w:t>
      </w:r>
    </w:p>
    <w:p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7"/>
    <w:p>
      <w:pPr>
        <w:pStyle w:val="4"/>
      </w:pPr>
      <w:bookmarkStart w:id="38" w:name="aplc.lrs.intf.09-时序约束"/>
      <w:r>
        <w:t xml:space="preserve">4.9 APLC.LRS.INTF.09 </w:t>
      </w:r>
      <w:r>
        <w:rPr>
          <w:rFonts w:hint="eastAsia"/>
        </w:rPr>
        <w:t>时序约束</w:t>
      </w:r>
    </w:p>
    <w:p>
      <w:pPr>
        <w:pStyle w:val="5"/>
      </w:pPr>
      <w:bookmarkStart w:id="39" w:name="逻辑时序要求"/>
      <w:r>
        <w:rPr>
          <w:rFonts w:hint="eastAsia"/>
        </w:rPr>
        <w:t>逻辑时序要求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输入在</w:t>
      </w:r>
      <w:r>
        <w:t xml:space="preserve"> </w:t>
      </w:r>
      <w:r>
        <w:rPr>
          <w:rStyle w:val="48"/>
        </w:rPr>
        <w:t>clk_i</w:t>
      </w:r>
      <w:r>
        <w:t xml:space="preserve"> </w:t>
      </w:r>
      <w:r>
        <w:rPr>
          <w:rFonts w:hint="eastAsia"/>
        </w:rPr>
        <w:t>上升沿被采样；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输出应在对端采样边沿前稳定；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pcs_n_i</w:t>
      </w:r>
      <w:r>
        <w:t xml:space="preserve"> </w:t>
      </w:r>
      <w:r>
        <w:rPr>
          <w:rFonts w:hint="eastAsia"/>
        </w:rPr>
        <w:t>应满足建立保持要求；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pdi_i</w:t>
      </w:r>
      <w:r>
        <w:t xml:space="preserve"> </w:t>
      </w:r>
      <w:r>
        <w:rPr>
          <w:rFonts w:hint="eastAsia"/>
        </w:rPr>
        <w:t>在有效周期内不得毛刺切换。</w:t>
      </w:r>
    </w:p>
    <w:bookmarkEnd w:id="39"/>
    <w:p>
      <w:pPr>
        <w:pStyle w:val="5"/>
      </w:pPr>
      <w:bookmarkStart w:id="40" w:name="实现约束建议"/>
      <w:r>
        <w:rPr>
          <w:rFonts w:hint="eastAsia"/>
        </w:rPr>
        <w:t>实现约束建议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关键路径主要在：</w:t>
      </w:r>
    </w:p>
    <w:p>
      <w:pPr>
        <w:pStyle w:val="24"/>
        <w:numPr>
          <w:ilvl w:val="1"/>
          <w:numId w:val="1"/>
        </w:numPr>
      </w:pPr>
      <w:r>
        <w:rPr>
          <w:rStyle w:val="48"/>
        </w:rPr>
        <w:t xml:space="preserve">pdi_i -&gt; </w:t>
      </w:r>
      <w:r>
        <w:rPr>
          <w:rStyle w:val="48"/>
          <w:rFonts w:hint="eastAsia"/>
        </w:rPr>
        <w:t>接收移位寄存器</w:t>
      </w:r>
      <w:r>
        <w:rPr>
          <w:rStyle w:val="48"/>
        </w:rPr>
        <w:t xml:space="preserve"> -&gt; opcode </w:t>
      </w:r>
      <w:r>
        <w:rPr>
          <w:rStyle w:val="48"/>
          <w:rFonts w:hint="eastAsia"/>
        </w:rPr>
        <w:t>判定</w:t>
      </w:r>
    </w:p>
    <w:p>
      <w:pPr>
        <w:pStyle w:val="24"/>
        <w:numPr>
          <w:ilvl w:val="1"/>
          <w:numId w:val="1"/>
        </w:numPr>
      </w:pPr>
      <w:r>
        <w:rPr>
          <w:rStyle w:val="48"/>
          <w:rFonts w:hint="eastAsia"/>
        </w:rPr>
        <w:t>命令译码</w:t>
      </w:r>
      <w:r>
        <w:rPr>
          <w:rStyle w:val="48"/>
        </w:rPr>
        <w:t xml:space="preserve"> -&gt; AHB </w:t>
      </w:r>
      <w:r>
        <w:rPr>
          <w:rStyle w:val="48"/>
          <w:rFonts w:hint="eastAsia"/>
        </w:rPr>
        <w:t>控制输出</w:t>
      </w:r>
    </w:p>
    <w:p>
      <w:pPr>
        <w:pStyle w:val="24"/>
        <w:numPr>
          <w:ilvl w:val="1"/>
          <w:numId w:val="1"/>
        </w:numPr>
      </w:pPr>
      <w:r>
        <w:rPr>
          <w:rStyle w:val="48"/>
          <w:rFonts w:hint="eastAsia"/>
        </w:rPr>
        <w:t>响应打包</w:t>
      </w:r>
      <w:r>
        <w:rPr>
          <w:rStyle w:val="48"/>
        </w:rPr>
        <w:t xml:space="preserve"> -&gt; pdo_o</w:t>
      </w:r>
    </w:p>
    <w:p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38"/>
    <w:bookmarkEnd w:id="40"/>
    <w:p>
      <w:pPr>
        <w:pStyle w:val="2"/>
      </w:pPr>
      <w:bookmarkStart w:id="41" w:name="性能需求"/>
      <w:r>
        <w:t xml:space="preserve">5. </w:t>
      </w:r>
      <w:r>
        <w:rPr>
          <w:rFonts w:hint="eastAsia"/>
        </w:rPr>
        <w:t>性能需求</w:t>
      </w:r>
    </w:p>
    <w:p>
      <w:pPr>
        <w:pStyle w:val="4"/>
      </w:pPr>
      <w:bookmarkStart w:id="42" w:name="aplc.lrs.perf.01-流水处理"/>
      <w:r>
        <w:t xml:space="preserve">5.1 APLC.LRS.PERF.01 </w:t>
      </w:r>
      <w:r>
        <w:rPr>
          <w:rFonts w:hint="eastAsia"/>
        </w:rPr>
        <w:t>流水处理</w:t>
      </w:r>
    </w:p>
    <w:p>
      <w:pPr>
        <w:pStyle w:val="23"/>
      </w:pPr>
      <w:r>
        <w:t xml:space="preserve">MVP </w:t>
      </w:r>
      <w:r>
        <w:rPr>
          <w:rFonts w:hint="eastAsia"/>
        </w:rPr>
        <w:t>版本为</w:t>
      </w:r>
      <w:r>
        <w:rPr>
          <w:rFonts w:hint="eastAsia"/>
          <w:b/>
          <w:bCs/>
        </w:rPr>
        <w:t>单任务串行执行</w:t>
      </w:r>
      <w:r>
        <w:rPr>
          <w:rFonts w:hint="eastAsia"/>
        </w:rPr>
        <w:t>，不支持真正意义上的多级并行流水。</w:t>
      </w:r>
      <w:r>
        <w:t xml:space="preserve"> </w:t>
      </w:r>
      <w:r>
        <w:rPr>
          <w:rFonts w:hint="eastAsia"/>
        </w:rPr>
        <w:t>但在逻辑上划分为以下处理阶段：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请求接收；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命令译码；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事务执行；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响应发送。</w:t>
      </w:r>
    </w:p>
    <w:p>
      <w:pPr>
        <w:pStyle w:val="5"/>
      </w:pPr>
      <w:bookmarkStart w:id="43" w:name="要求"/>
      <w:r>
        <w:rPr>
          <w:rFonts w:hint="eastAsia"/>
        </w:rPr>
        <w:t>要求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同一时刻只允许一个任务处于执行态；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事务完成前不允许接收新任务进入执行；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允许前端在协议层实现有限状态切换，但不支持命令重叠。</w:t>
      </w:r>
    </w:p>
    <w:p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3"/>
    <w:p>
      <w:pPr>
        <w:pStyle w:val="4"/>
      </w:pPr>
      <w:bookmarkStart w:id="44" w:name="aplc.lrs.perf.02-处理延时"/>
      <w:r>
        <w:t xml:space="preserve">5.2 APLC.LRS.PERF.02 </w:t>
      </w:r>
      <w:r>
        <w:rPr>
          <w:rFonts w:hint="eastAsia"/>
        </w:rPr>
        <w:t>处理延时</w:t>
      </w:r>
    </w:p>
    <w:p>
      <w:pPr>
        <w:pStyle w:val="5"/>
      </w:pPr>
      <w:bookmarkStart w:id="45" w:name="bit-模式下最小延时估计"/>
      <w:r>
        <w:t xml:space="preserve">4-bit </w:t>
      </w:r>
      <w:r>
        <w:rPr>
          <w:rFonts w:hint="eastAsia"/>
        </w:rPr>
        <w:t>模式下最小延时估计</w:t>
      </w:r>
    </w:p>
    <w:p>
      <w:pPr>
        <w:pStyle w:val="6"/>
      </w:pPr>
      <w:bookmarkStart w:id="46" w:name="ahb_rd32"/>
      <w:r>
        <w:rPr>
          <w:rStyle w:val="48"/>
        </w:rPr>
        <w:t>AHB_RD32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请求接收：10</w:t>
      </w:r>
      <w:r>
        <w:t xml:space="preserve"> cycles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译码与发起：1~2</w:t>
      </w:r>
      <w:r>
        <w:t xml:space="preserve"> cycles</w:t>
      </w:r>
    </w:p>
    <w:p>
      <w:pPr>
        <w:pStyle w:val="24"/>
        <w:numPr>
          <w:ilvl w:val="0"/>
          <w:numId w:val="1"/>
        </w:numPr>
      </w:pPr>
      <w:r>
        <w:t xml:space="preserve">AHB </w:t>
      </w:r>
      <w:r>
        <w:rPr>
          <w:rFonts w:hint="eastAsia"/>
        </w:rPr>
        <w:t>返回：1~N</w:t>
      </w:r>
      <w:r>
        <w:t xml:space="preserve"> cycles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turnaround：1</w:t>
      </w:r>
      <w:r>
        <w:t xml:space="preserve"> cycle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响应发送：10</w:t>
      </w:r>
      <w:r>
        <w:t xml:space="preserve"> cycles</w:t>
      </w:r>
    </w:p>
    <w:p>
      <w:pPr>
        <w:pStyle w:val="23"/>
      </w:pPr>
      <w:r>
        <w:rPr>
          <w:rFonts w:hint="eastAsia"/>
          <w:b/>
          <w:bCs/>
        </w:rPr>
        <w:t>最小端到端延时</w:t>
      </w:r>
      <w:r>
        <w:rPr>
          <w:rFonts w:hint="eastAsia"/>
        </w:rPr>
        <w:t>约为</w:t>
      </w:r>
      <w:r>
        <w:t xml:space="preserve"> </w:t>
      </w:r>
      <w:r>
        <w:rPr>
          <w:rStyle w:val="48"/>
        </w:rPr>
        <w:t>23~24 cycles</w:t>
      </w:r>
    </w:p>
    <w:bookmarkEnd w:id="46"/>
    <w:p>
      <w:pPr>
        <w:pStyle w:val="6"/>
      </w:pPr>
      <w:bookmarkStart w:id="47" w:name="ahb_wr32"/>
      <w:r>
        <w:rPr>
          <w:rStyle w:val="48"/>
        </w:rPr>
        <w:t>AHB_WR32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请求接收：18</w:t>
      </w:r>
      <w:r>
        <w:t xml:space="preserve"> cycles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执行：2</w:t>
      </w:r>
      <w:r>
        <w:t xml:space="preserve"> cycles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turnaround：1</w:t>
      </w:r>
      <w:r>
        <w:t xml:space="preserve"> cycle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响应发送：2</w:t>
      </w:r>
      <w:r>
        <w:t xml:space="preserve"> cycles</w:t>
      </w:r>
    </w:p>
    <w:p>
      <w:pPr>
        <w:pStyle w:val="23"/>
      </w:pPr>
      <w:r>
        <w:rPr>
          <w:rFonts w:hint="eastAsia"/>
          <w:b/>
          <w:bCs/>
        </w:rPr>
        <w:t>最小端到端延时</w:t>
      </w:r>
      <w:r>
        <w:rPr>
          <w:rFonts w:hint="eastAsia"/>
        </w:rPr>
        <w:t>约为</w:t>
      </w:r>
      <w:r>
        <w:t xml:space="preserve"> </w:t>
      </w:r>
      <w:r>
        <w:rPr>
          <w:rStyle w:val="48"/>
        </w:rPr>
        <w:t>23 cycles</w:t>
      </w:r>
    </w:p>
    <w:p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5"/>
    <w:bookmarkEnd w:id="47"/>
    <w:p>
      <w:pPr>
        <w:pStyle w:val="4"/>
      </w:pPr>
      <w:bookmarkStart w:id="48" w:name="aplc.lrs.perf.03-工作频率"/>
      <w:r>
        <w:t xml:space="preserve">5.3 APLC.LRS.PERF.03 </w:t>
      </w:r>
      <w:r>
        <w:rPr>
          <w:rFonts w:hint="eastAsia"/>
        </w:rPr>
        <w:t>工作频率</w:t>
      </w:r>
    </w:p>
    <w:p>
      <w:pPr>
        <w:pStyle w:val="5"/>
      </w:pPr>
      <w:bookmarkStart w:id="49" w:name="设计目标-1"/>
      <w:r>
        <w:rPr>
          <w:rFonts w:hint="eastAsia"/>
        </w:rPr>
        <w:t>设计目标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233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时钟域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目标频率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Style w:val="48"/>
              </w:rPr>
              <w:t>clk_i</w:t>
            </w:r>
          </w:p>
        </w:tc>
        <w:tc>
          <w:p>
            <w:pPr>
              <w:pStyle w:val="24"/>
            </w:pPr>
            <w:r>
              <w:t>100 MHz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 xml:space="preserve">AHB </w:t>
            </w:r>
            <w:r>
              <w:rPr>
                <w:rFonts w:hint="eastAsia"/>
              </w:rPr>
              <w:t>后端</w:t>
            </w:r>
          </w:p>
        </w:tc>
        <w:tc>
          <w:p>
            <w:pPr>
              <w:pStyle w:val="24"/>
            </w:pPr>
            <w:r>
              <w:t xml:space="preserve">100 </w:t>
            </w:r>
            <w:r>
              <w:rPr>
                <w:rFonts w:hint="eastAsia"/>
              </w:rPr>
              <w:t>MHz（同域）</w:t>
            </w:r>
          </w:p>
        </w:tc>
      </w:tr>
      <w:bookmarkEnd w:id="49"/>
    </w:tbl>
    <w:p>
      <w:pPr>
        <w:pStyle w:val="5"/>
      </w:pPr>
      <w:bookmarkStart w:id="50" w:name="说明"/>
      <w:r>
        <w:rPr>
          <w:rFonts w:hint="eastAsia"/>
        </w:rPr>
        <w:t>说明</w:t>
      </w:r>
    </w:p>
    <w:p>
      <w:pPr>
        <w:pStyle w:val="24"/>
        <w:numPr>
          <w:ilvl w:val="0"/>
          <w:numId w:val="1"/>
        </w:numPr>
      </w:pPr>
      <w:r>
        <w:t xml:space="preserve">100 MHz </w:t>
      </w:r>
      <w:r>
        <w:rPr>
          <w:rFonts w:hint="eastAsia"/>
        </w:rPr>
        <w:t>为逻辑设计目标，不等于最终签核频率；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最终频率应以综合与</w:t>
      </w:r>
      <w:r>
        <w:t xml:space="preserve"> STA </w:t>
      </w:r>
      <w:r>
        <w:rPr>
          <w:rFonts w:hint="eastAsia"/>
        </w:rPr>
        <w:t>结果为准。</w:t>
      </w:r>
    </w:p>
    <w:p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8"/>
    <w:bookmarkEnd w:id="50"/>
    <w:p>
      <w:pPr>
        <w:pStyle w:val="2"/>
      </w:pPr>
      <w:bookmarkStart w:id="51" w:name="低功耗需求"/>
      <w:r>
        <w:t xml:space="preserve">6. </w:t>
      </w:r>
      <w:r>
        <w:rPr>
          <w:rFonts w:hint="eastAsia"/>
        </w:rPr>
        <w:t>低功耗需求</w:t>
      </w:r>
    </w:p>
    <w:p>
      <w:pPr>
        <w:pStyle w:val="13"/>
      </w:pPr>
      <w:r>
        <w:rPr>
          <w:rFonts w:hint="eastAsia"/>
        </w:rPr>
        <w:t>以下低功耗条目属于</w:t>
      </w:r>
      <w:r>
        <w:rPr>
          <w:rFonts w:hint="eastAsia"/>
          <w:b/>
          <w:bCs/>
        </w:rPr>
        <w:t>设计目标/建议</w:t>
      </w:r>
      <w:r>
        <w:rPr>
          <w:rFonts w:hint="eastAsia"/>
        </w:rPr>
        <w:t>，不是当前版本已验证结论。</w:t>
      </w:r>
    </w:p>
    <w:p>
      <w:pPr>
        <w:pStyle w:val="4"/>
      </w:pPr>
      <w:bookmarkStart w:id="52" w:name="aplc.lrs.lp.01-动态翻转控制"/>
      <w:r>
        <w:t xml:space="preserve">6.1 APLC.LRS.LP.01 </w:t>
      </w:r>
      <w:r>
        <w:rPr>
          <w:rFonts w:hint="eastAsia"/>
        </w:rPr>
        <w:t>动态翻转控制</w:t>
      </w:r>
    </w:p>
    <w:p>
      <w:pPr>
        <w:pStyle w:val="23"/>
      </w:pPr>
      <w:r>
        <w:rPr>
          <w:rFonts w:hint="eastAsia"/>
        </w:rPr>
        <w:t>模块应尽可能降低空闲态无效翻转：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pcs_n_i=1</w:t>
      </w:r>
      <w:r>
        <w:t xml:space="preserve"> </w:t>
      </w:r>
      <w:r>
        <w:rPr>
          <w:rFonts w:hint="eastAsia"/>
        </w:rPr>
        <w:t>时，接收移位逻辑不应继续更新；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非发送阶段，发送移位寄存器不应翻转；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timeout counter</w:t>
      </w:r>
      <w:r>
        <w:t xml:space="preserve"> </w:t>
      </w:r>
      <w:r>
        <w:rPr>
          <w:rFonts w:hint="eastAsia"/>
        </w:rPr>
        <w:t>仅在</w:t>
      </w:r>
      <w:r>
        <w:t xml:space="preserve"> AHB </w:t>
      </w:r>
      <w:r>
        <w:rPr>
          <w:rFonts w:hint="eastAsia"/>
        </w:rPr>
        <w:t>等待态工作；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非测试模式下，AHB</w:t>
      </w:r>
      <w:r>
        <w:t xml:space="preserve"> </w:t>
      </w:r>
      <w:r>
        <w:rPr>
          <w:rFonts w:hint="eastAsia"/>
        </w:rPr>
        <w:t>输出保持空闲值。</w:t>
      </w:r>
    </w:p>
    <w:p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>
      <w:pPr>
        <w:pStyle w:val="4"/>
      </w:pPr>
      <w:bookmarkStart w:id="53" w:name="aplc.lrs.lp.02-空闲-cg-设计目标"/>
      <w:r>
        <w:t xml:space="preserve">6.2 APLC.LRS.LP.02 </w:t>
      </w:r>
      <w:r>
        <w:rPr>
          <w:rFonts w:hint="eastAsia"/>
        </w:rPr>
        <w:t>空闲</w:t>
      </w:r>
      <w:r>
        <w:t xml:space="preserve"> CG </w:t>
      </w:r>
      <w:r>
        <w:rPr>
          <w:rFonts w:hint="eastAsia"/>
        </w:rPr>
        <w:t>设计目标</w:t>
      </w:r>
    </w:p>
    <w:p>
      <w:pPr>
        <w:pStyle w:val="23"/>
      </w:pPr>
      <w:r>
        <w:rPr>
          <w:rFonts w:hint="eastAsia"/>
        </w:rPr>
        <w:t>在后续低功耗版本中，可对以下逻辑引入局部门控时钟：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协议接收寄存器组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响应发送寄存器组</w:t>
      </w:r>
    </w:p>
    <w:p>
      <w:pPr>
        <w:pStyle w:val="24"/>
        <w:numPr>
          <w:ilvl w:val="0"/>
          <w:numId w:val="1"/>
        </w:numPr>
      </w:pPr>
      <w:r>
        <w:t xml:space="preserve">AHB </w:t>
      </w:r>
      <w:r>
        <w:rPr>
          <w:rFonts w:hint="eastAsia"/>
        </w:rPr>
        <w:t>超时计数器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调试统计寄存器</w:t>
      </w:r>
    </w:p>
    <w:p>
      <w:pPr>
        <w:pStyle w:val="23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：模块在空闲态具有较高时钟门控覆盖率。</w:t>
      </w:r>
    </w:p>
    <w:p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>
      <w:pPr>
        <w:pStyle w:val="4"/>
      </w:pPr>
      <w:bookmarkStart w:id="54" w:name="aplc.lrs.lp.03-门控效率设计目标"/>
      <w:r>
        <w:t xml:space="preserve">6.3 APLC.LRS.LP.03 </w:t>
      </w:r>
      <w:r>
        <w:rPr>
          <w:rFonts w:hint="eastAsia"/>
        </w:rPr>
        <w:t>门控效率设计目标</w:t>
      </w:r>
    </w:p>
    <w:p>
      <w:pPr>
        <w:pStyle w:val="23"/>
      </w:pPr>
      <w:r>
        <w:rPr>
          <w:rFonts w:hint="eastAsia"/>
        </w:rPr>
        <w:t>如纳入</w:t>
      </w:r>
      <w:r>
        <w:t xml:space="preserve"> SoC </w:t>
      </w:r>
      <w:r>
        <w:rPr>
          <w:rFonts w:hint="eastAsia"/>
        </w:rPr>
        <w:t>统一</w:t>
      </w:r>
      <w:r>
        <w:t xml:space="preserve"> CG </w:t>
      </w:r>
      <w:r>
        <w:rPr>
          <w:rFonts w:hint="eastAsia"/>
        </w:rPr>
        <w:t>策略，建议满足：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空闲态翻转显著低于工作态；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有效工作期间不引入功能风险；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门控控制不影响测试路径可用性。</w:t>
      </w:r>
    </w:p>
    <w:p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4"/>
    <w:p>
      <w:pPr>
        <w:pStyle w:val="2"/>
      </w:pPr>
      <w:bookmarkStart w:id="55" w:name="资源需求"/>
      <w:r>
        <w:t xml:space="preserve">7. </w:t>
      </w:r>
      <w:r>
        <w:rPr>
          <w:rFonts w:hint="eastAsia"/>
        </w:rPr>
        <w:t>资源需求</w:t>
      </w:r>
    </w:p>
    <w:p>
      <w:pPr>
        <w:pStyle w:val="4"/>
      </w:pPr>
      <w:bookmarkStart w:id="56" w:name="aplc.lrs.area.01-逻辑资源估计"/>
      <w:r>
        <w:t xml:space="preserve">7.1 APLC.LRS.AREA.01 </w:t>
      </w:r>
      <w:r>
        <w:rPr>
          <w:rFonts w:hint="eastAsia"/>
        </w:rPr>
        <w:t>逻辑资源估计</w:t>
      </w:r>
    </w:p>
    <w:p>
      <w:pPr>
        <w:pStyle w:val="23"/>
      </w:pPr>
      <w:r>
        <w:rPr>
          <w:rFonts w:hint="eastAsia"/>
        </w:rPr>
        <w:t>在未绑定工艺库前，给出定性/定量粗估：</w:t>
      </w:r>
    </w:p>
    <w:p>
      <w:pPr>
        <w:pStyle w:val="5"/>
      </w:pPr>
      <w:bookmarkStart w:id="57" w:name="主要逻辑组成"/>
      <w:r>
        <w:rPr>
          <w:rFonts w:hint="eastAsia"/>
        </w:rPr>
        <w:t>主要逻辑组成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请求接收移位寄存器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命令译码与检查逻辑</w:t>
      </w:r>
    </w:p>
    <w:p>
      <w:pPr>
        <w:pStyle w:val="24"/>
        <w:numPr>
          <w:ilvl w:val="0"/>
          <w:numId w:val="1"/>
        </w:numPr>
      </w:pPr>
      <w:r>
        <w:t xml:space="preserve">CSR </w:t>
      </w:r>
      <w:r>
        <w:rPr>
          <w:rFonts w:hint="eastAsia"/>
        </w:rPr>
        <w:t>读写逻辑</w:t>
      </w:r>
    </w:p>
    <w:p>
      <w:pPr>
        <w:pStyle w:val="24"/>
        <w:numPr>
          <w:ilvl w:val="0"/>
          <w:numId w:val="1"/>
        </w:numPr>
      </w:pPr>
      <w:r>
        <w:t xml:space="preserve">AHB </w:t>
      </w:r>
      <w:r>
        <w:rPr>
          <w:rFonts w:hint="eastAsia"/>
        </w:rPr>
        <w:t>控制逻辑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响应打包与发送逻辑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主状态机与错误状态寄存器</w:t>
      </w:r>
    </w:p>
    <w:bookmarkEnd w:id="57"/>
    <w:p>
      <w:pPr>
        <w:pStyle w:val="5"/>
      </w:pPr>
      <w:bookmarkStart w:id="58" w:name="粗估寄存器规模"/>
      <w:r>
        <w:rPr>
          <w:rFonts w:hint="eastAsia"/>
        </w:rPr>
        <w:t>粗估寄存器规模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8"/>
        <w:gridCol w:w="145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位数估计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RX shift register</w:t>
            </w:r>
          </w:p>
        </w:tc>
        <w:tc>
          <w:p>
            <w:pPr>
              <w:pStyle w:val="24"/>
            </w:pPr>
            <w:r>
              <w:t>80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TX shift register</w:t>
            </w:r>
          </w:p>
        </w:tc>
        <w:tc>
          <w:p>
            <w:pPr>
              <w:pStyle w:val="24"/>
            </w:pPr>
            <w:r>
              <w:t>40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地址/数据暂存</w:t>
            </w:r>
          </w:p>
        </w:tc>
        <w:tc>
          <w:p>
            <w:pPr>
              <w:pStyle w:val="24"/>
            </w:pPr>
            <w:r>
              <w:t>96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状态/计数/控制</w:t>
            </w:r>
          </w:p>
        </w:tc>
        <w:tc>
          <w:p>
            <w:pPr>
              <w:pStyle w:val="24"/>
            </w:pPr>
            <w:r>
              <w:t>100~150</w:t>
            </w:r>
          </w:p>
        </w:tc>
      </w:tr>
    </w:tbl>
    <w:p>
      <w:pPr>
        <w:pStyle w:val="3"/>
      </w:pPr>
      <w:r>
        <w:rPr>
          <w:rFonts w:hint="eastAsia"/>
        </w:rPr>
        <w:t>总寄存器规模约为</w:t>
      </w:r>
      <w:r>
        <w:t xml:space="preserve"> </w:t>
      </w:r>
      <w:r>
        <w:rPr>
          <w:b/>
          <w:bCs/>
        </w:rPr>
        <w:t>300~400 bit</w:t>
      </w:r>
      <w:r>
        <w:t xml:space="preserve"> </w:t>
      </w:r>
      <w:r>
        <w:rPr>
          <w:rFonts w:hint="eastAsia"/>
        </w:rPr>
        <w:t>级别。</w:t>
      </w:r>
    </w:p>
    <w:p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58"/>
    <w:p>
      <w:pPr>
        <w:pStyle w:val="4"/>
      </w:pPr>
      <w:bookmarkStart w:id="59" w:name="aplc.lrs.area.02-存储资源估计"/>
      <w:r>
        <w:t xml:space="preserve">7.2 APLC.LRS.AREA.02 </w:t>
      </w:r>
      <w:r>
        <w:rPr>
          <w:rFonts w:hint="eastAsia"/>
        </w:rPr>
        <w:t>存储资源估计</w:t>
      </w:r>
    </w:p>
    <w:p>
      <w:pPr>
        <w:pStyle w:val="23"/>
      </w:pPr>
      <w:r>
        <w:t xml:space="preserve">MVP </w:t>
      </w:r>
      <w:r>
        <w:rPr>
          <w:rFonts w:hint="eastAsia"/>
        </w:rPr>
        <w:t>版本不使用</w:t>
      </w:r>
      <w:r>
        <w:t xml:space="preserve"> SRAM / </w:t>
      </w:r>
      <w:r>
        <w:rPr>
          <w:rFonts w:hint="eastAsia"/>
        </w:rPr>
        <w:t>深</w:t>
      </w:r>
      <w:r>
        <w:t xml:space="preserve"> FIFO。 </w:t>
      </w:r>
      <w:r>
        <w:rPr>
          <w:rFonts w:hint="eastAsia"/>
        </w:rPr>
        <w:t>存储资源完全由寄存器型缓存构成：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请求缓存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响应缓存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任务描述缓存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状态/错误寄存器</w:t>
      </w:r>
    </w:p>
    <w:p>
      <w:pPr>
        <w:pStyle w:val="23"/>
      </w:pPr>
      <w:r>
        <w:rPr>
          <w:rFonts w:hint="eastAsia"/>
        </w:rPr>
        <w:t>因此面积主要由控制逻辑与</w:t>
      </w:r>
      <w:r>
        <w:t xml:space="preserve"> flops </w:t>
      </w:r>
      <w:r>
        <w:rPr>
          <w:rFonts w:hint="eastAsia"/>
        </w:rPr>
        <w:t>构成，而非</w:t>
      </w:r>
      <w:r>
        <w:t xml:space="preserve"> memory macro。</w:t>
      </w:r>
    </w:p>
    <w:p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59"/>
    <w:p>
      <w:pPr>
        <w:pStyle w:val="2"/>
      </w:pPr>
      <w:bookmarkStart w:id="60" w:name="使用方法及限制"/>
      <w:r>
        <w:t xml:space="preserve">8. </w:t>
      </w:r>
      <w:r>
        <w:rPr>
          <w:rFonts w:hint="eastAsia"/>
        </w:rPr>
        <w:t>使用方法及限制</w:t>
      </w:r>
    </w:p>
    <w:p>
      <w:pPr>
        <w:pStyle w:val="4"/>
      </w:pPr>
      <w:bookmarkStart w:id="61" w:name="aplc.lrs.flow.01-初始化条件硬件"/>
      <w:r>
        <w:t xml:space="preserve">8.1 APLC.LRS.FLOW.01 </w:t>
      </w:r>
      <w:r>
        <w:rPr>
          <w:rFonts w:hint="eastAsia"/>
        </w:rPr>
        <w:t>初始化条件（硬件）</w:t>
      </w:r>
    </w:p>
    <w:p>
      <w:pPr>
        <w:pStyle w:val="23"/>
      </w:pPr>
      <w:r>
        <w:rPr>
          <w:rFonts w:hint="eastAsia"/>
        </w:rPr>
        <w:t>模块进入可用状态前，应满足：</w:t>
      </w:r>
    </w:p>
    <w:p>
      <w:pPr>
        <w:pStyle w:val="24"/>
        <w:numPr>
          <w:ilvl w:val="0"/>
          <w:numId w:val="5"/>
        </w:numPr>
      </w:pPr>
      <w:r>
        <w:rPr>
          <w:rStyle w:val="48"/>
        </w:rPr>
        <w:t>rst_ni</w:t>
      </w:r>
      <w:r>
        <w:t xml:space="preserve"> </w:t>
      </w:r>
      <w:r>
        <w:rPr>
          <w:rFonts w:hint="eastAsia"/>
        </w:rPr>
        <w:t>已释放；</w:t>
      </w:r>
    </w:p>
    <w:p>
      <w:pPr>
        <w:pStyle w:val="24"/>
        <w:numPr>
          <w:ilvl w:val="0"/>
          <w:numId w:val="5"/>
        </w:numPr>
      </w:pPr>
      <w:r>
        <w:rPr>
          <w:rStyle w:val="48"/>
        </w:rPr>
        <w:t>test_mode_i=1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5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48"/>
        </w:rPr>
        <w:t>WR_CSR CTRL</w:t>
      </w:r>
      <w:r>
        <w:t xml:space="preserve"> </w:t>
      </w:r>
      <w:r>
        <w:rPr>
          <w:rFonts w:hint="eastAsia"/>
        </w:rPr>
        <w:t>配置</w:t>
      </w:r>
      <w:r>
        <w:t xml:space="preserve"> </w:t>
      </w:r>
      <w:r>
        <w:rPr>
          <w:rStyle w:val="48"/>
        </w:rPr>
        <w:t>EN=1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5"/>
        </w:numPr>
      </w:pPr>
      <w:r>
        <w:rPr>
          <w:rFonts w:hint="eastAsia"/>
        </w:rPr>
        <w:t>根据需要配置</w:t>
      </w:r>
      <w:r>
        <w:t xml:space="preserve"> </w:t>
      </w:r>
      <w:r>
        <w:rPr>
          <w:rStyle w:val="48"/>
        </w:rPr>
        <w:t>LANE_MODE</w:t>
      </w:r>
      <w:r>
        <w:t>。</w:t>
      </w:r>
    </w:p>
    <w:p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>
      <w:pPr>
        <w:pStyle w:val="4"/>
      </w:pPr>
      <w:bookmarkStart w:id="62" w:name="aplc.lrs.flow.02-配置方法软件ate"/>
      <w:r>
        <w:t xml:space="preserve">8.2 APLC.LRS.FLOW.02 </w:t>
      </w:r>
      <w:r>
        <w:rPr>
          <w:rFonts w:hint="eastAsia"/>
        </w:rPr>
        <w:t>配置方法（软件/ATE）</w:t>
      </w:r>
    </w:p>
    <w:p>
      <w:pPr>
        <w:pStyle w:val="23"/>
      </w:pPr>
      <w:r>
        <w:t xml:space="preserve">ATE </w:t>
      </w:r>
      <w:r>
        <w:rPr>
          <w:rFonts w:hint="eastAsia"/>
        </w:rPr>
        <w:t>侧建议流程：</w:t>
      </w:r>
    </w:p>
    <w:p>
      <w:pPr>
        <w:pStyle w:val="24"/>
        <w:numPr>
          <w:ilvl w:val="0"/>
          <w:numId w:val="6"/>
        </w:numPr>
      </w:pPr>
      <w:r>
        <w:rPr>
          <w:rFonts w:hint="eastAsia"/>
        </w:rPr>
        <w:t>读取</w:t>
      </w:r>
      <w:r>
        <w:t xml:space="preserve"> </w:t>
      </w:r>
      <w:r>
        <w:rPr>
          <w:rStyle w:val="48"/>
        </w:rPr>
        <w:t>VERSION</w:t>
      </w:r>
      <w:r>
        <w:t xml:space="preserve"> </w:t>
      </w:r>
      <w:r>
        <w:rPr>
          <w:rFonts w:hint="eastAsia"/>
        </w:rPr>
        <w:t>验证链路；</w:t>
      </w:r>
    </w:p>
    <w:p>
      <w:pPr>
        <w:pStyle w:val="24"/>
        <w:numPr>
          <w:ilvl w:val="0"/>
          <w:numId w:val="6"/>
        </w:numPr>
      </w:pPr>
      <w:r>
        <w:rPr>
          <w:rFonts w:hint="eastAsia"/>
        </w:rPr>
        <w:t>写</w:t>
      </w:r>
      <w:r>
        <w:t xml:space="preserve"> </w:t>
      </w:r>
      <w:r>
        <w:rPr>
          <w:rStyle w:val="48"/>
        </w:rPr>
        <w:t>CTRL.EN=1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6"/>
        </w:numPr>
      </w:pPr>
      <w:r>
        <w:rPr>
          <w:rFonts w:hint="eastAsia"/>
        </w:rPr>
        <w:t>写</w:t>
      </w:r>
      <w:r>
        <w:t xml:space="preserve"> </w:t>
      </w:r>
      <w:r>
        <w:rPr>
          <w:rStyle w:val="48"/>
        </w:rPr>
        <w:t>CTRL.LANE_MODE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6"/>
        </w:numPr>
      </w:pPr>
      <w:r>
        <w:rPr>
          <w:rFonts w:hint="eastAsia"/>
        </w:rPr>
        <w:t>发送目标命令帧；</w:t>
      </w:r>
    </w:p>
    <w:p>
      <w:pPr>
        <w:pStyle w:val="24"/>
        <w:numPr>
          <w:ilvl w:val="0"/>
          <w:numId w:val="6"/>
        </w:numPr>
      </w:pPr>
      <w:r>
        <w:rPr>
          <w:rFonts w:hint="eastAsia"/>
        </w:rPr>
        <w:t>接收状态码；</w:t>
      </w:r>
    </w:p>
    <w:p>
      <w:pPr>
        <w:pStyle w:val="24"/>
        <w:numPr>
          <w:ilvl w:val="0"/>
          <w:numId w:val="6"/>
        </w:numPr>
      </w:pPr>
      <w:r>
        <w:rPr>
          <w:rFonts w:hint="eastAsia"/>
        </w:rPr>
        <w:t>若为读命令，解析返回数据；</w:t>
      </w:r>
    </w:p>
    <w:p>
      <w:pPr>
        <w:pStyle w:val="24"/>
        <w:numPr>
          <w:ilvl w:val="0"/>
          <w:numId w:val="6"/>
        </w:numPr>
      </w:pPr>
      <w:r>
        <w:rPr>
          <w:rFonts w:hint="eastAsia"/>
        </w:rPr>
        <w:t>若失败，读取</w:t>
      </w:r>
      <w:r>
        <w:t xml:space="preserve"> </w:t>
      </w:r>
      <w:r>
        <w:rPr>
          <w:rStyle w:val="48"/>
        </w:rPr>
        <w:t>STATUS/LAST_ERR</w:t>
      </w:r>
      <w:r>
        <w:t xml:space="preserve"> </w:t>
      </w:r>
      <w:r>
        <w:rPr>
          <w:rFonts w:hint="eastAsia"/>
        </w:rPr>
        <w:t>定位原因。</w:t>
      </w:r>
    </w:p>
    <w:p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>
      <w:pPr>
        <w:pStyle w:val="4"/>
      </w:pPr>
      <w:bookmarkStart w:id="63" w:name="aplc.lrs.flow.03-工作流程硬件"/>
      <w:r>
        <w:t xml:space="preserve">8.3 APLC.LRS.FLOW.03 </w:t>
      </w:r>
      <w:r>
        <w:rPr>
          <w:rFonts w:hint="eastAsia"/>
        </w:rPr>
        <w:t>工作流程（硬件）</w:t>
      </w:r>
    </w:p>
    <w:p>
      <w:pPr>
        <w:pStyle w:val="49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</w:t>
      </w:r>
      <w:r>
        <w:rPr>
          <w:rFonts w:hint="default"/>
          <w:lang w:val="en-US"/>
        </w:rPr>
        <w:drawing>
          <wp:inline distT="0" distB="0" distL="114300" distR="114300">
            <wp:extent cx="2552700" cy="6972300"/>
            <wp:effectExtent l="0" t="0" r="0" b="0"/>
            <wp:docPr id="3" name="图片 3" descr="cb7da2e9215df621b028574b6143f7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b7da2e9215df621b028574b6143f7f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p>
      <w:pPr>
        <w:pStyle w:val="4"/>
      </w:pPr>
      <w:bookmarkStart w:id="64" w:name="aplc.lrs.flow.04-使用约束硬软"/>
      <w:r>
        <w:t xml:space="preserve">8.4 APLC.LRS.FLOW.04 </w:t>
      </w:r>
      <w:r>
        <w:rPr>
          <w:rFonts w:hint="eastAsia"/>
        </w:rPr>
        <w:t>使用约束（硬/软）</w:t>
      </w:r>
    </w:p>
    <w:p>
      <w:pPr>
        <w:pStyle w:val="5"/>
      </w:pPr>
      <w:bookmarkStart w:id="65" w:name="硬件约束"/>
      <w:r>
        <w:rPr>
          <w:rFonts w:hint="eastAsia"/>
        </w:rPr>
        <w:t>硬件约束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非测试模式下不得使用；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不支持多事务重叠；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不支持非对齐地址；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不支持</w:t>
      </w:r>
      <w:r>
        <w:t xml:space="preserve"> </w:t>
      </w:r>
      <w:r>
        <w:rPr>
          <w:rFonts w:hint="eastAsia"/>
        </w:rPr>
        <w:t>burst；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不支持在事务执行中改变</w:t>
      </w:r>
      <w:r>
        <w:t xml:space="preserve"> lane mode </w:t>
      </w:r>
      <w:r>
        <w:rPr>
          <w:rFonts w:hint="eastAsia"/>
        </w:rPr>
        <w:t>生效。</w:t>
      </w:r>
    </w:p>
    <w:bookmarkEnd w:id="65"/>
    <w:p>
      <w:pPr>
        <w:pStyle w:val="5"/>
      </w:pPr>
      <w:bookmarkStart w:id="66" w:name="软件ate-约束"/>
      <w:r>
        <w:rPr>
          <w:rFonts w:hint="eastAsia"/>
        </w:rPr>
        <w:t>软件/ATE</w:t>
      </w:r>
      <w:r>
        <w:t xml:space="preserve"> </w:t>
      </w:r>
      <w:r>
        <w:rPr>
          <w:rFonts w:hint="eastAsia"/>
        </w:rPr>
        <w:t>约束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主机必须遵守帧格式；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主机不得在响应阶段继续驱动与模块冲突的数据方向；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命令失败后应读取错误状态并重新发起，而不是假设事务继续有效。</w:t>
      </w:r>
    </w:p>
    <w:p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64"/>
    <w:bookmarkEnd w:id="66"/>
    <w:p>
      <w:pPr>
        <w:pStyle w:val="2"/>
      </w:pPr>
      <w:bookmarkStart w:id="67" w:name="异常处理"/>
      <w:r>
        <w:t xml:space="preserve">9. </w:t>
      </w:r>
      <w:r>
        <w:rPr>
          <w:rFonts w:hint="eastAsia"/>
        </w:rPr>
        <w:t>异常处理</w:t>
      </w:r>
    </w:p>
    <w:p>
      <w:pPr>
        <w:pStyle w:val="4"/>
      </w:pPr>
      <w:bookmarkStart w:id="68" w:name="aplc.lrs.int.01-中断处理"/>
      <w:r>
        <w:t xml:space="preserve">9.1 APLC.LRS.INT.01 </w:t>
      </w:r>
      <w:r>
        <w:rPr>
          <w:rFonts w:hint="eastAsia"/>
        </w:rPr>
        <w:t>中断处理</w:t>
      </w:r>
    </w:p>
    <w:p>
      <w:pPr>
        <w:pStyle w:val="23"/>
      </w:pPr>
      <w:r>
        <w:t xml:space="preserve">MVP </w:t>
      </w:r>
      <w:r>
        <w:rPr>
          <w:rFonts w:hint="eastAsia"/>
        </w:rPr>
        <w:t>版本</w:t>
      </w:r>
      <w:r>
        <w:rPr>
          <w:rFonts w:hint="eastAsia"/>
          <w:b/>
          <w:bCs/>
        </w:rPr>
        <w:t>不提供独立中断输出</w:t>
      </w:r>
      <w:r>
        <w:t xml:space="preserve">。 </w:t>
      </w:r>
      <w:r>
        <w:rPr>
          <w:rFonts w:hint="eastAsia"/>
        </w:rPr>
        <w:t>所有异常通过以下方式对外体现：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当前命令返回错误状态码；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STATUS</w:t>
      </w:r>
      <w:r>
        <w:t xml:space="preserve"> </w:t>
      </w:r>
      <w:r>
        <w:rPr>
          <w:rFonts w:hint="eastAsia"/>
        </w:rPr>
        <w:t>中相应</w:t>
      </w:r>
      <w:r>
        <w:t xml:space="preserve"> sticky </w:t>
      </w:r>
      <w:r>
        <w:rPr>
          <w:rFonts w:hint="eastAsia"/>
        </w:rPr>
        <w:t>位被置位；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LAST_ERR</w:t>
      </w:r>
      <w:r>
        <w:t xml:space="preserve"> </w:t>
      </w:r>
      <w:r>
        <w:rPr>
          <w:rFonts w:hint="eastAsia"/>
        </w:rPr>
        <w:t>记录最近失败错误码。</w:t>
      </w:r>
    </w:p>
    <w:p>
      <w:pPr>
        <w:pStyle w:val="5"/>
      </w:pPr>
      <w:bookmarkStart w:id="69" w:name="说明-1"/>
      <w:r>
        <w:rPr>
          <w:rFonts w:hint="eastAsia"/>
        </w:rPr>
        <w:t>说明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当前版本无需中断优先级仲裁；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后续版本如引入</w:t>
      </w:r>
      <w:r>
        <w:t xml:space="preserve"> </w:t>
      </w:r>
      <w:r>
        <w:rPr>
          <w:rFonts w:hint="eastAsia"/>
        </w:rPr>
        <w:t>IRQ，可基于</w:t>
      </w:r>
      <w:r>
        <w:t xml:space="preserve"> </w:t>
      </w:r>
      <w:r>
        <w:rPr>
          <w:rStyle w:val="48"/>
        </w:rPr>
        <w:t>CMD_ERR/BUS_ERR/FRAME_ERR</w:t>
      </w:r>
      <w:r>
        <w:t xml:space="preserve"> </w:t>
      </w:r>
      <w:r>
        <w:rPr>
          <w:rFonts w:hint="eastAsia"/>
        </w:rPr>
        <w:t>扩展。</w:t>
      </w:r>
    </w:p>
    <w:p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bookmarkEnd w:id="69"/>
    <w:p>
      <w:pPr>
        <w:pStyle w:val="4"/>
      </w:pPr>
      <w:bookmarkStart w:id="70" w:name="aplc.lrs.err.02-异常处理"/>
      <w:r>
        <w:t xml:space="preserve">9.2 APLC.LRS.ERR.02 </w:t>
      </w:r>
      <w:r>
        <w:rPr>
          <w:rFonts w:hint="eastAsia"/>
        </w:rPr>
        <w:t>异常处理</w:t>
      </w:r>
    </w:p>
    <w:p>
      <w:pPr>
        <w:pStyle w:val="5"/>
      </w:pPr>
      <w:bookmarkStart w:id="71" w:name="err01-协议帧异常流程"/>
      <w:r>
        <w:t xml:space="preserve">9.2.1 </w:t>
      </w:r>
      <w:r>
        <w:rPr>
          <w:rStyle w:val="48"/>
        </w:rPr>
        <w:t>ERR[01]</w:t>
      </w:r>
      <w:r>
        <w:t xml:space="preserve"> </w:t>
      </w:r>
      <w:r>
        <w:rPr>
          <w:rFonts w:hint="eastAsia"/>
        </w:rPr>
        <w:t>协议/帧异常流程</w:t>
      </w:r>
    </w:p>
    <w:p>
      <w:pPr>
        <w:pStyle w:val="23"/>
      </w:pPr>
      <w:r>
        <w:rPr>
          <w:rFonts w:hint="eastAsia"/>
        </w:rPr>
        <w:t>触发条件：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pcs_n_i</w:t>
      </w:r>
      <w:r>
        <w:t xml:space="preserve"> </w:t>
      </w:r>
      <w:r>
        <w:rPr>
          <w:rFonts w:hint="eastAsia"/>
        </w:rPr>
        <w:t>在请求未收满时提前拉高；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响应期间事务被异常终止；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帧长度与</w:t>
      </w:r>
      <w:r>
        <w:t xml:space="preserve"> opcode </w:t>
      </w:r>
      <w:r>
        <w:rPr>
          <w:rFonts w:hint="eastAsia"/>
        </w:rPr>
        <w:t>不匹配。</w:t>
      </w:r>
    </w:p>
    <w:p>
      <w:pPr>
        <w:pStyle w:val="23"/>
      </w:pPr>
      <w:r>
        <w:rPr>
          <w:rFonts w:hint="eastAsia"/>
        </w:rPr>
        <w:t>处理要求：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不发起</w:t>
      </w:r>
      <w:r>
        <w:t xml:space="preserve"> CSR/AHB </w:t>
      </w:r>
      <w:r>
        <w:rPr>
          <w:rFonts w:hint="eastAsia"/>
        </w:rPr>
        <w:t>访问；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返回</w:t>
      </w:r>
      <w:r>
        <w:t xml:space="preserve"> </w:t>
      </w:r>
      <w:r>
        <w:rPr>
          <w:rStyle w:val="48"/>
        </w:rPr>
        <w:t>STS_FRAME_ERR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置</w:t>
      </w:r>
      <w:r>
        <w:t xml:space="preserve"> </w:t>
      </w:r>
      <w:r>
        <w:rPr>
          <w:rStyle w:val="48"/>
        </w:rPr>
        <w:t>STATUS.FRAME_ERR=1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更新</w:t>
      </w:r>
      <w:r>
        <w:t xml:space="preserve"> </w:t>
      </w:r>
      <w:r>
        <w:rPr>
          <w:rStyle w:val="48"/>
        </w:rPr>
        <w:t>LAST_ERR=0x06</w:t>
      </w:r>
      <w:r>
        <w:t>。</w:t>
      </w:r>
    </w:p>
    <w:p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p>
      <w:pPr>
        <w:pStyle w:val="5"/>
      </w:pPr>
      <w:bookmarkStart w:id="72" w:name="err02-参数命令异常流程"/>
      <w:r>
        <w:t xml:space="preserve">9.2.2 </w:t>
      </w:r>
      <w:r>
        <w:rPr>
          <w:rStyle w:val="48"/>
        </w:rPr>
        <w:t>ERR[02]</w:t>
      </w:r>
      <w:r>
        <w:t xml:space="preserve"> </w:t>
      </w:r>
      <w:r>
        <w:rPr>
          <w:rFonts w:hint="eastAsia"/>
        </w:rPr>
        <w:t>参数/命令异常流程</w:t>
      </w:r>
    </w:p>
    <w:p>
      <w:pPr>
        <w:pStyle w:val="23"/>
      </w:pPr>
      <w:r>
        <w:rPr>
          <w:rFonts w:hint="eastAsia"/>
        </w:rPr>
        <w:t>触发条件：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非法</w:t>
      </w:r>
      <w:r>
        <w:t xml:space="preserve"> </w:t>
      </w:r>
      <w:r>
        <w:rPr>
          <w:rFonts w:hint="eastAsia"/>
        </w:rPr>
        <w:t>opcode；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非法</w:t>
      </w:r>
      <w:r>
        <w:t xml:space="preserve"> CSR </w:t>
      </w:r>
      <w:r>
        <w:rPr>
          <w:rFonts w:hint="eastAsia"/>
        </w:rPr>
        <w:t>地址；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模块未使能；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非测试模式；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地址未对齐。</w:t>
      </w:r>
    </w:p>
    <w:p>
      <w:pPr>
        <w:pStyle w:val="23"/>
      </w:pPr>
      <w:r>
        <w:rPr>
          <w:rFonts w:hint="eastAsia"/>
        </w:rPr>
        <w:t>处理要求：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不得发起无效总线访问；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返回对应错误状态码；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置</w:t>
      </w:r>
      <w:r>
        <w:t xml:space="preserve"> </w:t>
      </w:r>
      <w:r>
        <w:rPr>
          <w:rStyle w:val="48"/>
        </w:rPr>
        <w:t>STATUS.CMD_ERR=1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更新</w:t>
      </w:r>
      <w:r>
        <w:t xml:space="preserve"> </w:t>
      </w:r>
      <w:r>
        <w:rPr>
          <w:rStyle w:val="48"/>
        </w:rPr>
        <w:t>LAST_ERR</w:t>
      </w:r>
      <w:r>
        <w:t>。</w:t>
      </w:r>
    </w:p>
    <w:p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p>
      <w:pPr>
        <w:pStyle w:val="5"/>
      </w:pPr>
      <w:bookmarkStart w:id="73" w:name="err03-ahb-总线异常流程"/>
      <w:r>
        <w:t xml:space="preserve">9.2.3 </w:t>
      </w:r>
      <w:r>
        <w:rPr>
          <w:rStyle w:val="48"/>
        </w:rPr>
        <w:t>ERR[03]</w:t>
      </w:r>
      <w:r>
        <w:t xml:space="preserve"> AHB </w:t>
      </w:r>
      <w:r>
        <w:rPr>
          <w:rFonts w:hint="eastAsia"/>
        </w:rPr>
        <w:t>总线异常流程</w:t>
      </w:r>
    </w:p>
    <w:p>
      <w:pPr>
        <w:pStyle w:val="23"/>
      </w:pPr>
      <w:r>
        <w:rPr>
          <w:rFonts w:hint="eastAsia"/>
        </w:rPr>
        <w:t>触发条件：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hresp_i=1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等待</w:t>
      </w:r>
      <w:r>
        <w:t xml:space="preserve"> </w:t>
      </w:r>
      <w:r>
        <w:rPr>
          <w:rStyle w:val="48"/>
        </w:rPr>
        <w:t>hready_i</w:t>
      </w:r>
      <w:r>
        <w:t xml:space="preserve"> </w:t>
      </w:r>
      <w:r>
        <w:rPr>
          <w:rFonts w:hint="eastAsia"/>
        </w:rPr>
        <w:t>超时。</w:t>
      </w:r>
    </w:p>
    <w:p>
      <w:pPr>
        <w:pStyle w:val="23"/>
      </w:pPr>
      <w:r>
        <w:rPr>
          <w:rFonts w:hint="eastAsia"/>
        </w:rPr>
        <w:t>处理要求：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返回</w:t>
      </w:r>
      <w:r>
        <w:t xml:space="preserve"> </w:t>
      </w:r>
      <w:r>
        <w:rPr>
          <w:rStyle w:val="48"/>
        </w:rPr>
        <w:t>STS_AHB_ERR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STS_TIMEOUT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置</w:t>
      </w:r>
      <w:r>
        <w:t xml:space="preserve"> </w:t>
      </w:r>
      <w:r>
        <w:rPr>
          <w:rStyle w:val="48"/>
        </w:rPr>
        <w:t>STATUS.BUS_ERR=1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更新</w:t>
      </w:r>
      <w:r>
        <w:t xml:space="preserve"> </w:t>
      </w:r>
      <w:r>
        <w:rPr>
          <w:rStyle w:val="48"/>
        </w:rPr>
        <w:t>LAST_ERR</w:t>
      </w:r>
      <w:r>
        <w:rPr>
          <w:rFonts w:hint="eastAsia"/>
        </w:rPr>
        <w:t>；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本次事务结束后返回空闲态。</w:t>
      </w:r>
    </w:p>
    <w:p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bookmarkEnd w:id="70"/>
    <w:bookmarkEnd w:id="73"/>
    <w:p>
      <w:pPr>
        <w:pStyle w:val="2"/>
      </w:pPr>
      <w:bookmarkStart w:id="74" w:name="维护需求"/>
      <w:r>
        <w:t xml:space="preserve">10. </w:t>
      </w:r>
      <w:r>
        <w:rPr>
          <w:rFonts w:hint="eastAsia"/>
        </w:rPr>
        <w:t>维护需求</w:t>
      </w:r>
    </w:p>
    <w:p>
      <w:pPr>
        <w:pStyle w:val="4"/>
      </w:pPr>
      <w:bookmarkStart w:id="75" w:name="aplc.lrs.dfx.01-流量统计"/>
      <w:r>
        <w:t xml:space="preserve">10.1 APLC.LRS.DFX.01 </w:t>
      </w:r>
      <w:r>
        <w:rPr>
          <w:rFonts w:hint="eastAsia"/>
        </w:rPr>
        <w:t>流量统计</w:t>
      </w:r>
    </w:p>
    <w:p>
      <w:pPr>
        <w:pStyle w:val="23"/>
      </w:pPr>
      <w:r>
        <w:rPr>
          <w:rFonts w:hint="eastAsia"/>
        </w:rPr>
        <w:t>建议保留以下可选统计项，便于</w:t>
      </w:r>
      <w:r>
        <w:t xml:space="preserve"> bring-up </w:t>
      </w:r>
      <w:r>
        <w:rPr>
          <w:rFonts w:hint="eastAsia"/>
        </w:rPr>
        <w:t>和产测分析：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成功命令计数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失败命令计数</w:t>
      </w:r>
    </w:p>
    <w:p>
      <w:pPr>
        <w:pStyle w:val="24"/>
        <w:numPr>
          <w:ilvl w:val="0"/>
          <w:numId w:val="1"/>
        </w:numPr>
      </w:pPr>
      <w:r>
        <w:t xml:space="preserve">CSR </w:t>
      </w:r>
      <w:r>
        <w:rPr>
          <w:rFonts w:hint="eastAsia"/>
        </w:rPr>
        <w:t>访问计数</w:t>
      </w:r>
    </w:p>
    <w:p>
      <w:pPr>
        <w:pStyle w:val="24"/>
        <w:numPr>
          <w:ilvl w:val="0"/>
          <w:numId w:val="1"/>
        </w:numPr>
      </w:pPr>
      <w:r>
        <w:t xml:space="preserve">AHB </w:t>
      </w:r>
      <w:r>
        <w:rPr>
          <w:rFonts w:hint="eastAsia"/>
        </w:rPr>
        <w:t>访问计数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读命令计数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写命令计数</w:t>
      </w:r>
    </w:p>
    <w:p>
      <w:pPr>
        <w:pStyle w:val="23"/>
      </w:pPr>
      <w:r>
        <w:t xml:space="preserve">MVP </w:t>
      </w:r>
      <w:r>
        <w:rPr>
          <w:rFonts w:hint="eastAsia"/>
        </w:rPr>
        <w:t>版本可不强制实现为对外可读寄存器，但建议在调试版本中保留。</w:t>
      </w:r>
    </w:p>
    <w:p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p>
      <w:pPr>
        <w:pStyle w:val="4"/>
      </w:pPr>
      <w:bookmarkStart w:id="76" w:name="aplc.lrs.dfx.02-状态信息"/>
      <w:r>
        <w:t xml:space="preserve">10.2 APLC.LRS.DFX.02 </w:t>
      </w:r>
      <w:r>
        <w:rPr>
          <w:rFonts w:hint="eastAsia"/>
        </w:rPr>
        <w:t>状态信息</w:t>
      </w:r>
    </w:p>
    <w:p>
      <w:pPr>
        <w:pStyle w:val="23"/>
      </w:pPr>
      <w:r>
        <w:rPr>
          <w:rFonts w:hint="eastAsia"/>
        </w:rPr>
        <w:t>建议可观测信息包括：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当前主状态机状态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当前</w:t>
      </w:r>
      <w:r>
        <w:t xml:space="preserve"> opcode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最近一次地址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最近一次写数据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最近一次读数据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最近错误码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当前</w:t>
      </w:r>
      <w:r>
        <w:t xml:space="preserve"> lane mode</w:t>
      </w:r>
    </w:p>
    <w:p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6"/>
    <w:p>
      <w:pPr>
        <w:pStyle w:val="4"/>
      </w:pPr>
      <w:bookmarkStart w:id="77" w:name="aplc.lrs.dfx.03-数据采集"/>
      <w:r>
        <w:t xml:space="preserve">10.3 APLC.LRS.DFX.03 </w:t>
      </w:r>
      <w:r>
        <w:rPr>
          <w:rFonts w:hint="eastAsia"/>
        </w:rPr>
        <w:t>数据采集</w:t>
      </w:r>
    </w:p>
    <w:p>
      <w:pPr>
        <w:pStyle w:val="23"/>
      </w:pPr>
      <w:r>
        <w:rPr>
          <w:rFonts w:hint="eastAsia"/>
        </w:rPr>
        <w:t>建议在仿真或</w:t>
      </w:r>
      <w:r>
        <w:t xml:space="preserve"> DFT debug </w:t>
      </w:r>
      <w:r>
        <w:rPr>
          <w:rFonts w:hint="eastAsia"/>
        </w:rPr>
        <w:t>环境中可采集以下关键信号：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pcs_n_i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pdi_i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pdo_o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pdo_oe_o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opcode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addr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wdata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rdata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htrans_o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hready_i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hresp_i</w:t>
      </w:r>
    </w:p>
    <w:p>
      <w:pPr>
        <w:pStyle w:val="23"/>
      </w:pPr>
      <w:r>
        <w:rPr>
          <w:rFonts w:hint="eastAsia"/>
        </w:rPr>
        <w:t>这些信号可用于：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协议联调</w:t>
      </w:r>
    </w:p>
    <w:p>
      <w:pPr>
        <w:pStyle w:val="24"/>
        <w:numPr>
          <w:ilvl w:val="0"/>
          <w:numId w:val="1"/>
        </w:numPr>
      </w:pPr>
      <w:r>
        <w:t xml:space="preserve">AHB </w:t>
      </w:r>
      <w:r>
        <w:rPr>
          <w:rFonts w:hint="eastAsia"/>
        </w:rPr>
        <w:t>行为分析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失败根因定位</w:t>
      </w:r>
    </w:p>
    <w:p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bookmarkEnd w:id="77"/>
    <w:p>
      <w:pPr>
        <w:pStyle w:val="2"/>
      </w:pPr>
      <w:bookmarkStart w:id="78" w:name="附录-a-参考资料"/>
      <w:r>
        <w:rPr>
          <w:rFonts w:hint="eastAsia"/>
        </w:rPr>
        <w:t>附录</w:t>
      </w:r>
      <w:r>
        <w:t xml:space="preserve"> A </w:t>
      </w:r>
      <w:r>
        <w:rPr>
          <w:rFonts w:hint="eastAsia"/>
        </w:rPr>
        <w:t>参考资料</w:t>
      </w:r>
    </w:p>
    <w:p>
      <w:pPr>
        <w:pStyle w:val="24"/>
        <w:numPr>
          <w:ilvl w:val="0"/>
          <w:numId w:val="7"/>
        </w:numPr>
      </w:pPr>
      <w:r>
        <w:t xml:space="preserve">APLC-Lite SoC </w:t>
      </w:r>
      <w:r>
        <w:rPr>
          <w:rFonts w:hint="eastAsia"/>
        </w:rPr>
        <w:t>Spec（模块功能与接口规格）</w:t>
      </w:r>
    </w:p>
    <w:p>
      <w:pPr>
        <w:pStyle w:val="24"/>
        <w:numPr>
          <w:ilvl w:val="0"/>
          <w:numId w:val="7"/>
        </w:numPr>
      </w:pPr>
      <w:r>
        <w:t xml:space="preserve">APLC-Lite RTL </w:t>
      </w:r>
      <w:r>
        <w:rPr>
          <w:rFonts w:hint="eastAsia"/>
        </w:rPr>
        <w:t>设计说明书</w:t>
      </w:r>
    </w:p>
    <w:p>
      <w:pPr>
        <w:pStyle w:val="24"/>
        <w:numPr>
          <w:ilvl w:val="0"/>
          <w:numId w:val="7"/>
        </w:numPr>
      </w:pPr>
      <w:r>
        <w:t xml:space="preserve">SoC AHB-Lite </w:t>
      </w:r>
      <w:r>
        <w:rPr>
          <w:rFonts w:hint="eastAsia"/>
        </w:rPr>
        <w:t>集成规范</w:t>
      </w:r>
    </w:p>
    <w:p>
      <w:pPr>
        <w:pStyle w:val="24"/>
        <w:numPr>
          <w:ilvl w:val="0"/>
          <w:numId w:val="7"/>
        </w:numPr>
      </w:pPr>
      <w:r>
        <w:rPr>
          <w:rFonts w:hint="eastAsia"/>
        </w:rPr>
        <w:t>测试模式控制与安全访问约束文档</w:t>
      </w:r>
    </w:p>
    <w:p>
      <w:pPr>
        <w:pStyle w:val="24"/>
        <w:numPr>
          <w:ilvl w:val="0"/>
          <w:numId w:val="7"/>
        </w:numPr>
      </w:pPr>
      <w:r>
        <w:t xml:space="preserve">ATE Pattern </w:t>
      </w:r>
      <w:r>
        <w:rPr>
          <w:rFonts w:hint="eastAsia"/>
        </w:rPr>
        <w:t>生成与联调指南</w:t>
      </w:r>
    </w:p>
    <w:bookmarkEnd w:id="7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33753"/>
    <w:rsid w:val="02680801"/>
    <w:rsid w:val="03552A08"/>
    <w:rsid w:val="03E06D69"/>
    <w:rsid w:val="043C0BB8"/>
    <w:rsid w:val="04DB0285"/>
    <w:rsid w:val="054737CD"/>
    <w:rsid w:val="05AF40AF"/>
    <w:rsid w:val="060644F0"/>
    <w:rsid w:val="060B63F9"/>
    <w:rsid w:val="09844849"/>
    <w:rsid w:val="0B4D7F31"/>
    <w:rsid w:val="0BE07639"/>
    <w:rsid w:val="0C573F1D"/>
    <w:rsid w:val="0C9772B7"/>
    <w:rsid w:val="0CBB296F"/>
    <w:rsid w:val="0DFF5585"/>
    <w:rsid w:val="0EAA7C1C"/>
    <w:rsid w:val="0F5377AB"/>
    <w:rsid w:val="10116269"/>
    <w:rsid w:val="102F109D"/>
    <w:rsid w:val="11B263A6"/>
    <w:rsid w:val="15AB7ED1"/>
    <w:rsid w:val="182127A7"/>
    <w:rsid w:val="189F55AD"/>
    <w:rsid w:val="18F83704"/>
    <w:rsid w:val="19C109D2"/>
    <w:rsid w:val="1A994444"/>
    <w:rsid w:val="1D7C63EB"/>
    <w:rsid w:val="1DD57D7F"/>
    <w:rsid w:val="1E5673D3"/>
    <w:rsid w:val="1EC16A83"/>
    <w:rsid w:val="1FF76AFF"/>
    <w:rsid w:val="2031215C"/>
    <w:rsid w:val="20AC1AA6"/>
    <w:rsid w:val="22297D19"/>
    <w:rsid w:val="229E7CD7"/>
    <w:rsid w:val="23164DB9"/>
    <w:rsid w:val="238B1EDE"/>
    <w:rsid w:val="258C4EA7"/>
    <w:rsid w:val="260B6A7A"/>
    <w:rsid w:val="26AA5027"/>
    <w:rsid w:val="2701248A"/>
    <w:rsid w:val="28B27C52"/>
    <w:rsid w:val="2B6371BC"/>
    <w:rsid w:val="2C144DE1"/>
    <w:rsid w:val="2D6E2A94"/>
    <w:rsid w:val="2D79212A"/>
    <w:rsid w:val="2E8E0627"/>
    <w:rsid w:val="2EDA686E"/>
    <w:rsid w:val="2EE538D4"/>
    <w:rsid w:val="2F9E1E2F"/>
    <w:rsid w:val="33417A27"/>
    <w:rsid w:val="34A12E66"/>
    <w:rsid w:val="350D7F97"/>
    <w:rsid w:val="354400F1"/>
    <w:rsid w:val="36D60888"/>
    <w:rsid w:val="3AAF5655"/>
    <w:rsid w:val="3B345984"/>
    <w:rsid w:val="3C487974"/>
    <w:rsid w:val="3CCF6954"/>
    <w:rsid w:val="3E455FC4"/>
    <w:rsid w:val="425E25A2"/>
    <w:rsid w:val="44FF20C1"/>
    <w:rsid w:val="45FE1FE4"/>
    <w:rsid w:val="466A7115"/>
    <w:rsid w:val="474C37C5"/>
    <w:rsid w:val="478B610A"/>
    <w:rsid w:val="486516E5"/>
    <w:rsid w:val="48775B70"/>
    <w:rsid w:val="492C439A"/>
    <w:rsid w:val="4B3E0902"/>
    <w:rsid w:val="4BB040B9"/>
    <w:rsid w:val="4D6E0B97"/>
    <w:rsid w:val="4E462DF8"/>
    <w:rsid w:val="4F431A16"/>
    <w:rsid w:val="50DF4CBB"/>
    <w:rsid w:val="51471389"/>
    <w:rsid w:val="52742B53"/>
    <w:rsid w:val="55F0410E"/>
    <w:rsid w:val="560461C6"/>
    <w:rsid w:val="56987D9F"/>
    <w:rsid w:val="57376624"/>
    <w:rsid w:val="579D3C60"/>
    <w:rsid w:val="57E502DB"/>
    <w:rsid w:val="59635CB4"/>
    <w:rsid w:val="59FD262F"/>
    <w:rsid w:val="5F1F779F"/>
    <w:rsid w:val="60E40384"/>
    <w:rsid w:val="61A70640"/>
    <w:rsid w:val="62A86D6B"/>
    <w:rsid w:val="632C3741"/>
    <w:rsid w:val="63A9658E"/>
    <w:rsid w:val="64C45DE1"/>
    <w:rsid w:val="65530F79"/>
    <w:rsid w:val="6597654B"/>
    <w:rsid w:val="67806F5E"/>
    <w:rsid w:val="68296AD1"/>
    <w:rsid w:val="68467C21"/>
    <w:rsid w:val="68FD194E"/>
    <w:rsid w:val="69B04D6B"/>
    <w:rsid w:val="6B3D1E7D"/>
    <w:rsid w:val="6CB561E6"/>
    <w:rsid w:val="6D3B3EC1"/>
    <w:rsid w:val="6F1F535B"/>
    <w:rsid w:val="717A2FBC"/>
    <w:rsid w:val="73A56DC9"/>
    <w:rsid w:val="73B02BDC"/>
    <w:rsid w:val="78990E6B"/>
    <w:rsid w:val="78E037DD"/>
    <w:rsid w:val="79734051"/>
    <w:rsid w:val="7A071041"/>
    <w:rsid w:val="7AA26CC1"/>
    <w:rsid w:val="7B943EB1"/>
    <w:rsid w:val="7BF7450D"/>
    <w:rsid w:val="7C9D1F7F"/>
    <w:rsid w:val="7D85447B"/>
    <w:rsid w:val="7DB91452"/>
    <w:rsid w:val="7DD70A02"/>
    <w:rsid w:val="7E0F43DF"/>
    <w:rsid w:val="7E2B3D0F"/>
    <w:rsid w:val="7E8D2A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95</TotalTime>
  <ScaleCrop>false</ScaleCrop>
  <LinksUpToDate>false</LinksUpToDate>
  <CharactersWithSpaces>583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2026-04-09T06:39:00Z</dcterms:created>
  <dc:creator>完美生活</dc:creator>
  <cp:lastModifiedBy>完美生活</cp:lastModifiedBy>
  <dcterms:modified xsi:type="dcterms:W3CDTF">2026-04-10T06:47:56Z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76E0FD97F9EC4C5CBF591BCDFA0E6069</vt:lpwstr>
  </property>
</Properties>
</file>