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p/>
    <w:p/>
    <w:p/>
    <w:p/>
    <w:p/>
    <w:p>
      <w:pPr>
        <w:jc w:val="center"/>
      </w:pPr>
      <w:r>
        <w:rPr>
          <w:rFonts w:ascii="宋体" w:hAnsi="宋体" w:eastAsia="宋体"/>
          <w:sz w:val="28"/>
        </w:rPr>
        <w:t>二〇二六年七月</w:t>
      </w:r>
    </w:p>
    <w:p>
      <w:r>
        <w:br w:type="page"/>
      </w:r>
    </w:p>
    <w:p>
      <w:pPr>
        <w:jc w:val="center"/>
      </w:pPr>
      <w:r>
        <w:rPr>
          <w:rFonts w:ascii="黑体" w:hAnsi="黑体" w:eastAsia="黑体"/>
          <w:b/>
          <w:sz w:val="32"/>
        </w:rPr>
        <w:t>目录</w:t>
      </w:r>
    </w:p>
    <w:p>
      <w:fldSimple w:instr="TOC \o &quot;1-2&quot; \h \z \u">
        <w:r>
          <w:t>（请在 Word 中右键更新域以生成目录）</w:t>
        </w:r>
      </w:fldSimple>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t>战略规划支持</w:t>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pPr>
        <w:pStyle w:val="Heading2"/>
      </w:pPr>
      <w:r>
        <w:rPr>
          <w:rFonts w:ascii="黑体" w:hAnsi="黑体" w:eastAsia="黑体"/>
          <w:color w:val="000000"/>
        </w:rPr>
        <w:t>4.3 资质保障</w:t>
      </w:r>
    </w:p>
    <w:p>
      <w:pPr>
        <w:pStyle w:val="ListBullet"/>
      </w:pPr>
      <w:r>
        <w:rPr>
          <w:rFonts w:ascii="宋体" w:hAnsi="宋体" w:eastAsia="宋体"/>
        </w:rPr>
        <w:t>我方具备良好的财务状况，近三年无重大亏损，未被列入失信被执行人名单、政府采购严重违法失信行为记录名单或重大税收违法案件当事人名单。</w:t>
      </w:r>
    </w:p>
    <w:p>
      <w:pPr>
        <w:pStyle w:val="ListBullet"/>
      </w:pPr>
      <w:r>
        <w:rPr>
          <w:rFonts w:ascii="宋体" w:hAnsi="宋体" w:eastAsia="宋体"/>
        </w:rPr>
        <w:t>我方具备完善的售后服务体系，承诺提供不少于1年的免费质保期，并在项目所在地或周边区域设有常驻技术支持团队或授权服务机构，能够提供7×24小时应急响应及24小时内现场支持服务。</w:t>
      </w:r>
    </w:p>
    <w:p>
      <w:pPr>
        <w:pStyle w:val="ListBullet"/>
      </w:pPr>
      <w:r>
        <w:rPr>
          <w:rFonts w:ascii="宋体" w:hAnsi="宋体" w:eastAsia="宋体"/>
        </w:rPr>
        <w:t>我方须遵守国家有关网络安全、数据安全和个人信息保护的法律法规（如《网络安全法》《数据安全法》《个人信息保护法》），承诺在项目实施过程中不非法留存、使用或泄露客户数据。</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Bullet"/>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Bullet"/>
      </w:pPr>
      <w:r>
        <w:rPr>
          <w:rFonts w:ascii="宋体" w:hAnsi="宋体" w:eastAsia="宋体"/>
        </w:rPr>
        <w:t>逐项核验：终验前提供《功能验收对照表》，对照全部57项功能点逐项进行现场功能演示与核验，验收结论逐项签字确认，确保验收可量化、可追溯、无争议。</w:t>
      </w:r>
    </w:p>
    <w:p>
      <w:pPr>
        <w:pStyle w:val="ListBullet"/>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3"/>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5"/>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7"/>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8"/>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工作原则</w:t>
      </w:r>
    </w:p>
    <w:p>
      <w:pPr>
        <w:ind w:firstLine="440"/>
      </w:pPr>
      <w:r>
        <w:rPr>
          <w:rFonts w:ascii="宋体" w:hAnsi="宋体" w:eastAsia="宋体"/>
          <w:b w:val="0"/>
          <w:sz w:val="22"/>
        </w:rPr>
        <w:t>本项目实施方案设计与具体实施必须满足以下原则：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w:t>
      </w:r>
    </w:p>
    <w:p>
      <w:pPr>
        <w:pStyle w:val="ListBullet"/>
      </w:pPr>
      <w:r>
        <w:rPr>
          <w:rFonts w:ascii="宋体" w:hAnsi="宋体" w:eastAsia="宋体"/>
          <w:b/>
        </w:rPr>
        <w:t>标准性原则：</w:t>
      </w:r>
      <w:r>
        <w:rPr>
          <w:rFonts w:ascii="宋体" w:hAnsi="宋体" w:eastAsia="宋体"/>
        </w:rPr>
        <w:t>实施方案的设计与实施应依据国家法律法规、信息系统安全等级保护和集团相关文件标准进行。</w:t>
      </w:r>
    </w:p>
    <w:p>
      <w:pPr>
        <w:pStyle w:val="ListBullet"/>
      </w:pPr>
      <w:r>
        <w:rPr>
          <w:rFonts w:ascii="宋体" w:hAnsi="宋体" w:eastAsia="宋体"/>
          <w:b/>
        </w:rPr>
        <w:t>规范性原则：</w:t>
      </w:r>
      <w:r>
        <w:rPr>
          <w:rFonts w:ascii="宋体" w:hAnsi="宋体" w:eastAsia="宋体"/>
        </w:rPr>
        <w:t>工作中的过程和文档，具有很好的规范性，可以便于项目的跟踪和控制。</w:t>
      </w:r>
    </w:p>
    <w:p>
      <w:pPr>
        <w:pStyle w:val="ListBullet"/>
      </w:pPr>
      <w:r>
        <w:rPr>
          <w:rFonts w:ascii="宋体" w:hAnsi="宋体" w:eastAsia="宋体"/>
          <w:b/>
        </w:rPr>
        <w:t>可控性原则：</w:t>
      </w:r>
      <w:r>
        <w:rPr>
          <w:rFonts w:ascii="宋体" w:hAnsi="宋体" w:eastAsia="宋体"/>
        </w:rPr>
        <w:t>项目安排工作进度要跟上进度表的安排，保证工作的可控性。</w:t>
      </w:r>
    </w:p>
    <w:p>
      <w:pPr>
        <w:pStyle w:val="ListBullet"/>
      </w:pPr>
      <w:r>
        <w:rPr>
          <w:rFonts w:ascii="宋体" w:hAnsi="宋体" w:eastAsia="宋体"/>
          <w:b/>
        </w:rPr>
        <w:t>最小影响原则：</w:t>
      </w:r>
      <w:r>
        <w:rPr>
          <w:rFonts w:ascii="宋体" w:hAnsi="宋体" w:eastAsia="宋体"/>
        </w:rPr>
        <w:t>安全测试阶段工作应尽可能小的影响系统和网络，并在可控范围内；安全测试工作不能对现有信息系统的正常运行、业务的正常开展产生任何影响。</w:t>
      </w:r>
    </w:p>
    <w:p>
      <w:pPr>
        <w:pStyle w:val="Heading2"/>
      </w:pPr>
      <w:r>
        <w:rPr>
          <w:rFonts w:ascii="黑体" w:hAnsi="黑体" w:eastAsia="黑体"/>
          <w:color w:val="000000"/>
        </w:rPr>
        <w:t>7.2 标准和规范</w:t>
      </w:r>
    </w:p>
    <w:p>
      <w:pPr>
        <w:ind w:firstLine="440"/>
      </w:pPr>
      <w:r>
        <w:rPr>
          <w:rFonts w:ascii="宋体" w:hAnsi="宋体" w:eastAsia="宋体"/>
          <w:b w:val="0"/>
          <w:sz w:val="22"/>
        </w:rPr>
        <w:t>我方所提供的相关标准及流程均遵循公安部相关文件、集团总部相关标准文件要求。所用的标准必须是其最新版本。如果这些标准内容矛盾时，应按最高标准的条款执行或按双方商定的标准执行。如果我方选用协议规定以外的标准时，需提交与这种替换标准相当的或优于本协议标准的证明，供甲方确认。</w:t>
      </w:r>
    </w:p>
    <w:p>
      <w:pPr>
        <w:pStyle w:val="Heading2"/>
      </w:pPr>
      <w:r>
        <w:rPr>
          <w:rFonts w:ascii="黑体" w:hAnsi="黑体" w:eastAsia="黑体"/>
          <w:color w:val="000000"/>
        </w:rPr>
        <w:t>7.3 安全管理要求</w:t>
      </w:r>
    </w:p>
    <w:p>
      <w:pPr>
        <w:ind w:firstLine="440"/>
      </w:pPr>
      <w:r>
        <w:rPr>
          <w:rFonts w:ascii="宋体" w:hAnsi="宋体" w:eastAsia="宋体"/>
          <w:b w:val="0"/>
          <w:sz w:val="22"/>
        </w:rPr>
        <w:t>做好全过程的安全保密工作，在项目实施前、中、后三个阶段都要做好安全保密工作。</w:t>
      </w:r>
    </w:p>
    <w:p>
      <w:pPr>
        <w:ind w:firstLine="440"/>
      </w:pPr>
      <w:r>
        <w:rPr>
          <w:rFonts w:ascii="宋体" w:hAnsi="宋体" w:eastAsia="宋体"/>
          <w:b w:val="0"/>
          <w:sz w:val="22"/>
        </w:rPr>
        <w:t>项目开始前应签署完善的、满足法律规范的保密协议，以约束服务双方现在及将来的行为。保密协议规定了服务双方保密方面的权利与义务。</w:t>
      </w:r>
    </w:p>
    <w:p>
      <w:pPr>
        <w:ind w:firstLine="440"/>
      </w:pPr>
      <w:r>
        <w:rPr>
          <w:rFonts w:ascii="宋体" w:hAnsi="宋体" w:eastAsia="宋体"/>
          <w:b w:val="0"/>
          <w:sz w:val="22"/>
        </w:rPr>
        <w:t>工作的成果属甲方所有，未经对方书面许可，任何一方不得向第三方提供或披露与对方业务有关的资料和信息，法律另有规定的除外。安全工具提供方对其的引用与公开应得到工具购买单位的授权，否则工具购买单位将按照保密协议的要求追究工具提供方的法律责任。</w:t>
      </w:r>
    </w:p>
    <w:p>
      <w:pPr>
        <w:ind w:firstLine="440"/>
      </w:pPr>
      <w:r>
        <w:rPr>
          <w:rFonts w:ascii="宋体" w:hAnsi="宋体" w:eastAsia="宋体"/>
          <w:b w:val="0"/>
          <w:sz w:val="22"/>
        </w:rPr>
        <w:t>我方通过实施本项目了解到采购方的有关网络组织、业务发展、价格策略等商业机密时，有义务为采购方保密。</w:t>
      </w:r>
    </w:p>
    <w:p>
      <w:pPr>
        <w:pStyle w:val="Heading2"/>
      </w:pPr>
      <w:r>
        <w:rPr>
          <w:rFonts w:ascii="黑体" w:hAnsi="黑体" w:eastAsia="黑体"/>
          <w:color w:val="000000"/>
        </w:rPr>
        <w:t>7.4 变更管理</w:t>
      </w:r>
    </w:p>
    <w:p>
      <w:pPr>
        <w:ind w:firstLine="440"/>
      </w:pPr>
      <w:r>
        <w:rPr>
          <w:rFonts w:ascii="宋体" w:hAnsi="宋体" w:eastAsia="宋体"/>
          <w:b w:val="0"/>
          <w:sz w:val="22"/>
        </w:rPr>
        <w:t>项目实施过程中，如果存在项目范围和项目内容的增加、减少等变化，需要甲乙双方对项目范围和项目内容进行确认、变更。</w:t>
      </w:r>
    </w:p>
    <w:p>
      <w:pPr>
        <w:pStyle w:val="Heading2"/>
      </w:pPr>
      <w:r>
        <w:rPr>
          <w:rFonts w:ascii="黑体" w:hAnsi="黑体" w:eastAsia="黑体"/>
          <w:color w:val="000000"/>
        </w:rPr>
        <w:t>7.5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7.6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9"/>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7.7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7.8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57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7.9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7.10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7.11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