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사업명: 라이센스 기반 보컬조합 음원 생성 및 디지털 자산화 플랫폼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사업개요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추진배경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대중음악 산업(시장) 한계와 이슈(권리,구조, 성장 등)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 관계자와 시장 관점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대중 음악 시장의 변화 동인 및 내용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시장, 권리보호, 팬, 기술 등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기회요소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비전과 목표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개요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개념 정의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구조(계층) 및 흐름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레이어 별 역할 및 기능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구조 및 핵심 요소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고객군 및 가치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세분화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시장별 서비스 사용자(수익 창출자) 관점의 고객 유형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고객유형별 pain point 및 가치제안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차별성 및 경쟁력(기존 및 유사 서비스 대비)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사업모델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생태계 및 이해관계자(고객, 공급자,플랫폼,파트너)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수익흐름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비용구조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및 정산모델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핵심자원 및 역량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리소스(인력,조직, 자본,IP 및 기술)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역량(기획 및 설계, 개발,운영, 마케팅, 영업,파트너 등)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전략 모델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 별 성장 요소 및  KPI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성장 요소 별 동력 확보 방안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진입 및 확대 전략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고객(타겟), 상품,서비스,마케팅, 영업 및 채널 등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진입-&gt;안정화-&gt;확장 단계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 및 대응방안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 유형 및 대응방안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단계별 추진 로드맵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종합결론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