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numPr>
          <w:ilvl w:val="0"/>
          <w:numId w:val="2"/>
        </w:numPr>
        <w:spacing w:after="80" w:line="360" w:lineRule="auto"/>
        <w:ind w:left="566.9291338582675" w:hanging="141.73228346456668"/>
        <w:rPr>
          <w:rFonts w:ascii="Georgia" w:cs="Georgia" w:eastAsia="Georgia" w:hAnsi="Georgia"/>
          <w:b w:val="1"/>
          <w:bCs w:val="1"/>
          <w:sz w:val="28"/>
          <w:szCs w:val="28"/>
        </w:rPr>
      </w:pPr>
      <w:bookmarkStart w:colFirst="0" w:colLast="0" w:name="_sxwl535tk1h5" w:id="0"/>
      <w:bookmarkEnd w:id="0"/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rtl w:val="0"/>
        </w:rPr>
        <w:t xml:space="preserve">팬 경험 시나리오(UX)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Georgia" w:cs="Georgia" w:eastAsia="Georgia" w:hAnsi="Georgia"/>
          <w:color w:val="1155cc"/>
          <w:sz w:val="21"/>
          <w:szCs w:val="21"/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팬 경험은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선택, 프리뷰, 발행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의 3단계를 중심으로 설계하되 발행 이후 소장/공유/이벤트 참여로 자연스럽게 이어져야 한다. 핵심은 팬에게는 직관적인 참여 경험을 제공하면서, 권리 제한은 백엔드에서 자동 통제되도록 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ind w:left="72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3kxz5v9x7kwx" w:id="1"/>
      <w:bookmarkEnd w:id="1"/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1. 사전 준비: 보컬 파트 구조화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before="240" w:line="360" w:lineRule="auto"/>
        <w:ind w:left="14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원본 곡과 보컬 트랙을 IP 단위로 분할해 둔다(곡, 버전, 보컬별 스템, 구간/파트 단위 라벨링).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360" w:lineRule="auto"/>
        <w:ind w:left="14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각 파트마다 사용 허용 여부, 조합 가능 대상, 수익배분 규칙, 사용 기간/지역 등의 라이선스 메타데이터를 설정한다.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line="360" w:lineRule="auto"/>
        <w:ind w:left="14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조합 템플릿(예: 메인보컬 A + 애드립 B만 허용, 후렴만 조합 가능 등)을 정의해 팬이 선택할 수 있는 범위를 미리 패키징한다.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360" w:lineRule="auto"/>
        <w:ind w:left="720" w:firstLine="0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syve4aa3btzr" w:id="2"/>
      <w:bookmarkEnd w:id="2"/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2. 팬 진입 및 곡/캠페인 선택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before="240" w:line="360" w:lineRule="auto"/>
        <w:ind w:left="14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팬은 앱/웹에서 캠페인(컴백 이벤트, 기념일, 팬미팅 연동 등) 또는 곡을 선택해 “보컬 조합 만들기” 플로우로 진입한다.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line="360" w:lineRule="auto"/>
        <w:ind w:left="14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이때 화면에는 허용된 곡 버전, 조합 가능한 멤버/보컬, 사용 가능한 파트만 노출 되며, 권리상 막혀 있는 옵션은 아예 보이지 않게 처리한다.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360" w:lineRule="auto"/>
        <w:ind w:left="720" w:firstLine="0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8ecg1wfz0tsh" w:id="3"/>
      <w:bookmarkEnd w:id="3"/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3. 보컬 파트 선택 및 조합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240" w:line="360" w:lineRule="auto"/>
        <w:ind w:left="14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팬은 아래와 같은 요소를 UI에서 선택한다.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360" w:lineRule="auto"/>
        <w:ind w:left="216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사용 멤버/보컬: 예) 멤버 3명 중 2명만 선택 가능.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360" w:lineRule="auto"/>
        <w:ind w:left="216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파트/구간: 앞소절, 프리코러스, 후렴, 브리지 등 사전 정의된 파트 단위.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360" w:lineRule="auto"/>
        <w:ind w:left="216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스타일 옵션: 애드립 on/off, 화음 추가, 콜 앤 리스폰스 구조 등 플랫폼이 허용하는 옵션.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14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동시에 백엔드 규칙 엔진이 다음을 검증한다.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360" w:lineRule="auto"/>
        <w:ind w:left="2160" w:hanging="360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조합 규칙 위반 여부(허용 멤버 수 초과, 금지된 파트 조합 등).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line="360" w:lineRule="auto"/>
        <w:ind w:left="2160" w:hanging="360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라이선스 조건 위반 여부(특정 국가/등급 사용자 제한, 기간 만료 IP 사용 등).</w:t>
      </w:r>
    </w:p>
    <w:p w:rsidR="00000000" w:rsidDel="00000000" w:rsidP="00000000" w:rsidRDefault="00000000" w:rsidRPr="00000000" w14:paraId="00000012">
      <w:pPr>
        <w:spacing w:line="240" w:lineRule="auto"/>
        <w:ind w:left="992.1259842519685" w:firstLine="0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</w:rPr>
        <w:drawing>
          <wp:inline distB="114300" distT="114300" distL="114300" distR="114300">
            <wp:extent cx="5600686" cy="61483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686" cy="6148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40" w:lineRule="auto"/>
        <w:ind w:left="992.1259842519685" w:firstLine="0"/>
        <w:rPr>
          <w:rFonts w:ascii="Georgia" w:cs="Georgia" w:eastAsia="Georgia" w:hAnsi="Georgia"/>
          <w:b w:val="1"/>
          <w:bCs w:val="1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1"/>
          <w:szCs w:val="21"/>
        </w:rPr>
        <w:drawing>
          <wp:inline distB="114300" distT="114300" distL="114300" distR="114300">
            <wp:extent cx="5576888" cy="119630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119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360" w:lineRule="auto"/>
        <w:ind w:left="720" w:firstLine="0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eta6ngew59o3" w:id="4"/>
      <w:bookmarkEnd w:id="4"/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4. 프리뷰 생성 및 튜닝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240" w:line="360" w:lineRule="auto"/>
        <w:ind w:left="14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규칙을 통과하면 오디오 엔진이 선택된 보컬 스템/파트를 기준 버전(기악+고정 파트) 위에 얹어 프리뷰를 생성한다.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14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팬은 재생하면서 간단한 튜닝(볼륨 밸런스, 보컬 간 상대 레벨, 일부 파트 온/오프)을 조정할 수 있게 하고, 복잡한 믹싱은 플랫폼이 프리셋으로 처리한다.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line="360" w:lineRule="auto"/>
        <w:ind w:left="14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프리뷰 단계에서 “이 조합은 어떤 권리 조건으로 발행되며, 상업적 이용/소장/이벤트 참여 범위는 어디까지인지”를 간단한 태그나 안내 문구로 보여준다.</w:t>
      </w:r>
    </w:p>
    <w:p w:rsidR="00000000" w:rsidDel="00000000" w:rsidP="00000000" w:rsidRDefault="00000000" w:rsidRPr="00000000" w14:paraId="00000018">
      <w:pPr>
        <w:spacing w:after="240" w:line="360" w:lineRule="auto"/>
        <w:ind w:left="992.1259842519685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</w:rPr>
        <w:drawing>
          <wp:inline distB="114300" distT="114300" distL="114300" distR="114300">
            <wp:extent cx="5548304" cy="458297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04" cy="4582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360" w:lineRule="auto"/>
        <w:ind w:left="720" w:firstLine="0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xlwpsl8xylrp" w:id="5"/>
      <w:bookmarkEnd w:id="5"/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5. 최종 확정 및 생성(렌더링)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before="240" w:line="360" w:lineRule="auto"/>
        <w:ind w:left="14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팬이 조합을 확정하면, 서버 측에서 최종 음원 파일(또는 스트리밍용 마스터)을 생성한다.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360" w:lineRule="auto"/>
        <w:ind w:left="14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동시에 다음과 같은 메타데이터가 생성/저장된다.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line="360" w:lineRule="auto"/>
        <w:ind w:left="216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고유 ID: 조합 음원 단위의 유일 식별자.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line="360" w:lineRule="auto"/>
        <w:ind w:left="216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원천 IP 참조: 사용된 곡/보컬/파트 목록과 버전.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line="360" w:lineRule="auto"/>
        <w:ind w:left="216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라이선스 스냅샷: 생성 시점의 권리 조건, 수익배분 규칙, 허용 사용 범위.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240" w:line="360" w:lineRule="auto"/>
        <w:ind w:left="216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팬 참여 정보: 생성자 ID, 생성 시각, 캠페인 ID 등.</w:t>
      </w:r>
    </w:p>
    <w:p w:rsidR="00000000" w:rsidDel="00000000" w:rsidP="00000000" w:rsidRDefault="00000000" w:rsidRPr="00000000" w14:paraId="00000020">
      <w:pPr>
        <w:spacing w:after="240" w:line="360" w:lineRule="auto"/>
        <w:ind w:left="992.1259842519685" w:firstLine="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sz w:val="21"/>
          <w:szCs w:val="21"/>
        </w:rPr>
        <w:drawing>
          <wp:inline distB="114300" distT="114300" distL="114300" distR="114300">
            <wp:extent cx="5623082" cy="460923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082" cy="460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360" w:lineRule="auto"/>
        <w:ind w:left="720" w:firstLine="0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64ngw4uqx93r" w:id="6"/>
      <w:bookmarkEnd w:id="6"/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6. 권리/정산 정보 연결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before="240" w:line="360" w:lineRule="auto"/>
        <w:ind w:left="14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생성 시점에 매출/정산 모델을 붙인다. 예를 들어,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line="360" w:lineRule="auto"/>
        <w:ind w:left="216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유료 생성형: 조합 생성 자체에 과금, 결제 시 매출 이벤트 기록.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line="360" w:lineRule="auto"/>
        <w:ind w:left="216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소장/한정판형: 생성 후 소장권(디지털 자산)을 구매할 때 매출 이벤트 발생.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line="360" w:lineRule="auto"/>
        <w:ind w:left="14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정산 엔진은 해당 매출 이벤트를 조합 음원 ID와 연결하고,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line="360" w:lineRule="auto"/>
        <w:ind w:left="216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원천 IP 권리자 비율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line="360" w:lineRule="auto"/>
        <w:ind w:left="216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플랫폼 수수료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240" w:line="360" w:lineRule="auto"/>
        <w:ind w:left="216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팬 인센티브(포인트, 보상 풀 배분 등)를 설정된 규칙에 따라 계산/기록한다.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360" w:lineRule="auto"/>
        <w:ind w:left="720" w:firstLine="0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jzayilwa491z" w:id="7"/>
      <w:bookmarkEnd w:id="7"/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7. 발행, 소장 및 활용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before="240" w:line="360" w:lineRule="auto"/>
        <w:ind w:left="14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생성된 조합 음원은 팬의 “내 소장함” 또는 “내 조합” 목록에 등록되고, 필요에 따라 다음과 같이 활용된다.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line="360" w:lineRule="auto"/>
        <w:ind w:left="216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개인 소장/감상(스트리밍, 다운로드 제한)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line="360" w:lineRule="auto"/>
        <w:ind w:left="216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팬 커뮤니티 내 전시(타임라인, 랭킹, 미션 인증용)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line="360" w:lineRule="auto"/>
        <w:ind w:left="216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이벤트 참여(예: 상위 조합 선정, 팬미팅 초청 응모 등)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line="360" w:lineRule="auto"/>
        <w:ind w:left="144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디지털 자산화 옵션이 있을 경우,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line="360" w:lineRule="auto"/>
        <w:ind w:left="216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조합 음원 ID를 기반으로 한정판 소장권을 발행하고,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240" w:line="360" w:lineRule="auto"/>
        <w:ind w:left="2160" w:hanging="360"/>
        <w:rPr>
          <w:rFonts w:ascii="Georgia" w:cs="Georgia" w:eastAsia="Georgia" w:hAnsi="Georgia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허용된 범위 내에서 양도/선물/재판매 이력까지 추적 된다.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