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2913" w14:textId="73ACCCBA" w:rsidR="00180298" w:rsidRPr="00180298" w:rsidRDefault="00180298" w:rsidP="00180298">
      <w:pPr>
        <w:widowControl/>
        <w:wordWrap/>
        <w:autoSpaceDE/>
        <w:autoSpaceDN/>
        <w:spacing w:after="0"/>
        <w:jc w:val="center"/>
        <w:rPr>
          <w:rFonts w:ascii="굴림" w:eastAsia="굴림" w:hAnsi="굴림" w:cs="Arial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데이터 품질 </w:t>
      </w:r>
      <w:r w:rsidR="00E37297">
        <w:rPr>
          <w:rFonts w:ascii="굴림" w:eastAsia="굴림" w:hAnsi="굴림" w:cs="Arial" w:hint="eastAsia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계획(</w:t>
      </w:r>
      <w:r w:rsidRPr="00180298">
        <w:rPr>
          <w:rFonts w:ascii="굴림" w:eastAsia="굴림" w:hAnsi="굴림" w:cs="Arial" w:hint="eastAsia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초안)</w:t>
      </w:r>
    </w:p>
    <w:p w14:paraId="20268F82" w14:textId="77777777" w:rsidR="00180298" w:rsidRPr="00180298" w:rsidRDefault="00180298" w:rsidP="00180298">
      <w:pPr>
        <w:widowControl/>
        <w:wordWrap/>
        <w:autoSpaceDE/>
        <w:autoSpaceDN/>
        <w:spacing w:after="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7527F91A" w14:textId="0AAE7ED4" w:rsidR="00180298" w:rsidRPr="00180298" w:rsidRDefault="00180298" w:rsidP="00180298">
      <w:pPr>
        <w:widowControl/>
        <w:wordWrap/>
        <w:autoSpaceDE/>
        <w:autoSpaceDN/>
        <w:spacing w:after="120"/>
        <w:outlineLvl w:val="1"/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>1. 개요</w:t>
      </w:r>
    </w:p>
    <w:p w14:paraId="198C40BA" w14:textId="77777777" w:rsidR="00180298" w:rsidRPr="00180298" w:rsidRDefault="00180298" w:rsidP="00180298">
      <w:pPr>
        <w:widowControl/>
        <w:wordWrap/>
        <w:autoSpaceDE/>
        <w:autoSpaceDN/>
        <w:spacing w:after="120"/>
        <w:ind w:leftChars="300" w:left="660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7"/>
          <w:szCs w:val="27"/>
          <w14:ligatures w14:val="none"/>
        </w:rPr>
        <w:t>1.1 목적</w:t>
      </w:r>
    </w:p>
    <w:p w14:paraId="349BD0CD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 w:hanging="425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전문 성우의 연기 뉘앙스(감정, 비언어적 표현 등)를 정밀하게 데이터화하여 고품질 AI 에이전트 학습셋 확보.</w:t>
      </w:r>
    </w:p>
    <w:p w14:paraId="58A608E9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 w:hanging="425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제작 시스템(Dubright)과 가공 시스템(라벨링 툴) 간의 데이터 정합성 유지.</w:t>
      </w:r>
    </w:p>
    <w:p w14:paraId="74B0B493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 w:hanging="425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인적 전문가에 의한 전수 검수를 통해 자동화가 어려운 연기 지문의 품질을 극대화.</w:t>
      </w:r>
    </w:p>
    <w:p w14:paraId="3A0C54C1" w14:textId="77777777" w:rsidR="00180298" w:rsidRPr="00180298" w:rsidRDefault="00180298" w:rsidP="00180298">
      <w:pPr>
        <w:widowControl/>
        <w:wordWrap/>
        <w:autoSpaceDE/>
        <w:autoSpaceDN/>
        <w:spacing w:after="120"/>
        <w:ind w:leftChars="300" w:left="660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7"/>
          <w:szCs w:val="27"/>
          <w14:ligatures w14:val="none"/>
        </w:rPr>
        <w:t>1.2 품질 관리 대상</w:t>
      </w:r>
    </w:p>
    <w:p w14:paraId="061C326E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음성 데이터: 노이즈, 음량 정규화, 무음 구간 적정성.</w:t>
      </w:r>
    </w:p>
    <w:p w14:paraId="02C74FED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텍스트 데이터: 스크립트 일치도 및 오타 검수.</w:t>
      </w:r>
    </w:p>
    <w:p w14:paraId="3351DFC9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라벨 데이터: 27종 감정 및 50여 종 연기 스타일 태깅의 적절성.</w:t>
      </w:r>
    </w:p>
    <w:p w14:paraId="6702EDB3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타임 데이터: 지문에 대응하는 실제 발화 구간의 정밀도.</w:t>
      </w:r>
    </w:p>
    <w:p w14:paraId="7665C809" w14:textId="4FEA7D59" w:rsidR="00180298" w:rsidRPr="00180298" w:rsidRDefault="00180298" w:rsidP="00180298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636DCD15" w14:textId="3E9CF1F6" w:rsidR="00180298" w:rsidRPr="00180298" w:rsidRDefault="00180298" w:rsidP="00180298">
      <w:pPr>
        <w:widowControl/>
        <w:wordWrap/>
        <w:autoSpaceDE/>
        <w:autoSpaceDN/>
        <w:spacing w:after="120"/>
        <w:outlineLvl w:val="1"/>
        <w:rPr>
          <w:rFonts w:ascii="굴림" w:eastAsia="굴림" w:hAnsi="굴림" w:cs="Arial" w:hint="eastAsia"/>
          <w:b/>
          <w:bCs/>
          <w:color w:val="1F1F1F"/>
          <w:kern w:val="0"/>
          <w:sz w:val="28"/>
          <w:szCs w:val="28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>2. 데이터 QC 파이프라인 및 단계별 공정</w:t>
      </w:r>
    </w:p>
    <w:tbl>
      <w:tblPr>
        <w:tblStyle w:val="ac"/>
        <w:tblW w:w="9072" w:type="dxa"/>
        <w:tblInd w:w="704" w:type="dxa"/>
        <w:tblLook w:val="04A0" w:firstRow="1" w:lastRow="0" w:firstColumn="1" w:lastColumn="0" w:noHBand="0" w:noVBand="1"/>
      </w:tblPr>
      <w:tblGrid>
        <w:gridCol w:w="1701"/>
        <w:gridCol w:w="1843"/>
        <w:gridCol w:w="3402"/>
        <w:gridCol w:w="2126"/>
      </w:tblGrid>
      <w:tr w:rsidR="00180298" w:rsidRPr="00180298" w14:paraId="3E85C44B" w14:textId="77777777" w:rsidTr="00180298">
        <w:tc>
          <w:tcPr>
            <w:tcW w:w="1701" w:type="dxa"/>
            <w:shd w:val="clear" w:color="auto" w:fill="E8E8E8" w:themeFill="background2"/>
            <w:hideMark/>
          </w:tcPr>
          <w:p w14:paraId="06617EB1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단계</w:t>
            </w:r>
          </w:p>
        </w:tc>
        <w:tc>
          <w:tcPr>
            <w:tcW w:w="1843" w:type="dxa"/>
            <w:shd w:val="clear" w:color="auto" w:fill="E8E8E8" w:themeFill="background2"/>
            <w:hideMark/>
          </w:tcPr>
          <w:p w14:paraId="6545FA88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공정명</w:t>
            </w:r>
          </w:p>
        </w:tc>
        <w:tc>
          <w:tcPr>
            <w:tcW w:w="3402" w:type="dxa"/>
            <w:shd w:val="clear" w:color="auto" w:fill="E8E8E8" w:themeFill="background2"/>
            <w:hideMark/>
          </w:tcPr>
          <w:p w14:paraId="48A91004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주요 QC 항목 및 기준</w:t>
            </w:r>
          </w:p>
        </w:tc>
        <w:tc>
          <w:tcPr>
            <w:tcW w:w="2126" w:type="dxa"/>
            <w:shd w:val="clear" w:color="auto" w:fill="E8E8E8" w:themeFill="background2"/>
            <w:hideMark/>
          </w:tcPr>
          <w:p w14:paraId="18D856C7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수행 도구</w:t>
            </w:r>
          </w:p>
        </w:tc>
      </w:tr>
      <w:tr w:rsidR="00180298" w:rsidRPr="00180298" w14:paraId="0AA8B2BB" w14:textId="77777777" w:rsidTr="00180298">
        <w:tc>
          <w:tcPr>
            <w:tcW w:w="1701" w:type="dxa"/>
            <w:hideMark/>
          </w:tcPr>
          <w:p w14:paraId="2CC84D56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1단계: 수집</w:t>
            </w:r>
          </w:p>
        </w:tc>
        <w:tc>
          <w:tcPr>
            <w:tcW w:w="1843" w:type="dxa"/>
            <w:hideMark/>
          </w:tcPr>
          <w:p w14:paraId="1B4B98C9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Recording QC</w:t>
            </w:r>
          </w:p>
        </w:tc>
        <w:tc>
          <w:tcPr>
            <w:tcW w:w="3402" w:type="dxa"/>
            <w:hideMark/>
          </w:tcPr>
          <w:p w14:paraId="3E3127DE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성우의 발화와 대본의 일치 여부, 녹음 음질(Clipping, 소음) 확인.</w:t>
            </w:r>
          </w:p>
        </w:tc>
        <w:tc>
          <w:tcPr>
            <w:tcW w:w="2126" w:type="dxa"/>
            <w:hideMark/>
          </w:tcPr>
          <w:p w14:paraId="7ED3491C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Dubright</w:t>
            </w:r>
          </w:p>
        </w:tc>
      </w:tr>
      <w:tr w:rsidR="00180298" w:rsidRPr="00180298" w14:paraId="2354DC0D" w14:textId="77777777" w:rsidTr="00180298">
        <w:tc>
          <w:tcPr>
            <w:tcW w:w="1701" w:type="dxa"/>
            <w:hideMark/>
          </w:tcPr>
          <w:p w14:paraId="04DD77A5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2단계: 전처리</w:t>
            </w:r>
          </w:p>
        </w:tc>
        <w:tc>
          <w:tcPr>
            <w:tcW w:w="1843" w:type="dxa"/>
            <w:hideMark/>
          </w:tcPr>
          <w:p w14:paraId="3F43A1E6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Preprocessing QC</w:t>
            </w:r>
          </w:p>
        </w:tc>
        <w:tc>
          <w:tcPr>
            <w:tcW w:w="3402" w:type="dxa"/>
            <w:hideMark/>
          </w:tcPr>
          <w:p w14:paraId="20A6CDCC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FFmpeg/SoX를 통한 노이즈 제거 및 음량(-23 LUFS) 정규화 결과 확인.</w:t>
            </w:r>
          </w:p>
        </w:tc>
        <w:tc>
          <w:tcPr>
            <w:tcW w:w="2126" w:type="dxa"/>
            <w:hideMark/>
          </w:tcPr>
          <w:p w14:paraId="3A31CB66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자동화 스크립트</w:t>
            </w:r>
          </w:p>
        </w:tc>
      </w:tr>
      <w:tr w:rsidR="00180298" w:rsidRPr="00180298" w14:paraId="0852DF4F" w14:textId="77777777" w:rsidTr="00180298">
        <w:tc>
          <w:tcPr>
            <w:tcW w:w="1701" w:type="dxa"/>
            <w:hideMark/>
          </w:tcPr>
          <w:p w14:paraId="098AA9F4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3단계: 라벨링</w:t>
            </w:r>
          </w:p>
        </w:tc>
        <w:tc>
          <w:tcPr>
            <w:tcW w:w="1843" w:type="dxa"/>
            <w:hideMark/>
          </w:tcPr>
          <w:p w14:paraId="27A6B734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Labeling QC</w:t>
            </w:r>
          </w:p>
        </w:tc>
        <w:tc>
          <w:tcPr>
            <w:tcW w:w="3402" w:type="dxa"/>
            <w:hideMark/>
          </w:tcPr>
          <w:p w14:paraId="41CF1D42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27종 감정 및 비언어적 표현(살금살금 등) 태깅의 정확성.</w:t>
            </w:r>
          </w:p>
        </w:tc>
        <w:tc>
          <w:tcPr>
            <w:tcW w:w="2126" w:type="dxa"/>
            <w:hideMark/>
          </w:tcPr>
          <w:p w14:paraId="41A23EE0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2단계 라벨링 시스템</w:t>
            </w:r>
          </w:p>
        </w:tc>
      </w:tr>
      <w:tr w:rsidR="00180298" w:rsidRPr="00180298" w14:paraId="4E333248" w14:textId="77777777" w:rsidTr="00180298">
        <w:tc>
          <w:tcPr>
            <w:tcW w:w="1701" w:type="dxa"/>
            <w:hideMark/>
          </w:tcPr>
          <w:p w14:paraId="6E4D9B8F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4단계: 정밀화</w:t>
            </w:r>
          </w:p>
        </w:tc>
        <w:tc>
          <w:tcPr>
            <w:tcW w:w="1843" w:type="dxa"/>
            <w:hideMark/>
          </w:tcPr>
          <w:p w14:paraId="3255B031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Timestamp QC</w:t>
            </w:r>
          </w:p>
        </w:tc>
        <w:tc>
          <w:tcPr>
            <w:tcW w:w="3402" w:type="dxa"/>
            <w:hideMark/>
          </w:tcPr>
          <w:p w14:paraId="1C550937" w14:textId="2AEB8B35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실제 '연기 지문 발화 구간'과의 일치성 검수.</w:t>
            </w:r>
          </w:p>
        </w:tc>
        <w:tc>
          <w:tcPr>
            <w:tcW w:w="2126" w:type="dxa"/>
            <w:hideMark/>
          </w:tcPr>
          <w:p w14:paraId="054F4C6A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2단계 라벨링 시스템</w:t>
            </w:r>
          </w:p>
        </w:tc>
      </w:tr>
      <w:tr w:rsidR="00180298" w:rsidRPr="00180298" w14:paraId="72575700" w14:textId="77777777" w:rsidTr="00180298">
        <w:tc>
          <w:tcPr>
            <w:tcW w:w="1701" w:type="dxa"/>
            <w:hideMark/>
          </w:tcPr>
          <w:p w14:paraId="1D1CE1B4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5단계: 최종검수</w:t>
            </w:r>
          </w:p>
        </w:tc>
        <w:tc>
          <w:tcPr>
            <w:tcW w:w="1843" w:type="dxa"/>
            <w:hideMark/>
          </w:tcPr>
          <w:p w14:paraId="780B7F4B" w14:textId="1A1DC9CA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Final QC</w:t>
            </w:r>
          </w:p>
        </w:tc>
        <w:tc>
          <w:tcPr>
            <w:tcW w:w="3402" w:type="dxa"/>
            <w:hideMark/>
          </w:tcPr>
          <w:p w14:paraId="6C1F5655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데이터셋 간 정합성 전수 검수 및 학습 가용성 최종 승인.</w:t>
            </w:r>
          </w:p>
        </w:tc>
        <w:tc>
          <w:tcPr>
            <w:tcW w:w="2126" w:type="dxa"/>
            <w:hideMark/>
          </w:tcPr>
          <w:p w14:paraId="093FDEE9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관리자 대시보드</w:t>
            </w:r>
          </w:p>
        </w:tc>
      </w:tr>
    </w:tbl>
    <w:p w14:paraId="1BB18A59" w14:textId="03D2FFA9" w:rsidR="00180298" w:rsidRPr="00180298" w:rsidRDefault="00180298" w:rsidP="00180298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051528AA" w14:textId="77777777" w:rsidR="00180298" w:rsidRPr="00180298" w:rsidRDefault="00180298" w:rsidP="00180298">
      <w:pPr>
        <w:widowControl/>
        <w:wordWrap/>
        <w:autoSpaceDE/>
        <w:autoSpaceDN/>
        <w:spacing w:after="120"/>
        <w:outlineLvl w:val="1"/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>3. 주요 품질 점검 지표 (KPI)</w:t>
      </w:r>
    </w:p>
    <w:p w14:paraId="17AF65FF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발화 일치율(Word Error Rate, WER): 스크립트와 실제 녹음 음성의 일치 정도 ($WER \le 1\%$).</w:t>
      </w:r>
    </w:p>
    <w:p w14:paraId="3EE8A621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라벨 일치도(Inter-Annotator Agreement): 다수의 전문가가 동일 클립을 평가했을 때의 일치도(Cohen's Kappa $\ge 0.8$)..</w:t>
      </w:r>
    </w:p>
    <w:p w14:paraId="7E3A0631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타임스탬프 정밀도: 지문 발화 시작/종료 시점의 오차 범위 ($\pm 0.05sec$ 이내)..</w:t>
      </w:r>
    </w:p>
    <w:p w14:paraId="639FF8F9" w14:textId="70DFD1B9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 w:hint="eastAsia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음향 품질 지표: 신호 대 잡음비($SNR \ge 40dB$) 및 디지털 클리핑 유무.</w:t>
      </w:r>
    </w:p>
    <w:p w14:paraId="0B1F479F" w14:textId="7C34AA09" w:rsidR="00180298" w:rsidRPr="00180298" w:rsidRDefault="00180298" w:rsidP="00180298">
      <w:pPr>
        <w:widowControl/>
        <w:wordWrap/>
        <w:autoSpaceDE/>
        <w:autoSpaceDN/>
        <w:spacing w:after="120"/>
        <w:outlineLvl w:val="1"/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 xml:space="preserve">4. </w:t>
      </w:r>
      <w:r w:rsidRPr="00180298">
        <w:rPr>
          <w:rFonts w:ascii="굴림" w:eastAsia="굴림" w:hAnsi="굴림" w:cs="Arial" w:hint="eastAsia"/>
          <w:b/>
          <w:bCs/>
          <w:color w:val="1F1F1F"/>
          <w:kern w:val="0"/>
          <w:sz w:val="28"/>
          <w:szCs w:val="28"/>
          <w14:ligatures w14:val="none"/>
        </w:rPr>
        <w:t xml:space="preserve">책임자 </w:t>
      </w: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>및 R&amp;R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3118"/>
        <w:gridCol w:w="2126"/>
        <w:gridCol w:w="3351"/>
      </w:tblGrid>
      <w:tr w:rsidR="00180298" w:rsidRPr="00180298" w14:paraId="2EA1BDF2" w14:textId="77777777" w:rsidTr="00180298">
        <w:tc>
          <w:tcPr>
            <w:tcW w:w="3118" w:type="dxa"/>
            <w:shd w:val="clear" w:color="auto" w:fill="E8E8E8" w:themeFill="background2"/>
            <w:hideMark/>
          </w:tcPr>
          <w:p w14:paraId="4A0B4619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조직</w:t>
            </w:r>
          </w:p>
        </w:tc>
        <w:tc>
          <w:tcPr>
            <w:tcW w:w="2126" w:type="dxa"/>
            <w:shd w:val="clear" w:color="auto" w:fill="E8E8E8" w:themeFill="background2"/>
            <w:hideMark/>
          </w:tcPr>
          <w:p w14:paraId="2D8D14C9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역할</w:t>
            </w:r>
          </w:p>
        </w:tc>
        <w:tc>
          <w:tcPr>
            <w:tcW w:w="3351" w:type="dxa"/>
            <w:shd w:val="clear" w:color="auto" w:fill="E8E8E8" w:themeFill="background2"/>
            <w:hideMark/>
          </w:tcPr>
          <w:p w14:paraId="1863257C" w14:textId="77777777" w:rsidR="00180298" w:rsidRPr="00180298" w:rsidRDefault="00180298" w:rsidP="0018029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책임 범위</w:t>
            </w:r>
          </w:p>
        </w:tc>
      </w:tr>
      <w:tr w:rsidR="00180298" w:rsidRPr="00180298" w14:paraId="4ED351DE" w14:textId="77777777" w:rsidTr="00180298">
        <w:tc>
          <w:tcPr>
            <w:tcW w:w="3118" w:type="dxa"/>
            <w:hideMark/>
          </w:tcPr>
          <w:p w14:paraId="0E00B3BA" w14:textId="2ADA5F7E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품질 관리자</w:t>
            </w:r>
          </w:p>
        </w:tc>
        <w:tc>
          <w:tcPr>
            <w:tcW w:w="2126" w:type="dxa"/>
            <w:hideMark/>
          </w:tcPr>
          <w:p w14:paraId="4BFB8CA2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프로세스 설계 및 최종 승인</w:t>
            </w:r>
          </w:p>
        </w:tc>
        <w:tc>
          <w:tcPr>
            <w:tcW w:w="3351" w:type="dxa"/>
            <w:hideMark/>
          </w:tcPr>
          <w:p w14:paraId="0C4F072F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QC 가이드라인 수립, 최종 학습 데이터셋 승인.</w:t>
            </w:r>
          </w:p>
        </w:tc>
      </w:tr>
      <w:tr w:rsidR="00180298" w:rsidRPr="00180298" w14:paraId="0D4877C6" w14:textId="77777777" w:rsidTr="00180298">
        <w:tc>
          <w:tcPr>
            <w:tcW w:w="3118" w:type="dxa"/>
            <w:hideMark/>
          </w:tcPr>
          <w:p w14:paraId="1BF8898B" w14:textId="44CB7126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전문 검수자</w:t>
            </w:r>
          </w:p>
        </w:tc>
        <w:tc>
          <w:tcPr>
            <w:tcW w:w="2126" w:type="dxa"/>
            <w:hideMark/>
          </w:tcPr>
          <w:p w14:paraId="28C14F72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교차 검수 및 라벨링 교정</w:t>
            </w:r>
          </w:p>
        </w:tc>
        <w:tc>
          <w:tcPr>
            <w:tcW w:w="3351" w:type="dxa"/>
            <w:hideMark/>
          </w:tcPr>
          <w:p w14:paraId="1B1199DD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연기 전공자 등으로 구성, 라벨링 데이터의 적정성 평가.</w:t>
            </w:r>
          </w:p>
        </w:tc>
      </w:tr>
      <w:tr w:rsidR="00180298" w:rsidRPr="00180298" w14:paraId="7C47A1BB" w14:textId="77777777" w:rsidTr="00180298">
        <w:tc>
          <w:tcPr>
            <w:tcW w:w="3118" w:type="dxa"/>
            <w:hideMark/>
          </w:tcPr>
          <w:p w14:paraId="30279B28" w14:textId="1B3F4A0C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데이터 라벨러</w:t>
            </w:r>
          </w:p>
        </w:tc>
        <w:tc>
          <w:tcPr>
            <w:tcW w:w="2126" w:type="dxa"/>
            <w:hideMark/>
          </w:tcPr>
          <w:p w14:paraId="7A781828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1차 라벨링 및 수정/보완</w:t>
            </w:r>
          </w:p>
        </w:tc>
        <w:tc>
          <w:tcPr>
            <w:tcW w:w="3351" w:type="dxa"/>
            <w:hideMark/>
          </w:tcPr>
          <w:p w14:paraId="6C43B36F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2단계 라벨링 시스템을 통한 속성 태깅 및 데이터 보완.</w:t>
            </w:r>
          </w:p>
        </w:tc>
      </w:tr>
      <w:tr w:rsidR="00180298" w:rsidRPr="00180298" w14:paraId="48A642A1" w14:textId="77777777" w:rsidTr="00180298">
        <w:tc>
          <w:tcPr>
            <w:tcW w:w="3118" w:type="dxa"/>
            <w:hideMark/>
          </w:tcPr>
          <w:p w14:paraId="63147F3D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시스템 엔지니어</w:t>
            </w:r>
          </w:p>
        </w:tc>
        <w:tc>
          <w:tcPr>
            <w:tcW w:w="2126" w:type="dxa"/>
            <w:hideMark/>
          </w:tcPr>
          <w:p w14:paraId="24622E30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기술적 전처리 및 보안 관리</w:t>
            </w:r>
          </w:p>
        </w:tc>
        <w:tc>
          <w:tcPr>
            <w:tcW w:w="3351" w:type="dxa"/>
            <w:hideMark/>
          </w:tcPr>
          <w:p w14:paraId="6592B7E9" w14:textId="77777777" w:rsidR="00180298" w:rsidRPr="00180298" w:rsidRDefault="00180298" w:rsidP="00180298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180298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전처리 자동화 툴 운영 및 데이터 백업/보안 관리.</w:t>
            </w:r>
          </w:p>
        </w:tc>
      </w:tr>
    </w:tbl>
    <w:p w14:paraId="2D57044A" w14:textId="0FCE11A7" w:rsidR="00180298" w:rsidRPr="00180298" w:rsidRDefault="00180298" w:rsidP="00180298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7E4C50A3" w14:textId="14D05177" w:rsidR="00180298" w:rsidRPr="00180298" w:rsidRDefault="00180298" w:rsidP="00180298">
      <w:pPr>
        <w:widowControl/>
        <w:wordWrap/>
        <w:autoSpaceDE/>
        <w:autoSpaceDN/>
        <w:spacing w:after="120"/>
        <w:outlineLvl w:val="1"/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</w:pPr>
      <w:r w:rsidRPr="00180298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14:ligatures w14:val="none"/>
        </w:rPr>
        <w:t>5. 리스크 관리 및 복구 계획</w:t>
      </w:r>
    </w:p>
    <w:p w14:paraId="50BE818A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리스크: 전문가 주관에 따른 라벨링 편향 발생 가능성.</w:t>
      </w:r>
    </w:p>
    <w:p w14:paraId="377C5C6E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대응: 정기적인 라벨링 가이드 교육 및 상호 교차 검수(Cross-check) 실시.</w:t>
      </w:r>
    </w:p>
    <w:p w14:paraId="38F2C4DF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백업: AWS S3 기반의 일일 자동 백업 및 버전 관리(Versioning) 적용.</w:t>
      </w:r>
    </w:p>
    <w:p w14:paraId="547781D7" w14:textId="77777777" w:rsidR="00180298" w:rsidRPr="00180298" w:rsidRDefault="00180298" w:rsidP="00180298">
      <w:pPr>
        <w:widowControl/>
        <w:numPr>
          <w:ilvl w:val="0"/>
          <w:numId w:val="6"/>
        </w:numPr>
        <w:wordWrap/>
        <w:autoSpaceDE/>
        <w:autoSpaceDN/>
        <w:spacing w:after="120"/>
        <w:ind w:left="1134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180298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보안: 개인정보(성우 신상)와 학습 데이터(에이전트 ID)의 분리 저장 및 접근 권한 통제.</w:t>
      </w:r>
    </w:p>
    <w:p w14:paraId="6D827A16" w14:textId="77777777" w:rsidR="00985204" w:rsidRDefault="00985204" w:rsidP="00985204">
      <w:pPr>
        <w:widowControl/>
        <w:wordWrap/>
        <w:autoSpaceDE/>
        <w:autoSpaceDN/>
        <w:spacing w:after="0"/>
        <w:outlineLvl w:val="1"/>
        <w:rPr>
          <w:rFonts w:ascii="굴림" w:eastAsia="굴림" w:hAnsi="굴림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</w:pPr>
    </w:p>
    <w:p w14:paraId="2AC7EA98" w14:textId="66287B4E" w:rsidR="00985204" w:rsidRPr="00985204" w:rsidRDefault="00985204" w:rsidP="00985204">
      <w:pPr>
        <w:widowControl/>
        <w:wordWrap/>
        <w:autoSpaceDE/>
        <w:autoSpaceDN/>
        <w:spacing w:after="0"/>
        <w:outlineLvl w:val="1"/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</w:pPr>
      <w:r w:rsidRPr="00985204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[</w:t>
      </w:r>
      <w:r w:rsidRPr="00985204">
        <w:rPr>
          <w:rFonts w:ascii="굴림" w:eastAsia="굴림" w:hAnsi="굴림" w:cs="Arial" w:hint="eastAsia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별첨</w:t>
      </w:r>
      <w:r w:rsidRPr="00985204">
        <w:rPr>
          <w:rFonts w:ascii="굴림" w:eastAsia="굴림" w:hAnsi="굴림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] 데이터 품질 개선 및 라벨링 오류 수정 </w:t>
      </w:r>
    </w:p>
    <w:p w14:paraId="7AB44418" w14:textId="77777777" w:rsidR="00985204" w:rsidRPr="00985204" w:rsidRDefault="00985204" w:rsidP="00985204">
      <w:pPr>
        <w:widowControl/>
        <w:wordWrap/>
        <w:autoSpaceDE/>
        <w:autoSpaceDN/>
        <w:spacing w:after="0"/>
        <w:outlineLvl w:val="1"/>
        <w:rPr>
          <w:rFonts w:ascii="굴림" w:eastAsia="굴림" w:hAnsi="굴림" w:cs="Arial" w:hint="eastAsia"/>
          <w:b/>
          <w:bCs/>
          <w:color w:val="1F1F1F"/>
          <w:kern w:val="0"/>
          <w:sz w:val="36"/>
          <w:szCs w:val="36"/>
          <w14:ligatures w14:val="none"/>
        </w:rPr>
      </w:pPr>
    </w:p>
    <w:p w14:paraId="527F8C94" w14:textId="77777777" w:rsidR="00985204" w:rsidRPr="00985204" w:rsidRDefault="00985204" w:rsidP="00985204">
      <w:pPr>
        <w:widowControl/>
        <w:wordWrap/>
        <w:autoSpaceDE/>
        <w:autoSpaceDN/>
        <w:spacing w:after="0"/>
        <w:outlineLvl w:val="2"/>
        <w:rPr>
          <w:rFonts w:ascii="굴림" w:eastAsia="굴림" w:hAnsi="굴림" w:cs="Arial"/>
          <w:b/>
          <w:bCs/>
          <w:color w:val="1F1F1F"/>
          <w:kern w:val="0"/>
          <w:szCs w:val="22"/>
          <w14:ligatures w14:val="none"/>
        </w:rPr>
      </w:pPr>
      <w:r w:rsidRPr="00985204">
        <w:rPr>
          <w:rFonts w:ascii="굴림" w:eastAsia="굴림" w:hAnsi="굴림" w:cs="Arial"/>
          <w:b/>
          <w:bCs/>
          <w:color w:val="1F1F1F"/>
          <w:kern w:val="0"/>
          <w:szCs w:val="22"/>
          <w:bdr w:val="none" w:sz="0" w:space="0" w:color="auto" w:frame="1"/>
          <w14:ligatures w14:val="none"/>
        </w:rPr>
        <w:t>사례 1. 감정 파라미터 및 강도(Arousal) 교정</w:t>
      </w:r>
    </w:p>
    <w:p w14:paraId="0240EEEC" w14:textId="320E90F1" w:rsidR="00985204" w:rsidRPr="00985204" w:rsidRDefault="00985204" w:rsidP="00985204">
      <w:pPr>
        <w:widowControl/>
        <w:wordWrap/>
        <w:autoSpaceDE/>
        <w:autoSpaceDN/>
        <w:spacing w:after="240"/>
        <w:rPr>
          <w:rFonts w:ascii="굴림" w:eastAsia="굴림" w:hAnsi="굴림" w:cs="Arial" w:hint="eastAsia"/>
          <w:color w:val="1F1F1F"/>
          <w:kern w:val="0"/>
          <w:sz w:val="20"/>
          <w:szCs w:val="20"/>
          <w14:ligatures w14:val="none"/>
        </w:rPr>
      </w:pPr>
      <w:r w:rsidRPr="00985204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성우의 실제 연기 톤과 대본상의 지문이 불일치하거나, 감정의 강도가 미세하게 다를 때 이를 정밀하게 수정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17"/>
        <w:gridCol w:w="4407"/>
        <w:gridCol w:w="3492"/>
      </w:tblGrid>
      <w:tr w:rsidR="00985204" w:rsidRPr="00985204" w14:paraId="4812FE42" w14:textId="77777777" w:rsidTr="00985204">
        <w:tc>
          <w:tcPr>
            <w:tcW w:w="1117" w:type="dxa"/>
            <w:hideMark/>
          </w:tcPr>
          <w:p w14:paraId="101A8F75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구분</w:t>
            </w:r>
          </w:p>
        </w:tc>
        <w:tc>
          <w:tcPr>
            <w:tcW w:w="4407" w:type="dxa"/>
            <w:hideMark/>
          </w:tcPr>
          <w:p w14:paraId="65FE2610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전 (1단계: Dubright 생성)</w:t>
            </w:r>
          </w:p>
        </w:tc>
        <w:tc>
          <w:tcPr>
            <w:tcW w:w="3492" w:type="dxa"/>
            <w:hideMark/>
          </w:tcPr>
          <w:p w14:paraId="62072B3F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후 (2단계: 라벨링 시스템 고도화)</w:t>
            </w:r>
          </w:p>
        </w:tc>
      </w:tr>
      <w:tr w:rsidR="00985204" w:rsidRPr="00985204" w14:paraId="303578A8" w14:textId="77777777" w:rsidTr="00985204">
        <w:tc>
          <w:tcPr>
            <w:tcW w:w="1117" w:type="dxa"/>
            <w:hideMark/>
          </w:tcPr>
          <w:p w14:paraId="1BB0F2CF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Clip ID</w:t>
            </w:r>
          </w:p>
        </w:tc>
        <w:tc>
          <w:tcPr>
            <w:tcW w:w="4407" w:type="dxa"/>
            <w:hideMark/>
          </w:tcPr>
          <w:p w14:paraId="6E5FB7F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VA_ACT_001_042</w:t>
            </w:r>
          </w:p>
        </w:tc>
        <w:tc>
          <w:tcPr>
            <w:tcW w:w="3492" w:type="dxa"/>
            <w:hideMark/>
          </w:tcPr>
          <w:p w14:paraId="6920F3CA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(동일)</w:t>
            </w:r>
          </w:p>
        </w:tc>
      </w:tr>
      <w:tr w:rsidR="00985204" w:rsidRPr="00985204" w14:paraId="123CA702" w14:textId="77777777" w:rsidTr="00985204">
        <w:tc>
          <w:tcPr>
            <w:tcW w:w="0" w:type="auto"/>
            <w:hideMark/>
          </w:tcPr>
          <w:p w14:paraId="0E628A91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대본 지문</w:t>
            </w:r>
          </w:p>
        </w:tc>
        <w:tc>
          <w:tcPr>
            <w:tcW w:w="4407" w:type="dxa"/>
            <w:hideMark/>
          </w:tcPr>
          <w:p w14:paraId="756AA5BA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(슬프게) "정말 이대로 끝인 거야?"</w:t>
            </w:r>
          </w:p>
        </w:tc>
        <w:tc>
          <w:tcPr>
            <w:tcW w:w="3492" w:type="dxa"/>
            <w:hideMark/>
          </w:tcPr>
          <w:p w14:paraId="1764D49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(동일)</w:t>
            </w:r>
          </w:p>
        </w:tc>
      </w:tr>
      <w:tr w:rsidR="00985204" w:rsidRPr="00985204" w14:paraId="27F5F88A" w14:textId="77777777" w:rsidTr="00985204">
        <w:tc>
          <w:tcPr>
            <w:tcW w:w="0" w:type="auto"/>
            <w:hideMark/>
          </w:tcPr>
          <w:p w14:paraId="3BDFBEC2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감정 라벨</w:t>
            </w:r>
          </w:p>
        </w:tc>
        <w:tc>
          <w:tcPr>
            <w:tcW w:w="4407" w:type="dxa"/>
            <w:hideMark/>
          </w:tcPr>
          <w:p w14:paraId="11A5F9D0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슬픔 (Sadness)</w:t>
            </w:r>
          </w:p>
        </w:tc>
        <w:tc>
          <w:tcPr>
            <w:tcW w:w="3492" w:type="dxa"/>
            <w:hideMark/>
          </w:tcPr>
          <w:p w14:paraId="276D522B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절망 (Despair)</w:t>
            </w:r>
          </w:p>
        </w:tc>
      </w:tr>
      <w:tr w:rsidR="00985204" w:rsidRPr="00985204" w14:paraId="3E19919A" w14:textId="77777777" w:rsidTr="00985204">
        <w:tc>
          <w:tcPr>
            <w:tcW w:w="0" w:type="auto"/>
            <w:hideMark/>
          </w:tcPr>
          <w:p w14:paraId="224C9376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감정 강도</w:t>
            </w:r>
          </w:p>
        </w:tc>
        <w:tc>
          <w:tcPr>
            <w:tcW w:w="4407" w:type="dxa"/>
            <w:hideMark/>
          </w:tcPr>
          <w:p w14:paraId="6EC1DAB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Arousal: 2 (낮음)</w:t>
            </w:r>
          </w:p>
        </w:tc>
        <w:tc>
          <w:tcPr>
            <w:tcW w:w="3492" w:type="dxa"/>
            <w:hideMark/>
          </w:tcPr>
          <w:p w14:paraId="1DF0E8A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Arousal: 4 (높음)</w:t>
            </w:r>
          </w:p>
        </w:tc>
      </w:tr>
      <w:tr w:rsidR="00985204" w:rsidRPr="00985204" w14:paraId="35E0358C" w14:textId="77777777" w:rsidTr="00E659F7">
        <w:tc>
          <w:tcPr>
            <w:tcW w:w="0" w:type="auto"/>
            <w:hideMark/>
          </w:tcPr>
          <w:p w14:paraId="75F3995C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사유</w:t>
            </w:r>
          </w:p>
        </w:tc>
        <w:tc>
          <w:tcPr>
            <w:tcW w:w="7899" w:type="dxa"/>
            <w:gridSpan w:val="2"/>
            <w:hideMark/>
          </w:tcPr>
          <w:p w14:paraId="051C9DD9" w14:textId="11F016E2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대본은 슬픔이나, 성우의 실제 연기는 호흡이 가쁘고 격앙된 절망 상태임. AI가 단순 슬픔이 아닌 '격한 감정'을 학습하도록 수정함.</w:t>
            </w:r>
          </w:p>
        </w:tc>
      </w:tr>
    </w:tbl>
    <w:p w14:paraId="7572F9AC" w14:textId="183A6196" w:rsidR="00985204" w:rsidRPr="00985204" w:rsidRDefault="00985204" w:rsidP="00985204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56E13611" w14:textId="77777777" w:rsidR="00985204" w:rsidRPr="00985204" w:rsidRDefault="00985204" w:rsidP="00985204">
      <w:pPr>
        <w:widowControl/>
        <w:wordWrap/>
        <w:autoSpaceDE/>
        <w:autoSpaceDN/>
        <w:spacing w:after="0"/>
        <w:outlineLvl w:val="2"/>
        <w:rPr>
          <w:rFonts w:ascii="굴림" w:eastAsia="굴림" w:hAnsi="굴림" w:cs="Arial"/>
          <w:b/>
          <w:bCs/>
          <w:color w:val="1F1F1F"/>
          <w:kern w:val="0"/>
          <w:szCs w:val="22"/>
          <w14:ligatures w14:val="none"/>
        </w:rPr>
      </w:pPr>
      <w:r w:rsidRPr="00985204">
        <w:rPr>
          <w:rFonts w:ascii="굴림" w:eastAsia="굴림" w:hAnsi="굴림" w:cs="Arial"/>
          <w:b/>
          <w:bCs/>
          <w:color w:val="1F1F1F"/>
          <w:kern w:val="0"/>
          <w:szCs w:val="22"/>
          <w:bdr w:val="none" w:sz="0" w:space="0" w:color="auto" w:frame="1"/>
          <w14:ligatures w14:val="none"/>
        </w:rPr>
        <w:t>사례 2. 비언어적 연기 스타일(Style Tag) 추가</w:t>
      </w:r>
    </w:p>
    <w:p w14:paraId="18E40A50" w14:textId="12300828" w:rsidR="00985204" w:rsidRPr="00985204" w:rsidRDefault="00985204" w:rsidP="00985204">
      <w:pPr>
        <w:widowControl/>
        <w:wordWrap/>
        <w:autoSpaceDE/>
        <w:autoSpaceDN/>
        <w:spacing w:after="240"/>
        <w:rPr>
          <w:rFonts w:ascii="굴림" w:eastAsia="굴림" w:hAnsi="굴림" w:cs="Arial" w:hint="eastAsia"/>
          <w:color w:val="1F1F1F"/>
          <w:kern w:val="0"/>
          <w:sz w:val="20"/>
          <w:szCs w:val="20"/>
          <w14:ligatures w14:val="none"/>
        </w:rPr>
      </w:pPr>
      <w:r w:rsidRPr="00985204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대본에는 명시되지 않았으나 성우가 연기 과정에서 표현한 비언어적 요소를 데이터화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3918"/>
      </w:tblGrid>
      <w:tr w:rsidR="00985204" w:rsidRPr="00985204" w14:paraId="3F62BCE8" w14:textId="77777777" w:rsidTr="00985204">
        <w:tc>
          <w:tcPr>
            <w:tcW w:w="1271" w:type="dxa"/>
            <w:hideMark/>
          </w:tcPr>
          <w:p w14:paraId="7F6C5442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구분</w:t>
            </w:r>
          </w:p>
        </w:tc>
        <w:tc>
          <w:tcPr>
            <w:tcW w:w="3827" w:type="dxa"/>
            <w:hideMark/>
          </w:tcPr>
          <w:p w14:paraId="79E966D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전 (1단계: Dubright 생성)</w:t>
            </w:r>
          </w:p>
        </w:tc>
        <w:tc>
          <w:tcPr>
            <w:tcW w:w="3918" w:type="dxa"/>
            <w:hideMark/>
          </w:tcPr>
          <w:p w14:paraId="0A1AC0CA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후 (2단계: 라벨링 시스템 고도화)</w:t>
            </w:r>
          </w:p>
        </w:tc>
      </w:tr>
      <w:tr w:rsidR="00985204" w:rsidRPr="00985204" w14:paraId="27BB2C3C" w14:textId="77777777" w:rsidTr="00985204">
        <w:tc>
          <w:tcPr>
            <w:tcW w:w="1271" w:type="dxa"/>
            <w:hideMark/>
          </w:tcPr>
          <w:p w14:paraId="49F5DA9C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Clip ID</w:t>
            </w:r>
          </w:p>
        </w:tc>
        <w:tc>
          <w:tcPr>
            <w:tcW w:w="3827" w:type="dxa"/>
            <w:hideMark/>
          </w:tcPr>
          <w:p w14:paraId="77D073B3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VA_ACT_005_128</w:t>
            </w:r>
          </w:p>
        </w:tc>
        <w:tc>
          <w:tcPr>
            <w:tcW w:w="3918" w:type="dxa"/>
            <w:hideMark/>
          </w:tcPr>
          <w:p w14:paraId="12F3A2D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(동일)</w:t>
            </w:r>
          </w:p>
        </w:tc>
      </w:tr>
      <w:tr w:rsidR="00985204" w:rsidRPr="00985204" w14:paraId="232F1FDE" w14:textId="77777777" w:rsidTr="00985204">
        <w:tc>
          <w:tcPr>
            <w:tcW w:w="1271" w:type="dxa"/>
            <w:hideMark/>
          </w:tcPr>
          <w:p w14:paraId="529CC5A0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연기 스타일</w:t>
            </w:r>
          </w:p>
        </w:tc>
        <w:tc>
          <w:tcPr>
            <w:tcW w:w="3827" w:type="dxa"/>
            <w:hideMark/>
          </w:tcPr>
          <w:p w14:paraId="63565E12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(없음/기본값)</w:t>
            </w:r>
          </w:p>
        </w:tc>
        <w:tc>
          <w:tcPr>
            <w:tcW w:w="3918" w:type="dxa"/>
            <w:hideMark/>
          </w:tcPr>
          <w:p w14:paraId="0363B54E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살금살금, 몸을 움츠리며</w:t>
            </w:r>
          </w:p>
        </w:tc>
      </w:tr>
      <w:tr w:rsidR="00985204" w:rsidRPr="00985204" w14:paraId="1E298629" w14:textId="77777777" w:rsidTr="00985204">
        <w:tc>
          <w:tcPr>
            <w:tcW w:w="1271" w:type="dxa"/>
            <w:hideMark/>
          </w:tcPr>
          <w:p w14:paraId="61E659C5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추가 정보</w:t>
            </w:r>
          </w:p>
        </w:tc>
        <w:tc>
          <w:tcPr>
            <w:tcW w:w="3827" w:type="dxa"/>
            <w:hideMark/>
          </w:tcPr>
          <w:p w14:paraId="5D0EB767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일반 발화</w:t>
            </w:r>
          </w:p>
        </w:tc>
        <w:tc>
          <w:tcPr>
            <w:tcW w:w="3918" w:type="dxa"/>
            <w:hideMark/>
          </w:tcPr>
          <w:p w14:paraId="189EC648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Whispering (속삭임)</w:t>
            </w:r>
          </w:p>
        </w:tc>
      </w:tr>
      <w:tr w:rsidR="00985204" w:rsidRPr="00985204" w14:paraId="0A1D2C95" w14:textId="77777777" w:rsidTr="00985204">
        <w:tc>
          <w:tcPr>
            <w:tcW w:w="1271" w:type="dxa"/>
            <w:hideMark/>
          </w:tcPr>
          <w:p w14:paraId="3A0C89BE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사유</w:t>
            </w:r>
          </w:p>
        </w:tc>
        <w:tc>
          <w:tcPr>
            <w:tcW w:w="7745" w:type="dxa"/>
            <w:gridSpan w:val="2"/>
            <w:hideMark/>
          </w:tcPr>
          <w:p w14:paraId="271FCD8C" w14:textId="6E5F1BC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제작 시스템에서는 대사만 기록되었으나, 실제 음성에는 잠입 상황의 '살금살금' 걷는 호흡과 떨림이 포함됨. AI 에이전트의 상황 재현력을 위해 스타일 태그를 전수 추가함.</w:t>
            </w:r>
          </w:p>
        </w:tc>
      </w:tr>
    </w:tbl>
    <w:p w14:paraId="1C4416DD" w14:textId="711BED44" w:rsidR="00985204" w:rsidRPr="00985204" w:rsidRDefault="00985204" w:rsidP="00985204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7B2DE1BE" w14:textId="77777777" w:rsidR="00985204" w:rsidRPr="00985204" w:rsidRDefault="00985204" w:rsidP="00985204">
      <w:pPr>
        <w:widowControl/>
        <w:wordWrap/>
        <w:autoSpaceDE/>
        <w:autoSpaceDN/>
        <w:spacing w:after="0"/>
        <w:outlineLvl w:val="2"/>
        <w:rPr>
          <w:rFonts w:ascii="굴림" w:eastAsia="굴림" w:hAnsi="굴림" w:cs="Arial"/>
          <w:b/>
          <w:bCs/>
          <w:color w:val="1F1F1F"/>
          <w:kern w:val="0"/>
          <w:szCs w:val="22"/>
          <w14:ligatures w14:val="none"/>
        </w:rPr>
      </w:pPr>
      <w:r w:rsidRPr="00985204">
        <w:rPr>
          <w:rFonts w:ascii="굴림" w:eastAsia="굴림" w:hAnsi="굴림" w:cs="Arial"/>
          <w:b/>
          <w:bCs/>
          <w:color w:val="1F1F1F"/>
          <w:kern w:val="0"/>
          <w:szCs w:val="22"/>
          <w:bdr w:val="none" w:sz="0" w:space="0" w:color="auto" w:frame="1"/>
          <w14:ligatures w14:val="none"/>
        </w:rPr>
        <w:t>사례 3. 학습용 타임스탬프(Segment) 정밀화</w:t>
      </w:r>
    </w:p>
    <w:p w14:paraId="2A3A1E7A" w14:textId="6C25F0FF" w:rsidR="00985204" w:rsidRPr="00985204" w:rsidRDefault="00985204" w:rsidP="00985204">
      <w:pPr>
        <w:widowControl/>
        <w:wordWrap/>
        <w:autoSpaceDE/>
        <w:autoSpaceDN/>
        <w:spacing w:after="240"/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</w:pPr>
      <w:r w:rsidRPr="00985204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영상 동기화 목적의 시간 값을 AI 학습을 위한 '순수 발화 구간'으로 재설정.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9"/>
        <w:gridCol w:w="3708"/>
        <w:gridCol w:w="4059"/>
      </w:tblGrid>
      <w:tr w:rsidR="00985204" w:rsidRPr="00985204" w14:paraId="24C13A15" w14:textId="77777777" w:rsidTr="00985204">
        <w:tc>
          <w:tcPr>
            <w:tcW w:w="0" w:type="auto"/>
            <w:hideMark/>
          </w:tcPr>
          <w:p w14:paraId="12AFE9BE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구분</w:t>
            </w:r>
          </w:p>
        </w:tc>
        <w:tc>
          <w:tcPr>
            <w:tcW w:w="3708" w:type="dxa"/>
            <w:hideMark/>
          </w:tcPr>
          <w:p w14:paraId="01A6D31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전 (1단계: Dubright 생성)</w:t>
            </w:r>
          </w:p>
        </w:tc>
        <w:tc>
          <w:tcPr>
            <w:tcW w:w="4059" w:type="dxa"/>
            <w:hideMark/>
          </w:tcPr>
          <w:p w14:paraId="77FC4A7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후 (2단계: 라벨링 시스템 고도화)</w:t>
            </w:r>
          </w:p>
        </w:tc>
      </w:tr>
      <w:tr w:rsidR="00985204" w:rsidRPr="00985204" w14:paraId="4B718037" w14:textId="77777777" w:rsidTr="00985204">
        <w:tc>
          <w:tcPr>
            <w:tcW w:w="0" w:type="auto"/>
            <w:hideMark/>
          </w:tcPr>
          <w:p w14:paraId="23DDF2E6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타임스탬프</w:t>
            </w:r>
          </w:p>
        </w:tc>
        <w:tc>
          <w:tcPr>
            <w:tcW w:w="3708" w:type="dxa"/>
            <w:hideMark/>
          </w:tcPr>
          <w:p w14:paraId="14BC2F0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00:12.500 ~ 00:15.800 (3.3초)</w:t>
            </w:r>
          </w:p>
        </w:tc>
        <w:tc>
          <w:tcPr>
            <w:tcW w:w="4059" w:type="dxa"/>
            <w:hideMark/>
          </w:tcPr>
          <w:p w14:paraId="126518B5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00:13.100 ~ 00:15.200 (2.1초)</w:t>
            </w:r>
          </w:p>
        </w:tc>
      </w:tr>
      <w:tr w:rsidR="00985204" w:rsidRPr="00985204" w14:paraId="25900BA0" w14:textId="77777777" w:rsidTr="00985204">
        <w:tc>
          <w:tcPr>
            <w:tcW w:w="0" w:type="auto"/>
            <w:hideMark/>
          </w:tcPr>
          <w:p w14:paraId="5C509B1D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포함 데이터</w:t>
            </w:r>
          </w:p>
        </w:tc>
        <w:tc>
          <w:tcPr>
            <w:tcW w:w="3708" w:type="dxa"/>
            <w:hideMark/>
          </w:tcPr>
          <w:p w14:paraId="1B5B9F46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전후 무음 구간 및 배경 이미지 대기 시간 포함</w:t>
            </w:r>
          </w:p>
        </w:tc>
        <w:tc>
          <w:tcPr>
            <w:tcW w:w="4059" w:type="dxa"/>
            <w:hideMark/>
          </w:tcPr>
          <w:p w14:paraId="24F9FDF3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순수 발화 및 연기 호흡 구간만 정밀 절삭</w:t>
            </w:r>
          </w:p>
        </w:tc>
      </w:tr>
      <w:tr w:rsidR="00985204" w:rsidRPr="00985204" w14:paraId="3D182853" w14:textId="77777777" w:rsidTr="00631F4D">
        <w:tc>
          <w:tcPr>
            <w:tcW w:w="0" w:type="auto"/>
            <w:hideMark/>
          </w:tcPr>
          <w:p w14:paraId="221AC362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사유</w:t>
            </w:r>
          </w:p>
        </w:tc>
        <w:tc>
          <w:tcPr>
            <w:tcW w:w="7767" w:type="dxa"/>
            <w:gridSpan w:val="2"/>
            <w:hideMark/>
          </w:tcPr>
          <w:p w14:paraId="0AB7828E" w14:textId="669FBB0F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덥라이트의 타임스탬프는 이미지 위치 기준이나, AI 학습 시에는 무음 구간이 노이즈로 작용함. 지문에 대응하는 순수 연기 구간만 0.01초 단위로 재조정함.</w:t>
            </w:r>
          </w:p>
        </w:tc>
      </w:tr>
    </w:tbl>
    <w:p w14:paraId="62CFCE78" w14:textId="77777777" w:rsidR="00985204" w:rsidRPr="00985204" w:rsidRDefault="00C919BA" w:rsidP="00985204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  <w:r w:rsidRPr="00C919BA">
        <w:rPr>
          <w:rFonts w:ascii="굴림" w:eastAsia="굴림" w:hAnsi="굴림" w:cs="Arial"/>
          <w:noProof/>
          <w:color w:val="1F1F1F"/>
          <w:kern w:val="0"/>
          <w:sz w:val="24"/>
        </w:rPr>
        <w:pict w14:anchorId="235C8C94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5930B506" w14:textId="77777777" w:rsidR="00985204" w:rsidRPr="00985204" w:rsidRDefault="00985204" w:rsidP="00985204">
      <w:pPr>
        <w:widowControl/>
        <w:wordWrap/>
        <w:autoSpaceDE/>
        <w:autoSpaceDN/>
        <w:spacing w:after="0"/>
        <w:outlineLvl w:val="2"/>
        <w:rPr>
          <w:rFonts w:ascii="굴림" w:eastAsia="굴림" w:hAnsi="굴림" w:cs="Arial"/>
          <w:b/>
          <w:bCs/>
          <w:color w:val="1F1F1F"/>
          <w:kern w:val="0"/>
          <w:szCs w:val="22"/>
          <w14:ligatures w14:val="none"/>
        </w:rPr>
      </w:pPr>
      <w:r w:rsidRPr="00985204">
        <w:rPr>
          <w:rFonts w:ascii="굴림" w:eastAsia="굴림" w:hAnsi="굴림" w:cs="Arial"/>
          <w:b/>
          <w:bCs/>
          <w:color w:val="1F1F1F"/>
          <w:kern w:val="0"/>
          <w:szCs w:val="22"/>
          <w:bdr w:val="none" w:sz="0" w:space="0" w:color="auto" w:frame="1"/>
          <w14:ligatures w14:val="none"/>
        </w:rPr>
        <w:t>사례 4. 캐릭터 페르소나 매칭 오류 수정</w:t>
      </w:r>
    </w:p>
    <w:p w14:paraId="3C9D8271" w14:textId="1E88BC59" w:rsidR="00985204" w:rsidRPr="00985204" w:rsidRDefault="00985204" w:rsidP="00985204">
      <w:pPr>
        <w:widowControl/>
        <w:wordWrap/>
        <w:autoSpaceDE/>
        <w:autoSpaceDN/>
        <w:spacing w:after="240"/>
        <w:rPr>
          <w:rFonts w:ascii="굴림" w:eastAsia="굴림" w:hAnsi="굴림" w:cs="Arial" w:hint="eastAsia"/>
          <w:color w:val="1F1F1F"/>
          <w:kern w:val="0"/>
          <w:sz w:val="20"/>
          <w:szCs w:val="20"/>
          <w14:ligatures w14:val="none"/>
        </w:rPr>
      </w:pPr>
      <w:r w:rsidRPr="00985204">
        <w:rPr>
          <w:rFonts w:ascii="굴림" w:eastAsia="굴림" w:hAnsi="굴림" w:cs="Arial"/>
          <w:color w:val="1F1F1F"/>
          <w:kern w:val="0"/>
          <w:sz w:val="20"/>
          <w:szCs w:val="20"/>
          <w14:ligatures w14:val="none"/>
        </w:rPr>
        <w:t>성우의 음성 톤과 설정된 캐릭터 메타데이터 간의 부조화를 바로</w:t>
      </w:r>
      <w:r>
        <w:rPr>
          <w:rFonts w:ascii="굴림" w:eastAsia="굴림" w:hAnsi="굴림" w:cs="Arial" w:hint="eastAsia"/>
          <w:color w:val="1F1F1F"/>
          <w:kern w:val="0"/>
          <w:sz w:val="20"/>
          <w:szCs w:val="20"/>
          <w14:ligatures w14:val="none"/>
        </w:rPr>
        <w:t>잡음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59"/>
      </w:tblGrid>
      <w:tr w:rsidR="00985204" w:rsidRPr="00985204" w14:paraId="14E3AE42" w14:textId="77777777" w:rsidTr="00985204">
        <w:tc>
          <w:tcPr>
            <w:tcW w:w="1413" w:type="dxa"/>
            <w:hideMark/>
          </w:tcPr>
          <w:p w14:paraId="01A20C0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구분</w:t>
            </w:r>
          </w:p>
        </w:tc>
        <w:tc>
          <w:tcPr>
            <w:tcW w:w="3544" w:type="dxa"/>
            <w:hideMark/>
          </w:tcPr>
          <w:p w14:paraId="40B466B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전 (1단계: Dubright 생성)</w:t>
            </w:r>
          </w:p>
        </w:tc>
        <w:tc>
          <w:tcPr>
            <w:tcW w:w="4059" w:type="dxa"/>
            <w:hideMark/>
          </w:tcPr>
          <w:p w14:paraId="63D59C8D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후 (2단계: 라벨링 시스템 고도화)</w:t>
            </w:r>
          </w:p>
        </w:tc>
      </w:tr>
      <w:tr w:rsidR="00985204" w:rsidRPr="00985204" w14:paraId="2CBAC60E" w14:textId="77777777" w:rsidTr="00985204">
        <w:tc>
          <w:tcPr>
            <w:tcW w:w="1413" w:type="dxa"/>
            <w:hideMark/>
          </w:tcPr>
          <w:p w14:paraId="7DA0D611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캐릭터 연령</w:t>
            </w:r>
          </w:p>
        </w:tc>
        <w:tc>
          <w:tcPr>
            <w:tcW w:w="3544" w:type="dxa"/>
            <w:hideMark/>
          </w:tcPr>
          <w:p w14:paraId="1E413DF1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청년 (20대)</w:t>
            </w:r>
          </w:p>
        </w:tc>
        <w:tc>
          <w:tcPr>
            <w:tcW w:w="4059" w:type="dxa"/>
            <w:hideMark/>
          </w:tcPr>
          <w:p w14:paraId="47F21274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소년/아동 (10대 초반)</w:t>
            </w:r>
          </w:p>
        </w:tc>
      </w:tr>
      <w:tr w:rsidR="00985204" w:rsidRPr="00985204" w14:paraId="15F8C4FD" w14:textId="77777777" w:rsidTr="00985204">
        <w:tc>
          <w:tcPr>
            <w:tcW w:w="1413" w:type="dxa"/>
            <w:hideMark/>
          </w:tcPr>
          <w:p w14:paraId="144CDFBB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캐릭터 성격</w:t>
            </w:r>
          </w:p>
        </w:tc>
        <w:tc>
          <w:tcPr>
            <w:tcW w:w="3544" w:type="dxa"/>
            <w:hideMark/>
          </w:tcPr>
          <w:p w14:paraId="642FB7D6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냉철함</w:t>
            </w:r>
          </w:p>
        </w:tc>
        <w:tc>
          <w:tcPr>
            <w:tcW w:w="4059" w:type="dxa"/>
            <w:hideMark/>
          </w:tcPr>
          <w:p w14:paraId="15AC81B5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개구쟁이, 활달함</w:t>
            </w:r>
          </w:p>
        </w:tc>
      </w:tr>
      <w:tr w:rsidR="00985204" w:rsidRPr="00985204" w14:paraId="782CF513" w14:textId="77777777" w:rsidTr="0051759E">
        <w:tc>
          <w:tcPr>
            <w:tcW w:w="1413" w:type="dxa"/>
            <w:hideMark/>
          </w:tcPr>
          <w:p w14:paraId="03A9D549" w14:textId="77777777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수정 사유</w:t>
            </w:r>
          </w:p>
        </w:tc>
        <w:tc>
          <w:tcPr>
            <w:tcW w:w="7603" w:type="dxa"/>
            <w:gridSpan w:val="2"/>
            <w:hideMark/>
          </w:tcPr>
          <w:p w14:paraId="23EA8CEC" w14:textId="2272B8C1" w:rsidR="00985204" w:rsidRPr="00985204" w:rsidRDefault="00985204" w:rsidP="00985204">
            <w:pPr>
              <w:widowControl/>
              <w:wordWrap/>
              <w:autoSpaceDE/>
              <w:autoSpaceDN/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985204">
              <w:rPr>
                <w:rFonts w:ascii="굴림" w:eastAsia="굴림" w:hAnsi="굴림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초기 설정과 달리 성우가 해당 배역을 훨씬 어린 톤으로 연기함. 데이터셋의 '연령별 음성 특징' 학습 오차를 방지하기 위해 메타데이터를 실제 연기에 맞춰 보완함.</w:t>
            </w:r>
          </w:p>
        </w:tc>
      </w:tr>
    </w:tbl>
    <w:p w14:paraId="6FC2D4B5" w14:textId="262689E0" w:rsidR="00985204" w:rsidRPr="00985204" w:rsidRDefault="00985204" w:rsidP="00985204">
      <w:pPr>
        <w:widowControl/>
        <w:wordWrap/>
        <w:autoSpaceDE/>
        <w:autoSpaceDN/>
        <w:spacing w:after="120"/>
        <w:rPr>
          <w:rFonts w:ascii="굴림" w:eastAsia="굴림" w:hAnsi="굴림" w:cs="Arial"/>
          <w:color w:val="1F1F1F"/>
          <w:kern w:val="0"/>
          <w:sz w:val="24"/>
          <w14:ligatures w14:val="none"/>
        </w:rPr>
      </w:pPr>
    </w:p>
    <w:p w14:paraId="74326960" w14:textId="77777777" w:rsidR="00985204" w:rsidRPr="00985204" w:rsidRDefault="00985204">
      <w:pPr>
        <w:rPr>
          <w:rFonts w:ascii="굴림" w:eastAsia="굴림" w:hAnsi="굴림"/>
        </w:rPr>
      </w:pPr>
    </w:p>
    <w:p w14:paraId="4ECE3903" w14:textId="77777777" w:rsidR="00985204" w:rsidRPr="00180298" w:rsidRDefault="00985204">
      <w:pPr>
        <w:rPr>
          <w:rFonts w:ascii="굴림" w:eastAsia="굴림" w:hAnsi="굴림" w:hint="eastAsia"/>
        </w:rPr>
      </w:pPr>
    </w:p>
    <w:sectPr w:rsidR="00985204" w:rsidRPr="001802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D8D"/>
    <w:multiLevelType w:val="hybridMultilevel"/>
    <w:tmpl w:val="5B3EB2D8"/>
    <w:lvl w:ilvl="0" w:tplc="FF6EA312">
      <w:start w:val="4"/>
      <w:numFmt w:val="bullet"/>
      <w:lvlText w:val="-"/>
      <w:lvlJc w:val="left"/>
      <w:pPr>
        <w:ind w:left="80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6E1613"/>
    <w:multiLevelType w:val="multilevel"/>
    <w:tmpl w:val="FA6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23BA9"/>
    <w:multiLevelType w:val="multilevel"/>
    <w:tmpl w:val="12C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444E6"/>
    <w:multiLevelType w:val="multilevel"/>
    <w:tmpl w:val="F9A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761EE"/>
    <w:multiLevelType w:val="multilevel"/>
    <w:tmpl w:val="24D68BB0"/>
    <w:lvl w:ilvl="0">
      <w:start w:val="1"/>
      <w:numFmt w:val="bullet"/>
      <w:lvlText w:val="¡"/>
      <w:lvlJc w:val="left"/>
      <w:pPr>
        <w:ind w:left="1240" w:hanging="44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A5D35"/>
    <w:multiLevelType w:val="multilevel"/>
    <w:tmpl w:val="EBC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23058"/>
    <w:multiLevelType w:val="multilevel"/>
    <w:tmpl w:val="A1B2CF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21072898">
    <w:abstractNumId w:val="3"/>
  </w:num>
  <w:num w:numId="2" w16cid:durableId="400294376">
    <w:abstractNumId w:val="2"/>
  </w:num>
  <w:num w:numId="3" w16cid:durableId="349718736">
    <w:abstractNumId w:val="6"/>
  </w:num>
  <w:num w:numId="4" w16cid:durableId="1354382333">
    <w:abstractNumId w:val="5"/>
  </w:num>
  <w:num w:numId="5" w16cid:durableId="386997506">
    <w:abstractNumId w:val="0"/>
  </w:num>
  <w:num w:numId="6" w16cid:durableId="961882665">
    <w:abstractNumId w:val="4"/>
  </w:num>
  <w:num w:numId="7" w16cid:durableId="258031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98"/>
    <w:rsid w:val="00180298"/>
    <w:rsid w:val="001D7FE8"/>
    <w:rsid w:val="002C2C82"/>
    <w:rsid w:val="008E1182"/>
    <w:rsid w:val="00924A9F"/>
    <w:rsid w:val="00985204"/>
    <w:rsid w:val="00C919BA"/>
    <w:rsid w:val="00E37297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FB60"/>
  <w15:chartTrackingRefBased/>
  <w15:docId w15:val="{4B7462C9-4871-F24A-A5ED-720554E9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02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0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2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2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2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2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2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2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02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802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02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02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0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2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0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02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02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02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02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029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8029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180298"/>
    <w:rPr>
      <w:b/>
      <w:bCs/>
    </w:rPr>
  </w:style>
  <w:style w:type="character" w:customStyle="1" w:styleId="math-inline">
    <w:name w:val="math-inline"/>
    <w:basedOn w:val="a0"/>
    <w:rsid w:val="00180298"/>
  </w:style>
  <w:style w:type="table" w:styleId="ac">
    <w:name w:val="Table Grid"/>
    <w:basedOn w:val="a1"/>
    <w:uiPriority w:val="39"/>
    <w:rsid w:val="001802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3</cp:revision>
  <dcterms:created xsi:type="dcterms:W3CDTF">2026-03-29T04:30:00Z</dcterms:created>
  <dcterms:modified xsi:type="dcterms:W3CDTF">2026-03-29T04:53:00Z</dcterms:modified>
</cp:coreProperties>
</file>