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60"/>
        <w:jc w:val="center"/>
      </w:pPr>
      <w:r>
        <w:rPr>
          <w:rFonts w:ascii="Arial" w:cs="Arial" w:eastAsia="Arial" w:hAnsi="Arial"/>
          <w:b/>
          <w:bCs/>
          <w:i w:val="false"/>
          <w:iCs w:val="false"/>
          <w:color w:val="01696F"/>
          <w:sz w:val="34"/>
          <w:szCs w:val="34"/>
        </w:rPr>
        <w:t xml:space="preserve">라이선스 기반 팬 참여형 보컬 조합 및</w:t>
      </w:r>
    </w:p>
    <w:p>
      <w:pPr>
        <w:spacing w:after="400"/>
        <w:jc w:val="center"/>
      </w:pPr>
      <w:r>
        <w:rPr>
          <w:rFonts w:ascii="Arial" w:cs="Arial" w:eastAsia="Arial" w:hAnsi="Arial"/>
          <w:b/>
          <w:bCs/>
          <w:i w:val="false"/>
          <w:iCs w:val="false"/>
          <w:color w:val="01696F"/>
          <w:sz w:val="34"/>
          <w:szCs w:val="34"/>
        </w:rPr>
        <w:t xml:space="preserve">디지털 자산화 플랫폼</w:t>
      </w:r>
    </w:p>
    <w:p>
      <w:pPr>
        <w:spacing w:after="200"/>
        <w:jc w:val="center"/>
      </w:pPr>
      <w:r>
        <w:rPr>
          <w:rFonts w:ascii="Arial" w:cs="Arial" w:eastAsia="Arial" w:hAnsi="Arial"/>
          <w:b w:val="false"/>
          <w:bCs w:val="false"/>
          <w:i w:val="false"/>
          <w:iCs w:val="false"/>
          <w:color w:val="6F6C66"/>
          <w:sz w:val="22"/>
          <w:szCs w:val="22"/>
        </w:rPr>
        <w:t xml:space="preserve">권리 기반 음악 IP를 팬 참여형 보컬 조합 경험과 디지털 자산화 구조로 연결하여</w:t>
      </w:r>
    </w:p>
    <w:p>
      <w:pPr>
        <w:spacing w:after="600"/>
        <w:jc w:val="center"/>
      </w:pPr>
      <w:r>
        <w:rPr>
          <w:rFonts w:ascii="Arial" w:cs="Arial" w:eastAsia="Arial" w:hAnsi="Arial"/>
          <w:b w:val="false"/>
          <w:bCs w:val="false"/>
          <w:i w:val="false"/>
          <w:iCs w:val="false"/>
          <w:color w:val="6F6C66"/>
          <w:sz w:val="22"/>
          <w:szCs w:val="22"/>
        </w:rPr>
        <w:t xml:space="preserve">음악 IP의 새로운 수익화 계층을 만드는 플랫폼</w:t>
      </w:r>
    </w:p>
    <w:p>
      <w:pPr>
        <w:spacing w:after="60"/>
        <w:jc w:val="center"/>
      </w:pPr>
      <w:r>
        <w:rPr>
          <w:rFonts w:ascii="Arial" w:cs="Arial" w:eastAsia="Arial" w:hAnsi="Arial"/>
          <w:b w:val="false"/>
          <w:bCs w:val="false"/>
          <w:i w:val="false"/>
          <w:iCs w:val="false"/>
          <w:color w:val="A8A59D"/>
          <w:sz w:val="20"/>
          <w:szCs w:val="20"/>
        </w:rPr>
        <w:t xml:space="preserve">추진계획 v 0.7  |  2026년 5월</w:t>
      </w:r>
    </w:p>
    <w:p>
      <w:r>
        <w:br w:type="page"/>
      </w:r>
    </w:p>
    <w:sdt>
      <w:sdtPr>
        <w:alias w:val="목 차"/>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rial" w:cs="Arial" w:eastAsia="Arial" w:hAnsi="Arial"/>
          <w:b w:val="false"/>
          <w:bCs w:val="false"/>
          <w:i w:val="false"/>
          <w:iCs w:val="false"/>
          <w:color w:val="1A1A1A"/>
          <w:sz w:val="21"/>
          <w:szCs w:val="21"/>
        </w:rPr>
        <w:t xml:space="preserve">1. 사업 개요</w:t>
      </w:r>
    </w:p>
    <w:p>
      <w:pPr>
        <w:spacing w:after="160" w:before="0"/>
        <w:jc w:val="left"/>
      </w:pPr>
      <w:r>
        <w:rPr>
          <w:rFonts w:ascii="Arial" w:cs="Arial" w:eastAsia="Arial" w:hAnsi="Arial"/>
          <w:b w:val="false"/>
          <w:bCs w:val="false"/>
          <w:i w:val="false"/>
          <w:iCs w:val="false"/>
          <w:color w:val="1A1A1A"/>
          <w:sz w:val="21"/>
          <w:szCs w:val="21"/>
        </w:rPr>
        <w:t xml:space="preserve">본 사업은 라이선스가 확보된 음악 및 보컬 IP를 기반으로 허용 범위 내에서 팬이 보컬 조합에 참여하고, 그 결과물에 대한 "권리 등록, 관리, 거래 및 정산 체계"와 연결하는 플랫폼 사업이다.</w:t>
      </w:r>
    </w:p>
    <w:p>
      <w:pPr>
        <w:spacing w:after="160" w:before="0"/>
        <w:jc w:val="left"/>
      </w:pPr>
      <w:r>
        <w:rPr>
          <w:rFonts w:ascii="Arial" w:cs="Arial" w:eastAsia="Arial" w:hAnsi="Arial"/>
          <w:b w:val="false"/>
          <w:bCs w:val="false"/>
          <w:i w:val="false"/>
          <w:iCs w:val="false"/>
          <w:color w:val="1A1A1A"/>
          <w:sz w:val="21"/>
          <w:szCs w:val="21"/>
        </w:rPr>
        <w:t xml:space="preserve">기존 음원 유통이나 NFT 음악 거래가 아니라, 참여형 창작과 권리 보호, 투명한 정산 구조를 결합한 새로운 음악 IP 수익화 인프라 구축이 핵심이다.</w:t>
      </w:r>
    </w:p>
    <w:p>
      <w:pPr>
        <w:spacing w:after="160" w:before="0"/>
        <w:jc w:val="left"/>
      </w:pPr>
      <w:r>
        <w:rPr>
          <w:rFonts w:ascii="Arial" w:cs="Arial" w:eastAsia="Arial" w:hAnsi="Arial"/>
          <w:b w:val="false"/>
          <w:bCs w:val="false"/>
          <w:i w:val="false"/>
          <w:iCs w:val="false"/>
          <w:color w:val="1A1A1A"/>
          <w:sz w:val="21"/>
          <w:szCs w:val="21"/>
        </w:rPr>
        <w:t xml:space="preserve">대상 시장은 팬덤 밀도가 높고 참여 동기가 강한 시장이다. 본 사업은 기존 대중음악 산업과 경쟁하거나 대체하려는 구조가 아니라, 정식 권리 범위 안에서 팬 참여형 2차 창작과 디지털 자산 연계를 제도화하여 시장 외연을 확장하는 모델로 정의할 수 있다.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사업 정의</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400"/>
        <w:gridCol w:w="7480"/>
      </w:tblGrid>
      <w:tr>
        <w:tc>
          <w:tcPr>
            <w:tcW w:type="dxa" w:w="24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사업 유형</w:t>
            </w:r>
          </w:p>
        </w:tc>
        <w:tc>
          <w:tcPr>
            <w:tcW w:type="dxa" w:w="7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음악 IP 기반 팬 참여형 디지털 자산화 플랫폼</w:t>
            </w:r>
          </w:p>
        </w:tc>
      </w:tr>
      <w:tr>
        <w:tc>
          <w:tcPr>
            <w:tcW w:type="dxa" w:w="24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핵심 서비스 흐름</w:t>
            </w:r>
          </w:p>
        </w:tc>
        <w:tc>
          <w:tcPr>
            <w:tcW w:type="dxa" w:w="7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라이선스 음원 보컬 조합 참여 → 공식 디지털 자산 발행 → 권리 연동 정산</w:t>
            </w:r>
          </w:p>
        </w:tc>
      </w:tr>
      <w:tr>
        <w:tc>
          <w:tcPr>
            <w:tcW w:type="dxa" w:w="24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주요 고객</w:t>
            </w:r>
          </w:p>
        </w:tc>
        <w:tc>
          <w:tcPr>
            <w:tcW w:type="dxa" w:w="7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음악 권리자(레이블/저작권자/실연자), 팬, B2B 파트너(유통, 커머스, 결제 등)</w:t>
            </w:r>
          </w:p>
        </w:tc>
      </w:tr>
      <w:tr>
        <w:tc>
          <w:tcPr>
            <w:tcW w:type="dxa" w:w="24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수익 구조</w:t>
            </w:r>
          </w:p>
        </w:tc>
        <w:tc>
          <w:tcPr>
            <w:tcW w:type="dxa" w:w="7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서비스 이용료, 등록 및 거래 수수료, B2B 솔루션, 정산 대행 수수료</w:t>
            </w:r>
          </w:p>
        </w:tc>
      </w:tr>
      <w:tr>
        <w:tc>
          <w:tcPr>
            <w:tcW w:type="dxa" w:w="24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시장 포지션</w:t>
            </w:r>
          </w:p>
        </w:tc>
        <w:tc>
          <w:tcPr>
            <w:tcW w:type="dxa" w:w="7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기존 스트리밍, 굿즈 시장을 침해하지 않는 신규 시장 확장 모델</w:t>
            </w:r>
          </w:p>
        </w:tc>
      </w:tr>
    </w:tbl>
    <w:p>
      <w:r>
        <w:br w:type="page"/>
      </w:r>
    </w:p>
    <w:p>
      <w:pPr>
        <w:pStyle w:val="Heading1"/>
        <w:spacing w:after="200" w:before="480"/>
      </w:pPr>
      <w:r>
        <w:rPr>
          <w:rFonts w:ascii="Arial" w:cs="Arial" w:eastAsia="Arial" w:hAnsi="Arial"/>
          <w:b w:val="false"/>
          <w:bCs w:val="false"/>
          <w:i w:val="false"/>
          <w:iCs w:val="false"/>
          <w:color w:val="1A1A1A"/>
          <w:sz w:val="21"/>
          <w:szCs w:val="21"/>
        </w:rPr>
        <w:t xml:space="preserve">2. 추진배경</w:t>
      </w:r>
    </w:p>
    <w:p>
      <w:pPr>
        <w:pStyle w:val="Heading2"/>
        <w:spacing w:after="160" w:before="360"/>
      </w:pPr>
      <w:r>
        <w:rPr>
          <w:rFonts w:ascii="Arial" w:cs="Arial" w:eastAsia="Arial" w:hAnsi="Arial"/>
          <w:b w:val="false"/>
          <w:bCs w:val="false"/>
          <w:i w:val="false"/>
          <w:iCs w:val="false"/>
          <w:color w:val="1A1A1A"/>
          <w:sz w:val="21"/>
          <w:szCs w:val="21"/>
        </w:rPr>
        <w:t xml:space="preserve">음악 시장 현황 및 구조적 한계</w:t>
      </w:r>
    </w:p>
    <w:p>
      <w:pPr>
        <w:spacing w:after="160" w:before="0"/>
        <w:jc w:val="left"/>
      </w:pPr>
      <w:r>
        <w:rPr>
          <w:rFonts w:ascii="Arial" w:cs="Arial" w:eastAsia="Arial" w:hAnsi="Arial"/>
          <w:b w:val="false"/>
          <w:bCs w:val="false"/>
          <w:i w:val="false"/>
          <w:iCs w:val="false"/>
          <w:color w:val="1A1A1A"/>
          <w:sz w:val="21"/>
          <w:szCs w:val="21"/>
        </w:rPr>
        <w:t xml:space="preserve">IFPI(International Federation of the Phonographic Industry)에 따르면 2025년 전 세계 레코디드 음악 매출은 전년 대비 6.4% 증가했고 추적 대상 58개 시장 중 57개 시장이 성장했다. 그러나 이 성장의 수혜가 산업 생태계 전반에 균등하게 분배되지 않는 것은 음악산업이 해결해야 할 근본 문제다. 스트리밍 플랫폼이 전체 매출의 30% 이상을 플랫폼 수수료로 취득하고, 나머지를 스트리밍 횟수 기반으로 분배하는 구조이다.</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음악 산업 구조의 5가지 핵심 한계</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 참여가 청취/소비에 머물고 공식 참여형 상품 구조가 부재함</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음원 및 보컬 IP의 활용 방식이 스트리밍, 실연, 굿즈로 제한적임</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디지털 자산의 권리 귀속 및 정산 기준이 불명확하고 비표준화됨</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과거 시도되었던 음악 NFT는 가치보다 거래, 투기 이미지가 강해 아직 수용도가 낮음</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생성형 AI 음악 서비스는 권리 분쟁 리스크가 높아 업계 전반의 경계 대상임</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대중음악 시장의 변화 동인: 팬덤 경제의 부상</w:t>
      </w:r>
    </w:p>
    <w:p>
      <w:pPr>
        <w:spacing w:after="160" w:before="0"/>
        <w:jc w:val="left"/>
      </w:pPr>
      <w:r>
        <w:rPr>
          <w:rFonts w:ascii="Arial" w:cs="Arial" w:eastAsia="Arial" w:hAnsi="Arial"/>
          <w:b w:val="false"/>
          <w:bCs w:val="false"/>
          <w:i w:val="false"/>
          <w:iCs w:val="false"/>
          <w:color w:val="1A1A1A"/>
          <w:sz w:val="21"/>
          <w:szCs w:val="21"/>
        </w:rPr>
        <w:t xml:space="preserve">골드만삭스는 글로벌 슈퍼팬 수익화 가능 시장을 2025년 기준 약 45억 달러로 추산하며, 이 수치는 연간 빠른 속도로 확대되고 있다. K-pop 팬덤 경제는 약 8조원 규모이며, K-pop 프로덕션 시장은 2024년 100억 달러에서 2033년 215억 달러 이상으로 성장이 전망된다.</w:t>
      </w:r>
    </w:p>
    <w:p>
      <w:pPr>
        <w:spacing w:after="160" w:before="0"/>
        <w:jc w:val="left"/>
      </w:pPr>
      <w:r>
        <w:rPr>
          <w:rFonts w:ascii="Arial" w:cs="Arial" w:eastAsia="Arial" w:hAnsi="Arial"/>
          <w:b w:val="false"/>
          <w:bCs w:val="false"/>
          <w:i w:val="false"/>
          <w:iCs w:val="false"/>
          <w:color w:val="1A1A1A"/>
          <w:sz w:val="21"/>
          <w:szCs w:val="21"/>
        </w:rPr>
        <w:t xml:space="preserve">HYBE Weverse의 2025년 팬덤 트렌드 리포트에 따르면 팬들은 플랫폼에서 월평균 263분을 소비하며, 디지털 상품 구매는 전년 대비 2배 이상 증가했다. 이는 팬덤이 단순 소비자에서 적극적인 참여자와 소유자로 진화하고 있음을 보여주는 데이터다.</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핵심 변화 동인</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IP 추가 수익화에 대한 권리자 수요 증가: 스트리밍 외 수익원 다각화 필요</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팬덤 경제 강화: 단순 청취에서 공식 참여, 소유 경험으로 수요 이동</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공식 디지털 자산 수요 증가: 비공식 편집/커버 시장 대체 수요</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권리 보호 및 정산 투명성에 대한 산업계 요구 확대</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생성형 AI 저작권 리스크에 대한 시장 피로감 누적: 라이선스 기반 서비스 수요 증가</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참여형 콘텐츠 경험 확대: 창작보다 큐레이션/조합/소유를 선호하는 소비 패턴 등장</w:t>
      </w:r>
    </w:p>
    <w:p>
      <w:pPr>
        <w:spacing w:after="60"/>
      </w:pPr>
    </w:p>
    <w:p>
      <w:pPr>
        <w:spacing w:after="160" w:before="0"/>
        <w:jc w:val="left"/>
      </w:pPr>
      <w:r>
        <w:rPr>
          <w:rFonts w:ascii="Arial" w:cs="Arial" w:eastAsia="Arial" w:hAnsi="Arial"/>
          <w:b/>
          <w:bCs/>
          <w:i w:val="false"/>
          <w:iCs w:val="false"/>
          <w:color w:val="1A1A1A"/>
          <w:sz w:val="21"/>
          <w:szCs w:val="21"/>
        </w:rPr>
        <w:t xml:space="preserve">첫째,</w:t>
      </w:r>
      <w:r>
        <w:rPr>
          <w:rFonts w:ascii="Arial" w:cs="Arial" w:eastAsia="Arial" w:hAnsi="Arial"/>
          <w:b w:val="false"/>
          <w:bCs w:val="false"/>
          <w:i w:val="false"/>
          <w:iCs w:val="false"/>
          <w:color w:val="1A1A1A"/>
          <w:sz w:val="21"/>
          <w:szCs w:val="21"/>
        </w:rPr>
        <w:t xml:space="preserve"> 팬은 더 이상 수동적 청취자에 머물지 않고 구매자, 홍보자, 커뮤니티 참여자, 2차 창작자 역할을 동시에 수행한다. 슈퍼팬 전략이 산업 전반의 주요 화두가 된 배경은 단순 스트리밍 청취보다 높은 참여도와 결제 의사가 실질적 매출을 견인하기 때문이다.</w:t>
      </w:r>
    </w:p>
    <w:p>
      <w:pPr>
        <w:spacing w:after="160" w:before="0"/>
        <w:jc w:val="left"/>
      </w:pPr>
      <w:r>
        <w:rPr>
          <w:rFonts w:ascii="Arial" w:cs="Arial" w:eastAsia="Arial" w:hAnsi="Arial"/>
          <w:b/>
          <w:bCs/>
          <w:i w:val="false"/>
          <w:iCs w:val="false"/>
          <w:color w:val="1A1A1A"/>
          <w:sz w:val="21"/>
          <w:szCs w:val="21"/>
        </w:rPr>
        <w:t xml:space="preserve">둘째,</w:t>
      </w:r>
      <w:r>
        <w:rPr>
          <w:rFonts w:ascii="Arial" w:cs="Arial" w:eastAsia="Arial" w:hAnsi="Arial"/>
          <w:b w:val="false"/>
          <w:bCs w:val="false"/>
          <w:i w:val="false"/>
          <w:iCs w:val="false"/>
          <w:color w:val="1A1A1A"/>
          <w:sz w:val="21"/>
          <w:szCs w:val="21"/>
        </w:rPr>
        <w:t xml:space="preserve"> 기존 스트리밍 중심 수익모델은 권리 분배 구조가 복잡하고 팬의 기여도를 직접 반영하기 어렵다. 2025년 로열티 환경에서는 투명성, 메타데이터 정확성, 권리 추적, 새로운 정산 방식이 핵심 이슈로 다뤄지고 있으며, 일부 플랫폼에서는 사용자 중심 분배 모델 논의도 이어지고 있다.</w:t>
      </w:r>
    </w:p>
    <w:p>
      <w:pPr>
        <w:spacing w:after="160" w:before="0"/>
        <w:jc w:val="left"/>
      </w:pPr>
      <w:r>
        <w:rPr>
          <w:rFonts w:ascii="Arial" w:cs="Arial" w:eastAsia="Arial" w:hAnsi="Arial"/>
          <w:b/>
          <w:bCs/>
          <w:i w:val="false"/>
          <w:iCs w:val="false"/>
          <w:color w:val="1A1A1A"/>
          <w:sz w:val="21"/>
          <w:szCs w:val="21"/>
        </w:rPr>
        <w:t xml:space="preserve">셋째,</w:t>
      </w:r>
      <w:r>
        <w:rPr>
          <w:rFonts w:ascii="Arial" w:cs="Arial" w:eastAsia="Arial" w:hAnsi="Arial"/>
          <w:b w:val="false"/>
          <w:bCs w:val="false"/>
          <w:i w:val="false"/>
          <w:iCs w:val="false"/>
          <w:color w:val="1A1A1A"/>
          <w:sz w:val="21"/>
          <w:szCs w:val="21"/>
        </w:rPr>
        <w:t xml:space="preserve"> 블록체인이나 디지털 자산 기술은 투자(투기) 수단보다 권리 등록과 정산 이력 관리, 소유관계 추적 측면에서 다시 해석될 필요가 있다. 본 사업에서는 NFT나 토큰을 전면에 내세우기보다, 조합 음원의 권리 식별과 정산 투명성을 보장하는 백엔드 인프라로 활용하는 것을 우선으로 한다.</w:t>
      </w: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3. 비전과 목표</w:t>
      </w:r>
    </w:p>
    <w:p>
      <w:pPr>
        <w:pStyle w:val="Heading2"/>
        <w:spacing w:after="160" w:before="360"/>
      </w:pPr>
      <w:r>
        <w:rPr>
          <w:rFonts w:ascii="Arial" w:cs="Arial" w:eastAsia="Arial" w:hAnsi="Arial"/>
          <w:b w:val="false"/>
          <w:bCs w:val="false"/>
          <w:i w:val="false"/>
          <w:iCs w:val="false"/>
          <w:color w:val="1A1A1A"/>
          <w:sz w:val="21"/>
          <w:szCs w:val="21"/>
        </w:rPr>
        <w:t xml:space="preserve">비전</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음악 IP의 공식 참여형 자산화를 통해 팬 경험과 권리자 수익화를 확장하는 표준 플랫폼 구축</w:t>
            </w:r>
          </w:p>
        </w:tc>
      </w:tr>
    </w:tbl>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목표</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권리자에게는 기존 IP의 새로운 수익 제공</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팬에게는 공식 참여와 소유 경험 제공</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파트너에게는 자산화, 정산 인프라 제공</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시장에는 권리 보호형 디지털 음악 자산 모델 제시</w:t>
      </w: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4. 서비스 개요</w:t>
      </w:r>
    </w:p>
    <w:p>
      <w:pPr>
        <w:spacing w:after="160" w:before="0"/>
        <w:jc w:val="left"/>
      </w:pPr>
      <w:r>
        <w:rPr>
          <w:rFonts w:ascii="Arial" w:cs="Arial" w:eastAsia="Arial" w:hAnsi="Arial"/>
          <w:b w:val="false"/>
          <w:bCs w:val="false"/>
          <w:i w:val="false"/>
          <w:iCs w:val="false"/>
          <w:color w:val="1A1A1A"/>
          <w:sz w:val="21"/>
          <w:szCs w:val="21"/>
        </w:rPr>
        <w:t xml:space="preserve">사용자는 단순히 음악을 듣는 것이 아니라, 권리자가 제공한 음악 소스와 보컬 소스를 기반으로 보컬 선택/조합, 특정 에디션 획득, 디지털 자산 보유라는 일련의 행동을 통해 능동적 참여자가 된다.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서비스 흐름</w:t>
      </w:r>
    </w:p>
    <w:p>
      <w:pPr>
        <w:spacing w:after="160" w:before="0"/>
        <w:jc w:val="left"/>
      </w:pPr>
      <w:r>
        <w:rPr>
          <w:rFonts w:ascii="Arial" w:cs="Arial" w:eastAsia="Arial" w:hAnsi="Arial"/>
          <w:b w:val="false"/>
          <w:bCs w:val="false"/>
          <w:i w:val="false"/>
          <w:iCs w:val="false"/>
          <w:color w:val="1A1A1A"/>
          <w:sz w:val="21"/>
          <w:szCs w:val="21"/>
        </w:rPr>
        <w:t xml:space="preserve">서비스의 기본 플로우는 다음과 같다.</w:t>
      </w:r>
    </w:p>
    <w:p>
      <w:pPr>
        <w:pStyle w:val="ListParagraph"/>
        <w:numPr>
          <w:ilvl w:val="0"/>
          <w:numId w:val="3"/>
        </w:numPr>
        <w:spacing w:after="80"/>
      </w:pPr>
      <w:r>
        <w:rPr>
          <w:rFonts w:ascii="Arial" w:cs="Arial" w:eastAsia="Arial" w:hAnsi="Arial"/>
          <w:b w:val="false"/>
          <w:bCs w:val="false"/>
          <w:i w:val="false"/>
          <w:iCs w:val="false"/>
          <w:color w:val="1A1A1A"/>
          <w:sz w:val="21"/>
          <w:szCs w:val="21"/>
        </w:rPr>
        <w:t xml:space="preserve">권리자가 음악 소스와 보컬 소스를 등록하면</w:t>
      </w:r>
    </w:p>
    <w:p>
      <w:pPr>
        <w:pStyle w:val="ListParagraph"/>
        <w:numPr>
          <w:ilvl w:val="0"/>
          <w:numId w:val="3"/>
        </w:numPr>
        <w:spacing w:after="80"/>
      </w:pPr>
      <w:r>
        <w:rPr>
          <w:rFonts w:ascii="Arial" w:cs="Arial" w:eastAsia="Arial" w:hAnsi="Arial"/>
          <w:b w:val="false"/>
          <w:bCs w:val="false"/>
          <w:i w:val="false"/>
          <w:iCs w:val="false"/>
          <w:color w:val="1A1A1A"/>
          <w:sz w:val="21"/>
          <w:szCs w:val="21"/>
        </w:rPr>
        <w:t xml:space="preserve">플랫폼이 허용된 조합 범위와 상품 구조를 설정한다.</w:t>
      </w:r>
    </w:p>
    <w:p>
      <w:pPr>
        <w:pStyle w:val="ListParagraph"/>
        <w:numPr>
          <w:ilvl w:val="0"/>
          <w:numId w:val="3"/>
        </w:numPr>
        <w:spacing w:after="80"/>
      </w:pPr>
      <w:r>
        <w:rPr>
          <w:rFonts w:ascii="Arial" w:cs="Arial" w:eastAsia="Arial" w:hAnsi="Arial"/>
          <w:b w:val="false"/>
          <w:bCs w:val="false"/>
          <w:i w:val="false"/>
          <w:iCs w:val="false"/>
          <w:color w:val="1A1A1A"/>
          <w:sz w:val="21"/>
          <w:szCs w:val="21"/>
        </w:rPr>
        <w:t xml:space="preserve">사용자는 보컬 조합 또는 선택에 참여하고</w:t>
      </w:r>
    </w:p>
    <w:p>
      <w:pPr>
        <w:pStyle w:val="ListParagraph"/>
        <w:numPr>
          <w:ilvl w:val="0"/>
          <w:numId w:val="3"/>
        </w:numPr>
        <w:spacing w:after="80"/>
      </w:pPr>
      <w:r>
        <w:rPr>
          <w:rFonts w:ascii="Arial" w:cs="Arial" w:eastAsia="Arial" w:hAnsi="Arial"/>
          <w:b w:val="false"/>
          <w:bCs w:val="false"/>
          <w:i w:val="false"/>
          <w:iCs w:val="false"/>
          <w:color w:val="1A1A1A"/>
          <w:sz w:val="21"/>
          <w:szCs w:val="21"/>
        </w:rPr>
        <w:t xml:space="preserve">시스템이 그 결과를 공식 디지털 자산으로 기록한다.</w:t>
      </w:r>
    </w:p>
    <w:p>
      <w:pPr>
        <w:pStyle w:val="ListParagraph"/>
        <w:numPr>
          <w:ilvl w:val="0"/>
          <w:numId w:val="3"/>
        </w:numPr>
        <w:spacing w:after="80"/>
      </w:pPr>
      <w:r>
        <w:rPr>
          <w:rFonts w:ascii="Arial" w:cs="Arial" w:eastAsia="Arial" w:hAnsi="Arial"/>
          <w:b w:val="false"/>
          <w:bCs w:val="false"/>
          <w:i w:val="false"/>
          <w:iCs w:val="false"/>
          <w:color w:val="1A1A1A"/>
          <w:sz w:val="21"/>
          <w:szCs w:val="21"/>
        </w:rPr>
        <w:t xml:space="preserve">발행된 자산은 권리 정보, 사용 이력, 정산 기준과 연결되며, 팬은 한정판 참여, 소장, 가치를 획득한다.</w:t>
      </w:r>
    </w:p>
    <w:p>
      <w:pPr>
        <w:pStyle w:val="ListParagraph"/>
        <w:numPr>
          <w:ilvl w:val="0"/>
          <w:numId w:val="3"/>
        </w:numPr>
        <w:spacing w:after="80"/>
      </w:pPr>
      <w:r>
        <w:rPr>
          <w:rFonts w:ascii="Arial" w:cs="Arial" w:eastAsia="Arial" w:hAnsi="Arial"/>
          <w:b w:val="false"/>
          <w:bCs w:val="false"/>
          <w:i w:val="false"/>
          <w:iCs w:val="false"/>
          <w:color w:val="1A1A1A"/>
          <w:sz w:val="21"/>
          <w:szCs w:val="21"/>
        </w:rPr>
        <w:t xml:space="preserve">플랫폼은 수익을 집계하고 계약 기준에 따라 권리자에게 정산한다.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서비스 레이어</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600"/>
        <w:gridCol w:w="3480"/>
        <w:gridCol w:w="4800"/>
      </w:tblGrid>
      <w:tr>
        <w:tc>
          <w:tcPr>
            <w:tcW w:type="dxa" w:w="16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레이어</w:t>
            </w:r>
          </w:p>
        </w:tc>
        <w:tc>
          <w:tcPr>
            <w:tcW w:type="dxa" w:w="34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구성 요소</w:t>
            </w:r>
          </w:p>
        </w:tc>
        <w:tc>
          <w:tcPr>
            <w:tcW w:type="dxa" w:w="48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역할</w:t>
            </w:r>
          </w:p>
        </w:tc>
      </w:tr>
      <w:tr>
        <w:tc>
          <w:tcPr>
            <w:tcW w:type="dxa" w:w="1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권리 레이어</w:t>
            </w:r>
          </w:p>
        </w:tc>
        <w:tc>
          <w:tcPr>
            <w:tcW w:type="dxa" w:w="3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음원/보컬 IP 등록, 권리 메타데이터 관리, 사용 허용 범위 설정</w:t>
            </w:r>
          </w:p>
        </w:tc>
        <w:tc>
          <w:tcPr>
            <w:tcW w:type="dxa" w:w="4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모든 자산의 법적 기반 및 상품화 정책 수립</w:t>
            </w:r>
          </w:p>
        </w:tc>
      </w:tr>
      <w:tr>
        <w:tc>
          <w:tcPr>
            <w:tcW w:type="dxa" w:w="1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참여 레이어</w:t>
            </w:r>
          </w:p>
        </w:tc>
        <w:tc>
          <w:tcPr>
            <w:tcW w:type="dxa" w:w="3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보컬 조합, 공식 에디션 선택, 시즌/이벤트 조합, 한정판 참여형 버전 생성</w:t>
            </w:r>
          </w:p>
        </w:tc>
        <w:tc>
          <w:tcPr>
            <w:tcW w:type="dxa" w:w="4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팬의 능동적 참여를 공식 행위로 구조화</w:t>
            </w:r>
          </w:p>
        </w:tc>
      </w:tr>
      <w:tr>
        <w:tc>
          <w:tcPr>
            <w:tcW w:type="dxa" w:w="1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자산화 레이어</w:t>
            </w:r>
          </w:p>
        </w:tc>
        <w:tc>
          <w:tcPr>
            <w:tcW w:type="dxa" w:w="3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공식 발행, 자산 ID 부여, 블록체인 기반 무결성 기록, 소유/발행 이력 관리, 자산별 권리 연결</w:t>
            </w:r>
          </w:p>
        </w:tc>
        <w:tc>
          <w:tcPr>
            <w:tcW w:type="dxa" w:w="4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 행동을 권리 연동 자산으로 전환</w:t>
            </w:r>
          </w:p>
        </w:tc>
      </w:tr>
      <w:tr>
        <w:tc>
          <w:tcPr>
            <w:tcW w:type="dxa" w:w="1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정산/운영 레이어</w:t>
            </w:r>
          </w:p>
        </w:tc>
        <w:tc>
          <w:tcPr>
            <w:tcW w:type="dxa" w:w="3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결제 수납, 계약 기준 매출 배분, 리포트 제공, 이상거래 탐지 및 운영 통제</w:t>
            </w:r>
          </w:p>
        </w:tc>
        <w:tc>
          <w:tcPr>
            <w:tcW w:type="dxa" w:w="4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투명하고 신뢰할 수 있는 정산 인프라 운영</w:t>
            </w:r>
          </w:p>
        </w:tc>
      </w:tr>
    </w:tbl>
    <w:p>
      <w:r>
        <w:br w:type="page"/>
      </w:r>
    </w:p>
    <w:p>
      <w:pPr>
        <w:pStyle w:val="Heading1"/>
        <w:spacing w:after="200" w:before="480"/>
      </w:pPr>
      <w:r>
        <w:rPr>
          <w:rFonts w:ascii="Arial" w:cs="Arial" w:eastAsia="Arial" w:hAnsi="Arial"/>
          <w:b w:val="false"/>
          <w:bCs w:val="false"/>
          <w:i w:val="false"/>
          <w:iCs w:val="false"/>
          <w:color w:val="1A1A1A"/>
          <w:sz w:val="21"/>
          <w:szCs w:val="21"/>
        </w:rPr>
        <w:t xml:space="preserve">5. 기술 구조</w:t>
      </w:r>
    </w:p>
    <w:p>
      <w:pPr>
        <w:spacing w:after="160" w:before="0"/>
        <w:jc w:val="left"/>
      </w:pPr>
      <w:r>
        <w:rPr>
          <w:rFonts w:ascii="Arial" w:cs="Arial" w:eastAsia="Arial" w:hAnsi="Arial"/>
          <w:b w:val="false"/>
          <w:bCs w:val="false"/>
          <w:i w:val="false"/>
          <w:iCs w:val="false"/>
          <w:color w:val="1A1A1A"/>
          <w:sz w:val="21"/>
          <w:szCs w:val="21"/>
        </w:rPr>
        <w:t xml:space="preserve">플랫폼은 "보컬 조합 창작"과 "권리 및 정산 관리"를 중심으로 한 4계층 구조(프론트 서비스, 권리 도메인, 데이터 및 정산, 인프라 및 연동)로 설계하고, 각 계층마다 팬 경험, IP 보호, 정산 투명성을 분리 설계하여 확장성과 규제 대응력을 동시에 확보하는 구조가 필요하다.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기술 레이어</w:t>
      </w:r>
    </w:p>
    <w:p>
      <w:pPr>
        <w:pStyle w:val="ListParagraph"/>
        <w:numPr>
          <w:ilvl w:val="0"/>
          <w:numId w:val="2"/>
        </w:numPr>
        <w:spacing w:after="80"/>
      </w:pPr>
      <w:r>
        <w:rPr>
          <w:rFonts w:ascii="Arial" w:cs="Arial" w:eastAsia="Arial" w:hAnsi="Arial"/>
          <w:b/>
          <w:bCs/>
          <w:i w:val="false"/>
          <w:iCs w:val="false"/>
          <w:color w:val="1A1A1A"/>
          <w:sz w:val="21"/>
          <w:szCs w:val="21"/>
        </w:rPr>
        <w:t xml:space="preserve">프론트 서비스: </w:t>
      </w:r>
      <w:r>
        <w:rPr>
          <w:rFonts w:ascii="Arial" w:cs="Arial" w:eastAsia="Arial" w:hAnsi="Arial"/>
          <w:b w:val="false"/>
          <w:bCs w:val="false"/>
          <w:i w:val="false"/>
          <w:iCs w:val="false"/>
          <w:color w:val="1A1A1A"/>
          <w:sz w:val="21"/>
          <w:szCs w:val="21"/>
        </w:rPr>
        <w:t xml:space="preserve">팬과 권리자/운영자가 직접 이용하는 앱/웹 및 콘솔 영역</w:t>
      </w:r>
    </w:p>
    <w:p>
      <w:pPr>
        <w:pStyle w:val="ListParagraph"/>
        <w:numPr>
          <w:ilvl w:val="0"/>
          <w:numId w:val="2"/>
        </w:numPr>
        <w:spacing w:after="80"/>
      </w:pPr>
      <w:r>
        <w:rPr>
          <w:rFonts w:ascii="Arial" w:cs="Arial" w:eastAsia="Arial" w:hAnsi="Arial"/>
          <w:b/>
          <w:bCs/>
          <w:i w:val="false"/>
          <w:iCs w:val="false"/>
          <w:color w:val="1A1A1A"/>
          <w:sz w:val="21"/>
          <w:szCs w:val="21"/>
        </w:rPr>
        <w:t xml:space="preserve">권리 도메인: </w:t>
      </w:r>
      <w:r>
        <w:rPr>
          <w:rFonts w:ascii="Arial" w:cs="Arial" w:eastAsia="Arial" w:hAnsi="Arial"/>
          <w:b w:val="false"/>
          <w:bCs w:val="false"/>
          <w:i w:val="false"/>
          <w:iCs w:val="false"/>
          <w:color w:val="1A1A1A"/>
          <w:sz w:val="21"/>
          <w:szCs w:val="21"/>
        </w:rPr>
        <w:t xml:space="preserve">보컬 조합 엔진, IP/라이선스 관리, 규칙 엔진이 있는 핵심 비즈니스 로직</w:t>
      </w:r>
    </w:p>
    <w:p>
      <w:pPr>
        <w:pStyle w:val="ListParagraph"/>
        <w:numPr>
          <w:ilvl w:val="0"/>
          <w:numId w:val="2"/>
        </w:numPr>
        <w:spacing w:after="80"/>
      </w:pPr>
      <w:r>
        <w:rPr>
          <w:rFonts w:ascii="Arial" w:cs="Arial" w:eastAsia="Arial" w:hAnsi="Arial"/>
          <w:b/>
          <w:bCs/>
          <w:i w:val="false"/>
          <w:iCs w:val="false"/>
          <w:color w:val="1A1A1A"/>
          <w:sz w:val="21"/>
          <w:szCs w:val="21"/>
        </w:rPr>
        <w:t xml:space="preserve">데이터 및 정산: </w:t>
      </w:r>
      <w:r>
        <w:rPr>
          <w:rFonts w:ascii="Arial" w:cs="Arial" w:eastAsia="Arial" w:hAnsi="Arial"/>
          <w:b w:val="false"/>
          <w:bCs w:val="false"/>
          <w:i w:val="false"/>
          <w:iCs w:val="false"/>
          <w:color w:val="1A1A1A"/>
          <w:sz w:val="21"/>
          <w:szCs w:val="21"/>
        </w:rPr>
        <w:t xml:space="preserve">이용 로그, 매출 이벤트, 정산/리포팅, 분석/추천을 담당하는 데이터 영역</w:t>
      </w:r>
    </w:p>
    <w:p>
      <w:pPr>
        <w:pStyle w:val="ListParagraph"/>
        <w:numPr>
          <w:ilvl w:val="0"/>
          <w:numId w:val="2"/>
        </w:numPr>
        <w:spacing w:after="80"/>
      </w:pPr>
      <w:r>
        <w:rPr>
          <w:rFonts w:ascii="Arial" w:cs="Arial" w:eastAsia="Arial" w:hAnsi="Arial"/>
          <w:b/>
          <w:bCs/>
          <w:i w:val="false"/>
          <w:iCs w:val="false"/>
          <w:color w:val="1A1A1A"/>
          <w:sz w:val="21"/>
          <w:szCs w:val="21"/>
        </w:rPr>
        <w:t xml:space="preserve">인프라 및 연동: </w:t>
      </w:r>
      <w:r>
        <w:rPr>
          <w:rFonts w:ascii="Arial" w:cs="Arial" w:eastAsia="Arial" w:hAnsi="Arial"/>
          <w:b w:val="false"/>
          <w:bCs w:val="false"/>
          <w:i w:val="false"/>
          <w:iCs w:val="false"/>
          <w:color w:val="1A1A1A"/>
          <w:sz w:val="21"/>
          <w:szCs w:val="21"/>
        </w:rPr>
        <w:t xml:space="preserve">클라우드 인프라, 보안, 외부 결제/유통/블록체인 연동을 담당하는 기술 기반</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프론트 서비스</w:t>
      </w:r>
    </w:p>
    <w:p>
      <w:pPr>
        <w:pStyle w:val="Heading3"/>
        <w:spacing w:after="120" w:before="280"/>
      </w:pPr>
      <w:r>
        <w:rPr>
          <w:rFonts w:ascii="Arial" w:cs="Arial" w:eastAsia="Arial" w:hAnsi="Arial"/>
          <w:b w:val="false"/>
          <w:bCs w:val="false"/>
          <w:i w:val="false"/>
          <w:iCs w:val="false"/>
          <w:color w:val="1A1A1A"/>
          <w:sz w:val="21"/>
          <w:szCs w:val="21"/>
        </w:rPr>
        <w:t xml:space="preserve">팬/사용자 앱/웹</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보컬 조합 UI: 파트 선택, 믹스 프리셋, 프리뷰 재생, 제한 규칙(조합 개수, 시간, 사용 가능한 파트 등) 안내</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소장/자산화 화면: 내가 만든 조합 리스트, 소장/한정판 여부, 등급, 사용 이력</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팬덤 기능: 좋아요, 공유, 이벤트 참여, 미션/퀘스트 형태의 참여 UX</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권리자와 파트너 콘솔</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IP 온보딩: 음원/보컬 트랙 업로드, 메타데이터 등록, 사용 범위(국가, 기간, 조합 허용 규칙, 가격) 설정</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실시간 대시보드: 조합 수, 매출, 국가/팬덤 분포, 정산 현황, 분쟁/신고 관리</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운영자 백오피스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라이선스 계약 관리, 캠페인 셋업(컴백, 이벤트), 리스크 모니터링과 고객센터/심의 대응 기능</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권리 도메인 (핵심 비즈니스 영역)</w:t>
      </w:r>
    </w:p>
    <w:p>
      <w:pPr>
        <w:pStyle w:val="Heading3"/>
        <w:spacing w:after="120" w:before="280"/>
      </w:pPr>
      <w:r>
        <w:rPr>
          <w:rFonts w:ascii="Arial" w:cs="Arial" w:eastAsia="Arial" w:hAnsi="Arial"/>
          <w:b w:val="false"/>
          <w:bCs w:val="false"/>
          <w:i w:val="false"/>
          <w:iCs w:val="false"/>
          <w:color w:val="1A1A1A"/>
          <w:sz w:val="21"/>
          <w:szCs w:val="21"/>
        </w:rPr>
        <w:t xml:space="preserve">보컬 조합 엔진</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조합 규칙 엔진: 어떤 보컬 파트/트랙을 함께 쓸 수 있는지, 곡 길이/버전 규칙, 캠페인별 제한 등을 서버에서 검증</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오디오 처리 모듈: 미리 분리/전처리된 보컬/파트를 조합하여 프리뷰, 최종 음원을 생성하는 모듈</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템플릿/프리셋 관리: 아티스트나 레이블이 사전 정의한 조합 템플릿(예: 콜 앤 리스폰스, 하이라이트 믹스 등)을 제공</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IP/라이선스 관리 모듈</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IP 카탈로그: 곡, 버전, 보컬 트랙, 파트 단위로 관리되는 IP 데이터베이스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라이선스 정책 엔진: 각 IP별 사용 가능 국가, 기간, 조합 유형, 상업화 범위, 수익배분율(권리자/팬/플랫폼)을 규칙으로 저장</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권리 상태 관리: 계약 시작/종료, 일시 중지, 특정 국가/캠페인 한정 사용 등 상태를 실시간 반영</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정책/규칙 엔진</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연령/지역/규제 필터링, 저작권 심의 규칙 적용, 캠페인별 참여 조건(팬클럽 등급, 구매 이력 등)을 통합적으로 관리</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데이터 및 정산</w:t>
      </w:r>
    </w:p>
    <w:p>
      <w:pPr>
        <w:pStyle w:val="Heading3"/>
        <w:spacing w:after="120" w:before="280"/>
      </w:pPr>
      <w:r>
        <w:rPr>
          <w:rFonts w:ascii="Arial" w:cs="Arial" w:eastAsia="Arial" w:hAnsi="Arial"/>
          <w:b w:val="false"/>
          <w:bCs w:val="false"/>
          <w:i w:val="false"/>
          <w:iCs w:val="false"/>
          <w:color w:val="1A1A1A"/>
          <w:sz w:val="21"/>
          <w:szCs w:val="21"/>
        </w:rPr>
        <w:t xml:space="preserve">이벤트/로그 수집</w:t>
      </w:r>
    </w:p>
    <w:p>
      <w:pPr>
        <w:pStyle w:val="ListParagraph"/>
        <w:numPr>
          <w:ilvl w:val="0"/>
          <w:numId w:val="2"/>
        </w:numPr>
        <w:spacing w:after="80"/>
      </w:pPr>
      <w:r>
        <w:rPr>
          <w:rFonts w:ascii="Arial" w:cs="Arial" w:eastAsia="Arial" w:hAnsi="Arial"/>
          <w:b/>
          <w:bCs/>
          <w:i w:val="false"/>
          <w:iCs w:val="false"/>
          <w:color w:val="1A1A1A"/>
          <w:sz w:val="21"/>
          <w:szCs w:val="21"/>
        </w:rPr>
        <w:t xml:space="preserve">생성 이벤트: </w:t>
      </w:r>
      <w:r>
        <w:rPr>
          <w:rFonts w:ascii="Arial" w:cs="Arial" w:eastAsia="Arial" w:hAnsi="Arial"/>
          <w:b w:val="false"/>
          <w:bCs w:val="false"/>
          <w:i w:val="false"/>
          <w:iCs w:val="false"/>
          <w:color w:val="1A1A1A"/>
          <w:sz w:val="21"/>
          <w:szCs w:val="21"/>
        </w:rPr>
        <w:t xml:space="preserve">조합 시도/완료, 발행, 소장, 취소, 삭제</w:t>
      </w:r>
    </w:p>
    <w:p>
      <w:pPr>
        <w:pStyle w:val="ListParagraph"/>
        <w:numPr>
          <w:ilvl w:val="0"/>
          <w:numId w:val="2"/>
        </w:numPr>
        <w:spacing w:after="80"/>
      </w:pPr>
      <w:r>
        <w:rPr>
          <w:rFonts w:ascii="Arial" w:cs="Arial" w:eastAsia="Arial" w:hAnsi="Arial"/>
          <w:b/>
          <w:bCs/>
          <w:i w:val="false"/>
          <w:iCs w:val="false"/>
          <w:color w:val="1A1A1A"/>
          <w:sz w:val="21"/>
          <w:szCs w:val="21"/>
        </w:rPr>
        <w:t xml:space="preserve">매출 이벤트: </w:t>
      </w:r>
      <w:r>
        <w:rPr>
          <w:rFonts w:ascii="Arial" w:cs="Arial" w:eastAsia="Arial" w:hAnsi="Arial"/>
          <w:b w:val="false"/>
          <w:bCs w:val="false"/>
          <w:i w:val="false"/>
          <w:iCs w:val="false"/>
          <w:color w:val="1A1A1A"/>
          <w:sz w:val="21"/>
          <w:szCs w:val="21"/>
        </w:rPr>
        <w:t xml:space="preserve">구매, 선물, 환불, 프로모션 지급</w:t>
      </w:r>
    </w:p>
    <w:p>
      <w:pPr>
        <w:pStyle w:val="ListParagraph"/>
        <w:numPr>
          <w:ilvl w:val="0"/>
          <w:numId w:val="2"/>
        </w:numPr>
        <w:spacing w:after="80"/>
      </w:pPr>
      <w:r>
        <w:rPr>
          <w:rFonts w:ascii="Arial" w:cs="Arial" w:eastAsia="Arial" w:hAnsi="Arial"/>
          <w:b/>
          <w:bCs/>
          <w:i w:val="false"/>
          <w:iCs w:val="false"/>
          <w:color w:val="1A1A1A"/>
          <w:sz w:val="21"/>
          <w:szCs w:val="21"/>
        </w:rPr>
        <w:t xml:space="preserve">이용 이벤트: </w:t>
      </w:r>
      <w:r>
        <w:rPr>
          <w:rFonts w:ascii="Arial" w:cs="Arial" w:eastAsia="Arial" w:hAnsi="Arial"/>
          <w:b w:val="false"/>
          <w:bCs w:val="false"/>
          <w:i w:val="false"/>
          <w:iCs w:val="false"/>
          <w:color w:val="1A1A1A"/>
          <w:sz w:val="21"/>
          <w:szCs w:val="21"/>
        </w:rPr>
        <w:t xml:space="preserve">스트리밍/재생, 공유, 좋아요, 미션 완료 등</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정산/분배</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권리 메타데이터와 매출 이벤트를 매핑하여, IP 권리자/참여 팬/플랫폼/파트너별 정산 금액을 자동 계산하는 모듈</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정산 스케줄러: 일/주/월 단위 정산 배치, 최소 지급 기준, 환율 처리</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정산 리포트: 권리자/내부 회계용 다운로드 가능한 정산 내역 및 감사 로그</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데이터 분석</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KPI 모니터링: 조합 생성 수, 유료 전환율, 재구매율, 분쟁률, 국가별 매출 등</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 인사이트: 어떤 보컬 조합이 인기인지, 어떤 국가/세그먼트가 결제를 주도하는지 분석</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추천/퍼스널라이제이션: 팬에게 맞는 조합 템플릿, 이벤트, IP를 추천하는 모델 적용</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인프라 및 연동</w:t>
      </w:r>
    </w:p>
    <w:p>
      <w:pPr>
        <w:pStyle w:val="Heading3"/>
        <w:spacing w:after="120" w:before="280"/>
      </w:pPr>
      <w:r>
        <w:rPr>
          <w:rFonts w:ascii="Arial" w:cs="Arial" w:eastAsia="Arial" w:hAnsi="Arial"/>
          <w:b w:val="false"/>
          <w:bCs w:val="false"/>
          <w:i w:val="false"/>
          <w:iCs w:val="false"/>
          <w:color w:val="1A1A1A"/>
          <w:sz w:val="21"/>
          <w:szCs w:val="21"/>
        </w:rPr>
        <w:t xml:space="preserve">클라우드 인프라</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마이크로서비스 또는 모듈형 아키텍처로 보컬 조합, 권리 관리, 정산, 분석 등을 분리 배포</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오브젝트 스토리지(원본 음원, 보컬 트랙, 생성 결과물 저장), CDN(전 세계 팬 대상 스트리밍 최적화) 활용</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외부 서비스 연동</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결제 게이트웨이: 글로벌 결제(카드, 간편결제), 구독 과금, 환불 지원</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기존 스트리밍/유통사 연동(선택): 캠페인용 프리뷰 제공, 링크아웃 구조 등</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인증/소셜 로그인: 팬덤 서비스, 팬클럽 연동, K-팝 공식 플랫폼 계정 연동 가능성</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디지털 자산/블록체인</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조합 결과물에 대한 고유 ID를 온체인/오프체인 혼합 방식으로 관리하여 진위/소유 이력 추적에 활용</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단, 전면에 노출되는 UX는 일반 디지털 소장/멤버십 형태로 설계하고, 블록체인은 백엔드에서 권리/정산 투명성을 높이는 용도로 제한</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핵심 기술 요소</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4000"/>
      </w:tblGrid>
      <w:tr>
        <w:tc>
          <w:tcPr>
            <w:tcW w:type="dxa" w:w="22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구분</w:t>
            </w:r>
          </w:p>
        </w:tc>
        <w:tc>
          <w:tcPr>
            <w:tcW w:type="dxa" w:w="36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핵심 요소</w:t>
            </w:r>
          </w:p>
        </w:tc>
        <w:tc>
          <w:tcPr>
            <w:tcW w:type="dxa" w:w="40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비즈니스 의미</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보컬 조합 엔진</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규칙 기반 조합, 오디오 처리, 프리셋</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 참여 경험의 품질과 차별성</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IP/라이선스 모듈</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IP 카탈로그, 라이선스 정책, 상태 관리</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 리스크 최소화, 스케일 아웃 기반</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정산 엔진</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매출 이벤트 매핑, 자동 분배, 리포트</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권리자 신뢰 확보, 투명한 수익 구조</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데이터/분석</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로그 수집, KPI/팬 인사이트, 추천</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성장 전략/상품 최적화 기반</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인프라/보안</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클라우드, 스토리지/CDN, 인증/보안</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글로벌 확장성과 안정성 확보</w:t>
            </w:r>
          </w:p>
        </w:tc>
      </w:tr>
    </w:tbl>
    <w:p>
      <w:r>
        <w:br w:type="page"/>
      </w:r>
    </w:p>
    <w:p>
      <w:pPr>
        <w:pStyle w:val="Heading1"/>
        <w:spacing w:after="200" w:before="480"/>
      </w:pPr>
      <w:r>
        <w:rPr>
          <w:rFonts w:ascii="Arial" w:cs="Arial" w:eastAsia="Arial" w:hAnsi="Arial"/>
          <w:b w:val="false"/>
          <w:bCs w:val="false"/>
          <w:i w:val="false"/>
          <w:iCs w:val="false"/>
          <w:color w:val="1A1A1A"/>
          <w:sz w:val="21"/>
          <w:szCs w:val="21"/>
        </w:rPr>
        <w:t xml:space="preserve">6. 고객군 및 제공가치</w:t>
      </w:r>
    </w:p>
    <w:p>
      <w:pPr>
        <w:pStyle w:val="Heading2"/>
        <w:spacing w:after="160" w:before="360"/>
      </w:pPr>
      <w:r>
        <w:rPr>
          <w:rFonts w:ascii="Arial" w:cs="Arial" w:eastAsia="Arial" w:hAnsi="Arial"/>
          <w:b w:val="false"/>
          <w:bCs w:val="false"/>
          <w:i w:val="false"/>
          <w:iCs w:val="false"/>
          <w:color w:val="1A1A1A"/>
          <w:sz w:val="21"/>
          <w:szCs w:val="21"/>
        </w:rPr>
        <w:t xml:space="preserve">목표 시장</w:t>
      </w:r>
    </w:p>
    <w:p>
      <w:pPr>
        <w:spacing w:after="160" w:before="0"/>
        <w:jc w:val="left"/>
      </w:pPr>
      <w:r>
        <w:rPr>
          <w:rFonts w:ascii="Arial" w:cs="Arial" w:eastAsia="Arial" w:hAnsi="Arial"/>
          <w:b w:val="false"/>
          <w:bCs w:val="false"/>
          <w:i w:val="false"/>
          <w:iCs w:val="false"/>
          <w:color w:val="1A1A1A"/>
          <w:sz w:val="21"/>
          <w:szCs w:val="21"/>
        </w:rPr>
        <w:t xml:space="preserve">목표 시장은 범용 스트리밍 시장 전체가 아니라, 다음의 4개 교차 영역이다.</w:t>
      </w:r>
    </w:p>
    <w:p>
      <w:pPr>
        <w:pStyle w:val="ListParagraph"/>
        <w:numPr>
          <w:ilvl w:val="0"/>
          <w:numId w:val="3"/>
        </w:numPr>
        <w:spacing w:after="80"/>
      </w:pPr>
      <w:r>
        <w:rPr>
          <w:rFonts w:ascii="Arial" w:cs="Arial" w:eastAsia="Arial" w:hAnsi="Arial"/>
          <w:b w:val="false"/>
          <w:bCs w:val="false"/>
          <w:i w:val="false"/>
          <w:iCs w:val="false"/>
          <w:color w:val="1A1A1A"/>
          <w:sz w:val="21"/>
          <w:szCs w:val="21"/>
        </w:rPr>
        <w:t xml:space="preserve">IP 부가 수익화 시장</w:t>
      </w:r>
    </w:p>
    <w:p>
      <w:pPr>
        <w:pStyle w:val="ListParagraph"/>
        <w:numPr>
          <w:ilvl w:val="0"/>
          <w:numId w:val="3"/>
        </w:numPr>
        <w:spacing w:after="80"/>
      </w:pPr>
      <w:r>
        <w:rPr>
          <w:rFonts w:ascii="Arial" w:cs="Arial" w:eastAsia="Arial" w:hAnsi="Arial"/>
          <w:b w:val="false"/>
          <w:bCs w:val="false"/>
          <w:i w:val="false"/>
          <w:iCs w:val="false"/>
          <w:color w:val="1A1A1A"/>
          <w:sz w:val="21"/>
          <w:szCs w:val="21"/>
        </w:rPr>
        <w:t xml:space="preserve">팬덤 디지털 굿즈 소유 시장</w:t>
      </w:r>
    </w:p>
    <w:p>
      <w:pPr>
        <w:pStyle w:val="ListParagraph"/>
        <w:numPr>
          <w:ilvl w:val="0"/>
          <w:numId w:val="3"/>
        </w:numPr>
        <w:spacing w:after="80"/>
      </w:pPr>
      <w:r>
        <w:rPr>
          <w:rFonts w:ascii="Arial" w:cs="Arial" w:eastAsia="Arial" w:hAnsi="Arial"/>
          <w:b w:val="false"/>
          <w:bCs w:val="false"/>
          <w:i w:val="false"/>
          <w:iCs w:val="false"/>
          <w:color w:val="1A1A1A"/>
          <w:sz w:val="21"/>
          <w:szCs w:val="21"/>
        </w:rPr>
        <w:t xml:space="preserve">권리 보호형 자산 인증 시장</w:t>
      </w:r>
    </w:p>
    <w:p>
      <w:pPr>
        <w:pStyle w:val="ListParagraph"/>
        <w:numPr>
          <w:ilvl w:val="0"/>
          <w:numId w:val="3"/>
        </w:numPr>
        <w:spacing w:after="80"/>
      </w:pPr>
      <w:r>
        <w:rPr>
          <w:rFonts w:ascii="Arial" w:cs="Arial" w:eastAsia="Arial" w:hAnsi="Arial"/>
          <w:b w:val="false"/>
          <w:bCs w:val="false"/>
          <w:i w:val="false"/>
          <w:iCs w:val="false"/>
          <w:color w:val="1A1A1A"/>
          <w:sz w:val="21"/>
          <w:szCs w:val="21"/>
        </w:rPr>
        <w:t xml:space="preserve">음악/엔터테인먼트 SaaS 및 B2B 솔루션 시장</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고객군별 가치</w:t>
      </w:r>
    </w:p>
    <w:p>
      <w:pPr>
        <w:spacing w:after="160" w:before="0"/>
        <w:jc w:val="left"/>
      </w:pPr>
      <w:r>
        <w:rPr>
          <w:rFonts w:ascii="Arial" w:cs="Arial" w:eastAsia="Arial" w:hAnsi="Arial"/>
          <w:b w:val="false"/>
          <w:bCs w:val="false"/>
          <w:i w:val="false"/>
          <w:iCs w:val="false"/>
          <w:color w:val="1A1A1A"/>
          <w:sz w:val="21"/>
          <w:szCs w:val="21"/>
        </w:rPr>
        <w:t xml:space="preserve">핵심 고객군은 팬덤 사용자, 권리자/레이블, 아티스트/제작사로 구분된다.</w:t>
      </w:r>
    </w:p>
    <w:p>
      <w:pPr>
        <w:spacing w:after="60"/>
      </w:pP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4000"/>
      </w:tblGrid>
      <w:tr>
        <w:tc>
          <w:tcPr>
            <w:tcW w:type="dxa" w:w="22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고객군</w:t>
            </w:r>
          </w:p>
        </w:tc>
        <w:tc>
          <w:tcPr>
            <w:tcW w:type="dxa" w:w="36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핵심 니즈</w:t>
            </w:r>
          </w:p>
        </w:tc>
        <w:tc>
          <w:tcPr>
            <w:tcW w:type="dxa" w:w="40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플랫폼 가치</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팬덤 사용자</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좋아하는 IP에 더 깊게 참여하고 소장하고 싶음</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공식 허용 범위 내 창작 참여, 소장 경험, 커뮤니티 인정 구조 제공</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권리자/레이블</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신규 수익원과 팬덤 확장, 권리 통제 필요</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사전 라이선스 설계, 이용 범위 통제, 투명 정산, 데이터 기반 팬 인사이트 제공</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아티스트/제작사</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브랜드 훼손 없이 참여형 상품 출시 필요</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관리 가능한 창작 도구, 공식 세계관 확장, 참여 데이터를 활용한 상품 기획 가능</w:t>
            </w:r>
          </w:p>
        </w:tc>
      </w:tr>
    </w:tbl>
    <w:p>
      <w:pPr>
        <w:spacing w:after="60"/>
      </w:pPr>
    </w:p>
    <w:p>
      <w:pPr>
        <w:spacing w:after="160" w:before="0"/>
        <w:jc w:val="left"/>
      </w:pPr>
      <w:r>
        <w:rPr>
          <w:rFonts w:ascii="Arial" w:cs="Arial" w:eastAsia="Arial" w:hAnsi="Arial"/>
          <w:b/>
          <w:bCs/>
          <w:i w:val="false"/>
          <w:iCs w:val="false"/>
          <w:color w:val="1A1A1A"/>
          <w:sz w:val="21"/>
          <w:szCs w:val="21"/>
        </w:rPr>
        <w:t xml:space="preserve">팬에게는 '합법적 참여권',</w:t>
      </w:r>
      <w:r>
        <w:rPr>
          <w:rFonts w:ascii="Arial" w:cs="Arial" w:eastAsia="Arial" w:hAnsi="Arial"/>
          <w:b w:val="false"/>
          <w:bCs w:val="false"/>
          <w:i w:val="false"/>
          <w:iCs w:val="false"/>
          <w:color w:val="1A1A1A"/>
          <w:sz w:val="21"/>
          <w:szCs w:val="21"/>
        </w:rPr>
        <w:t xml:space="preserve"> 권리자에게는 권리 훼손 없는 팬 참여 매출화가 핵심 가치이다.</w:t>
      </w: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7. 팬 경험 시나리오 (UX)</w:t>
      </w:r>
    </w:p>
    <w:p>
      <w:pPr>
        <w:spacing w:after="160" w:before="0"/>
        <w:jc w:val="left"/>
      </w:pPr>
      <w:r>
        <w:rPr>
          <w:rFonts w:ascii="Arial" w:cs="Arial" w:eastAsia="Arial" w:hAnsi="Arial"/>
          <w:b w:val="false"/>
          <w:bCs w:val="false"/>
          <w:i w:val="false"/>
          <w:iCs w:val="false"/>
          <w:color w:val="1A1A1A"/>
          <w:sz w:val="21"/>
          <w:szCs w:val="21"/>
        </w:rPr>
        <w:t xml:space="preserve">팬 경험은 선택, 프리뷰, 발행의 3단계를 중심으로 설계하되 발행 이후 소장/공유/이벤트 참여로 자연스럽게 이어져야 한다. 핵심은 팬에게는 직관적인 참여 경험을 제공하면서, 권리 제한은 백엔드에서 자동 통제되도록 해야 한다.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1단계. 사전 준비: 보컬 파트 구조화</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원본 곡과 보컬 트랙을 IP 단위로 분할해 둔다(곡, 버전, 보컬별 스템, 구간/파트 단위 라벨링)</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각 파트마다 사용 허용 여부, 조합 가능 대상, 수익배분 규칙, 사용 기간/지역 등의 라이선스 메타데이터를 설정한다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조합 템플릿(예: 메인보컬 A + 애드립 B만 허용, 후렴만 조합 가능 등)을 정의해 팬이 선택할 수 있는 범위를 미리 패키징한다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2단계. 팬 진입 및 곡/캠페인 선택</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팬은 앱/웹에서 캠페인(컴백 이벤트, 기념일, 팬미팅 연동 등) 또는 곡을 선택해 '보컬 조합 만들기' 플로우로 진입한다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이때 화면에는 허용된 곡 버전, 조합 가능한 멤버/보컬, 사용 가능한 파트만 노출되며, 권리상 막혀 있는 옵션은 아예 보이지 않게 처리한다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3단계. 보컬 파트 선택 및 조합 설계</w:t>
      </w:r>
    </w:p>
    <w:p>
      <w:pPr>
        <w:spacing w:after="160" w:before="0"/>
        <w:jc w:val="left"/>
      </w:pPr>
      <w:r>
        <w:rPr>
          <w:rFonts w:ascii="Arial" w:cs="Arial" w:eastAsia="Arial" w:hAnsi="Arial"/>
          <w:b w:val="false"/>
          <w:bCs w:val="false"/>
          <w:i w:val="false"/>
          <w:iCs w:val="false"/>
          <w:color w:val="1A1A1A"/>
          <w:sz w:val="21"/>
          <w:szCs w:val="21"/>
        </w:rPr>
        <w:t xml:space="preserve">팬은 아래와 같은 요소를 UI에서 선택한다.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사용 멤버/보컬: 예) 멤버 3명 중 2명만 선택 가능</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파트/구간: 앞소절, 프리코러스, 후렴, 브리지 등 사전 정의된 파트 단위</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스타일 옵션: 애드립 on/off, 화음 추가, 콜 앤 리스폰스 구조 등 플랫폼이 허용하는 옵션</w:t>
      </w:r>
    </w:p>
    <w:p>
      <w:pPr>
        <w:spacing w:after="60"/>
      </w:pPr>
    </w:p>
    <w:p>
      <w:pPr>
        <w:spacing w:after="160" w:before="0"/>
        <w:jc w:val="left"/>
      </w:pPr>
      <w:r>
        <w:rPr>
          <w:rFonts w:ascii="Arial" w:cs="Arial" w:eastAsia="Arial" w:hAnsi="Arial"/>
          <w:b w:val="false"/>
          <w:bCs w:val="false"/>
          <w:i w:val="false"/>
          <w:iCs w:val="false"/>
          <w:color w:val="1A1A1A"/>
          <w:sz w:val="21"/>
          <w:szCs w:val="21"/>
        </w:rPr>
        <w:t xml:space="preserve">동시에 백엔드 규칙 엔진이 다음을 검증한다.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조합 규칙 위반 여부 (허용 멤버 수 초과, 금지된 파트 조합 등)</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라이선스 조건 위반 여부 (특정 국가/등급 사용자 제한, 기간 만료 IP 사용 등)</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4단계. 프리뷰 생성 및 튜닝</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규칙을 통과하면 오디오 엔진이 선택된 보컬 스템/파트를 기준 버전(기악+고정 파트) 위에 얹어 프리뷰를 생성한다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팬은 재생하면서 간단한 튜닝(볼륨 밸런스, 보컬 간 상대 레벨, 일부 파트 온/오프)을 조정할 수 있게 하고, 복잡한 믹싱은 플랫폼이 프리셋으로 처리한다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프리뷰 단계에서 '이 조합은 어떤 권리 조건으로 발행되며, 상업적 이용/소장/이벤트 참여 범위는 어디까지인지'를 간단한 태그나 안내 문구로 보여준다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5단계. 최종 확정 및 생성 (렌더링)</w:t>
      </w:r>
    </w:p>
    <w:p>
      <w:pPr>
        <w:spacing w:after="160" w:before="0"/>
        <w:jc w:val="left"/>
      </w:pPr>
      <w:r>
        <w:rPr>
          <w:rFonts w:ascii="Arial" w:cs="Arial" w:eastAsia="Arial" w:hAnsi="Arial"/>
          <w:b w:val="false"/>
          <w:bCs w:val="false"/>
          <w:i w:val="false"/>
          <w:iCs w:val="false"/>
          <w:color w:val="1A1A1A"/>
          <w:sz w:val="21"/>
          <w:szCs w:val="21"/>
        </w:rPr>
        <w:t xml:space="preserve">팬이 조합을 확정하면, 서버 측에서 최종 음원 파일(또는 스트리밍용 마스터)을 생성한다. 동시에 다음과 같은 메타데이터가 생성/저장된다.</w:t>
      </w:r>
    </w:p>
    <w:p>
      <w:pPr>
        <w:pStyle w:val="ListParagraph"/>
        <w:numPr>
          <w:ilvl w:val="0"/>
          <w:numId w:val="2"/>
        </w:numPr>
        <w:spacing w:after="80"/>
      </w:pPr>
      <w:r>
        <w:rPr>
          <w:rFonts w:ascii="Arial" w:cs="Arial" w:eastAsia="Arial" w:hAnsi="Arial"/>
          <w:b/>
          <w:bCs/>
          <w:i w:val="false"/>
          <w:iCs w:val="false"/>
          <w:color w:val="1A1A1A"/>
          <w:sz w:val="21"/>
          <w:szCs w:val="21"/>
        </w:rPr>
        <w:t xml:space="preserve">고유 ID: </w:t>
      </w:r>
      <w:r>
        <w:rPr>
          <w:rFonts w:ascii="Arial" w:cs="Arial" w:eastAsia="Arial" w:hAnsi="Arial"/>
          <w:b w:val="false"/>
          <w:bCs w:val="false"/>
          <w:i w:val="false"/>
          <w:iCs w:val="false"/>
          <w:color w:val="1A1A1A"/>
          <w:sz w:val="21"/>
          <w:szCs w:val="21"/>
        </w:rPr>
        <w:t xml:space="preserve">조합 음원 단위의 유일 식별자</w:t>
      </w:r>
    </w:p>
    <w:p>
      <w:pPr>
        <w:pStyle w:val="ListParagraph"/>
        <w:numPr>
          <w:ilvl w:val="0"/>
          <w:numId w:val="2"/>
        </w:numPr>
        <w:spacing w:after="80"/>
      </w:pPr>
      <w:r>
        <w:rPr>
          <w:rFonts w:ascii="Arial" w:cs="Arial" w:eastAsia="Arial" w:hAnsi="Arial"/>
          <w:b/>
          <w:bCs/>
          <w:i w:val="false"/>
          <w:iCs w:val="false"/>
          <w:color w:val="1A1A1A"/>
          <w:sz w:val="21"/>
          <w:szCs w:val="21"/>
        </w:rPr>
        <w:t xml:space="preserve">원천 IP 참조: </w:t>
      </w:r>
      <w:r>
        <w:rPr>
          <w:rFonts w:ascii="Arial" w:cs="Arial" w:eastAsia="Arial" w:hAnsi="Arial"/>
          <w:b w:val="false"/>
          <w:bCs w:val="false"/>
          <w:i w:val="false"/>
          <w:iCs w:val="false"/>
          <w:color w:val="1A1A1A"/>
          <w:sz w:val="21"/>
          <w:szCs w:val="21"/>
        </w:rPr>
        <w:t xml:space="preserve">사용된 곡/보컬/파트 목록과 버전</w:t>
      </w:r>
    </w:p>
    <w:p>
      <w:pPr>
        <w:pStyle w:val="ListParagraph"/>
        <w:numPr>
          <w:ilvl w:val="0"/>
          <w:numId w:val="2"/>
        </w:numPr>
        <w:spacing w:after="80"/>
      </w:pPr>
      <w:r>
        <w:rPr>
          <w:rFonts w:ascii="Arial" w:cs="Arial" w:eastAsia="Arial" w:hAnsi="Arial"/>
          <w:b/>
          <w:bCs/>
          <w:i w:val="false"/>
          <w:iCs w:val="false"/>
          <w:color w:val="1A1A1A"/>
          <w:sz w:val="21"/>
          <w:szCs w:val="21"/>
        </w:rPr>
        <w:t xml:space="preserve">라이선스 스냅샷: </w:t>
      </w:r>
      <w:r>
        <w:rPr>
          <w:rFonts w:ascii="Arial" w:cs="Arial" w:eastAsia="Arial" w:hAnsi="Arial"/>
          <w:b w:val="false"/>
          <w:bCs w:val="false"/>
          <w:i w:val="false"/>
          <w:iCs w:val="false"/>
          <w:color w:val="1A1A1A"/>
          <w:sz w:val="21"/>
          <w:szCs w:val="21"/>
        </w:rPr>
        <w:t xml:space="preserve">생성 시점의 권리 조건, 수익배분 규칙, 허용 사용 범위</w:t>
      </w:r>
    </w:p>
    <w:p>
      <w:pPr>
        <w:pStyle w:val="ListParagraph"/>
        <w:numPr>
          <w:ilvl w:val="0"/>
          <w:numId w:val="2"/>
        </w:numPr>
        <w:spacing w:after="80"/>
      </w:pPr>
      <w:r>
        <w:rPr>
          <w:rFonts w:ascii="Arial" w:cs="Arial" w:eastAsia="Arial" w:hAnsi="Arial"/>
          <w:b/>
          <w:bCs/>
          <w:i w:val="false"/>
          <w:iCs w:val="false"/>
          <w:color w:val="1A1A1A"/>
          <w:sz w:val="21"/>
          <w:szCs w:val="21"/>
        </w:rPr>
        <w:t xml:space="preserve">팬 참여 정보: </w:t>
      </w:r>
      <w:r>
        <w:rPr>
          <w:rFonts w:ascii="Arial" w:cs="Arial" w:eastAsia="Arial" w:hAnsi="Arial"/>
          <w:b w:val="false"/>
          <w:bCs w:val="false"/>
          <w:i w:val="false"/>
          <w:iCs w:val="false"/>
          <w:color w:val="1A1A1A"/>
          <w:sz w:val="21"/>
          <w:szCs w:val="21"/>
        </w:rPr>
        <w:t xml:space="preserve">생성자 ID, 생성 시각, 캠페인 ID 등</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6단계. 권리/정산 정보 연결</w:t>
      </w:r>
    </w:p>
    <w:p>
      <w:pPr>
        <w:spacing w:after="160" w:before="0"/>
        <w:jc w:val="left"/>
      </w:pPr>
      <w:r>
        <w:rPr>
          <w:rFonts w:ascii="Arial" w:cs="Arial" w:eastAsia="Arial" w:hAnsi="Arial"/>
          <w:b w:val="false"/>
          <w:bCs w:val="false"/>
          <w:i w:val="false"/>
          <w:iCs w:val="false"/>
          <w:color w:val="1A1A1A"/>
          <w:sz w:val="21"/>
          <w:szCs w:val="21"/>
        </w:rPr>
        <w:t xml:space="preserve">생성 시점에 매출/정산 모델을 붙인다.</w:t>
      </w:r>
    </w:p>
    <w:p>
      <w:pPr>
        <w:pStyle w:val="ListParagraph"/>
        <w:numPr>
          <w:ilvl w:val="0"/>
          <w:numId w:val="2"/>
        </w:numPr>
        <w:spacing w:after="80"/>
      </w:pPr>
      <w:r>
        <w:rPr>
          <w:rFonts w:ascii="Arial" w:cs="Arial" w:eastAsia="Arial" w:hAnsi="Arial"/>
          <w:b/>
          <w:bCs/>
          <w:i w:val="false"/>
          <w:iCs w:val="false"/>
          <w:color w:val="1A1A1A"/>
          <w:sz w:val="21"/>
          <w:szCs w:val="21"/>
        </w:rPr>
        <w:t xml:space="preserve">유료 생성형: </w:t>
      </w:r>
      <w:r>
        <w:rPr>
          <w:rFonts w:ascii="Arial" w:cs="Arial" w:eastAsia="Arial" w:hAnsi="Arial"/>
          <w:b w:val="false"/>
          <w:bCs w:val="false"/>
          <w:i w:val="false"/>
          <w:iCs w:val="false"/>
          <w:color w:val="1A1A1A"/>
          <w:sz w:val="21"/>
          <w:szCs w:val="21"/>
        </w:rPr>
        <w:t xml:space="preserve">조합 생성 자체에 과금, 결제 시 매출 이벤트 기록</w:t>
      </w:r>
    </w:p>
    <w:p>
      <w:pPr>
        <w:pStyle w:val="ListParagraph"/>
        <w:numPr>
          <w:ilvl w:val="0"/>
          <w:numId w:val="2"/>
        </w:numPr>
        <w:spacing w:after="80"/>
      </w:pPr>
      <w:r>
        <w:rPr>
          <w:rFonts w:ascii="Arial" w:cs="Arial" w:eastAsia="Arial" w:hAnsi="Arial"/>
          <w:b/>
          <w:bCs/>
          <w:i w:val="false"/>
          <w:iCs w:val="false"/>
          <w:color w:val="1A1A1A"/>
          <w:sz w:val="21"/>
          <w:szCs w:val="21"/>
        </w:rPr>
        <w:t xml:space="preserve">소장/한정판형: </w:t>
      </w:r>
      <w:r>
        <w:rPr>
          <w:rFonts w:ascii="Arial" w:cs="Arial" w:eastAsia="Arial" w:hAnsi="Arial"/>
          <w:b w:val="false"/>
          <w:bCs w:val="false"/>
          <w:i w:val="false"/>
          <w:iCs w:val="false"/>
          <w:color w:val="1A1A1A"/>
          <w:sz w:val="21"/>
          <w:szCs w:val="21"/>
        </w:rPr>
        <w:t xml:space="preserve">생성 후 소장권(디지털 자산)을 구매할 때 매출 이벤트 발생</w:t>
      </w:r>
    </w:p>
    <w:p>
      <w:pPr>
        <w:spacing w:after="60"/>
      </w:pPr>
    </w:p>
    <w:p>
      <w:pPr>
        <w:spacing w:after="160" w:before="0"/>
        <w:jc w:val="left"/>
      </w:pPr>
      <w:r>
        <w:rPr>
          <w:rFonts w:ascii="Arial" w:cs="Arial" w:eastAsia="Arial" w:hAnsi="Arial"/>
          <w:b w:val="false"/>
          <w:bCs w:val="false"/>
          <w:i w:val="false"/>
          <w:iCs w:val="false"/>
          <w:color w:val="1A1A1A"/>
          <w:sz w:val="21"/>
          <w:szCs w:val="21"/>
        </w:rPr>
        <w:t xml:space="preserve">정산 엔진은 해당 매출 이벤트를 조합 음원 ID와 연결하고, 원천 IP 권리자 비율, 플랫폼 수수료, 팬 인센티브(포인트, 보상 풀 배분 등)를 설정된 규칙에 따라 계산/기록한다.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7단계. 발행, 소장 및 활용</w:t>
      </w:r>
    </w:p>
    <w:p>
      <w:pPr>
        <w:spacing w:after="160" w:before="0"/>
        <w:jc w:val="left"/>
      </w:pPr>
      <w:r>
        <w:rPr>
          <w:rFonts w:ascii="Arial" w:cs="Arial" w:eastAsia="Arial" w:hAnsi="Arial"/>
          <w:b w:val="false"/>
          <w:bCs w:val="false"/>
          <w:i w:val="false"/>
          <w:iCs w:val="false"/>
          <w:color w:val="1A1A1A"/>
          <w:sz w:val="21"/>
          <w:szCs w:val="21"/>
        </w:rPr>
        <w:t xml:space="preserve">생성된 조합 음원은 팬의 '내 소장함' 또는 '내 조합' 목록에 등록되고, 필요에 따라 다음과 같이 활용된다.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개인 소장/감상 (스트리밍, 다운로드 제한)</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 커뮤니티 내 전시 (타임라인, 랭킹, 미션 인증용)</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이벤트 참여 (예: 상위 조합 선정, 팬미팅 초청 응모 등)</w:t>
      </w:r>
    </w:p>
    <w:p>
      <w:pPr>
        <w:spacing w:after="60"/>
      </w:pPr>
    </w:p>
    <w:p>
      <w:pPr>
        <w:spacing w:after="160" w:before="0"/>
        <w:jc w:val="left"/>
      </w:pPr>
      <w:r>
        <w:rPr>
          <w:rFonts w:ascii="Arial" w:cs="Arial" w:eastAsia="Arial" w:hAnsi="Arial"/>
          <w:b w:val="false"/>
          <w:bCs w:val="false"/>
          <w:i w:val="false"/>
          <w:iCs w:val="false"/>
          <w:color w:val="1A1A1A"/>
          <w:sz w:val="21"/>
          <w:szCs w:val="21"/>
        </w:rPr>
        <w:t xml:space="preserve">디지털 자산화 옵션이 있을 경우, 조합 음원 ID를 기반으로 한정판 소장권을 발행하고, 허용된 범위 내에서 양도/선물/재판매 이력까지 추적된다.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8단계. 모니터링 및 사후 관리</w:t>
      </w:r>
    </w:p>
    <w:p>
      <w:pPr>
        <w:spacing w:after="160" w:before="0"/>
        <w:jc w:val="left"/>
      </w:pPr>
      <w:r>
        <w:rPr>
          <w:rFonts w:ascii="Arial" w:cs="Arial" w:eastAsia="Arial" w:hAnsi="Arial"/>
          <w:b w:val="false"/>
          <w:bCs w:val="false"/>
          <w:i w:val="false"/>
          <w:iCs w:val="false"/>
          <w:color w:val="1A1A1A"/>
          <w:sz w:val="21"/>
          <w:szCs w:val="21"/>
        </w:rPr>
        <w:t xml:space="preserve">시스템은 조합 음원의 재생/공유/매출/분쟁 이력을 지속적으로 로그에 쌓고, 다음에 대응할 수 있다.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비정상 패턴 (어뷰징, 규칙 우회 시도)</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권리자 요청 (특정 조합 중단, 캠페인 종료)에 대응해 조합 사용을 제한하거나 숨김 처리</w:t>
      </w:r>
    </w:p>
    <w:p>
      <w:pPr>
        <w:spacing w:after="60"/>
      </w:pPr>
    </w:p>
    <w:p>
      <w:pPr>
        <w:spacing w:after="160" w:before="0"/>
        <w:jc w:val="left"/>
      </w:pPr>
      <w:r>
        <w:rPr>
          <w:rFonts w:ascii="Arial" w:cs="Arial" w:eastAsia="Arial" w:hAnsi="Arial"/>
          <w:b w:val="false"/>
          <w:bCs w:val="false"/>
          <w:i w:val="false"/>
          <w:iCs w:val="false"/>
          <w:color w:val="1A1A1A"/>
          <w:sz w:val="21"/>
          <w:szCs w:val="21"/>
        </w:rPr>
        <w:t xml:space="preserve">정기 정산 시에는 각 조합 음원의 이용/매출 데이터를 권리자/파트너에게 리포트로 제공해, 참여형 보컬 조합 모델이 기존 IP 비즈니스와 함께 운영될 수 있게 한다.</w:t>
      </w: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8. 사업 모델</w:t>
      </w:r>
    </w:p>
    <w:p>
      <w:pPr>
        <w:pStyle w:val="Heading2"/>
        <w:spacing w:after="160" w:before="360"/>
      </w:pPr>
      <w:r>
        <w:rPr>
          <w:rFonts w:ascii="Arial" w:cs="Arial" w:eastAsia="Arial" w:hAnsi="Arial"/>
          <w:b w:val="false"/>
          <w:bCs w:val="false"/>
          <w:i w:val="false"/>
          <w:iCs w:val="false"/>
          <w:color w:val="1A1A1A"/>
          <w:sz w:val="21"/>
          <w:szCs w:val="21"/>
        </w:rPr>
        <w:t xml:space="preserve">생태계</w:t>
      </w:r>
    </w:p>
    <w:p>
      <w:pPr>
        <w:spacing w:after="160" w:before="0"/>
        <w:jc w:val="left"/>
      </w:pPr>
      <w:r>
        <w:rPr>
          <w:rFonts w:ascii="Arial" w:cs="Arial" w:eastAsia="Arial" w:hAnsi="Arial"/>
          <w:b w:val="false"/>
          <w:bCs w:val="false"/>
          <w:i w:val="false"/>
          <w:iCs w:val="false"/>
          <w:color w:val="1A1A1A"/>
          <w:sz w:val="21"/>
          <w:szCs w:val="21"/>
        </w:rPr>
        <w:t xml:space="preserve">본 플랫폼은 단순 중개자가 아니라 아래 이해관계자 생태계 전체의 허브 역할을 수행한다.</w:t>
      </w:r>
    </w:p>
    <w:p>
      <w:pPr>
        <w:pStyle w:val="ListParagraph"/>
        <w:numPr>
          <w:ilvl w:val="0"/>
          <w:numId w:val="2"/>
        </w:numPr>
        <w:spacing w:after="80"/>
      </w:pPr>
      <w:r>
        <w:rPr>
          <w:rFonts w:ascii="Arial" w:cs="Arial" w:eastAsia="Arial" w:hAnsi="Arial"/>
          <w:b/>
          <w:bCs/>
          <w:i w:val="false"/>
          <w:iCs w:val="false"/>
          <w:color w:val="1A1A1A"/>
          <w:sz w:val="21"/>
          <w:szCs w:val="21"/>
        </w:rPr>
        <w:t xml:space="preserve">권리 공급자: </w:t>
      </w:r>
      <w:r>
        <w:rPr>
          <w:rFonts w:ascii="Arial" w:cs="Arial" w:eastAsia="Arial" w:hAnsi="Arial"/>
          <w:b w:val="false"/>
          <w:bCs w:val="false"/>
          <w:i w:val="false"/>
          <w:iCs w:val="false"/>
          <w:color w:val="1A1A1A"/>
          <w:sz w:val="21"/>
          <w:szCs w:val="21"/>
        </w:rPr>
        <w:t xml:space="preserve">음원 권리자, 저작권자, 실연/보컬 권리자, 레이블/매니지먼트, IP 보유사</w:t>
      </w:r>
    </w:p>
    <w:p>
      <w:pPr>
        <w:pStyle w:val="ListParagraph"/>
        <w:numPr>
          <w:ilvl w:val="0"/>
          <w:numId w:val="2"/>
        </w:numPr>
        <w:spacing w:after="80"/>
      </w:pPr>
      <w:r>
        <w:rPr>
          <w:rFonts w:ascii="Arial" w:cs="Arial" w:eastAsia="Arial" w:hAnsi="Arial"/>
          <w:b/>
          <w:bCs/>
          <w:i w:val="false"/>
          <w:iCs w:val="false"/>
          <w:color w:val="1A1A1A"/>
          <w:sz w:val="21"/>
          <w:szCs w:val="21"/>
        </w:rPr>
        <w:t xml:space="preserve">수요자: </w:t>
      </w:r>
      <w:r>
        <w:rPr>
          <w:rFonts w:ascii="Arial" w:cs="Arial" w:eastAsia="Arial" w:hAnsi="Arial"/>
          <w:b w:val="false"/>
          <w:bCs w:val="false"/>
          <w:i w:val="false"/>
          <w:iCs w:val="false"/>
          <w:color w:val="1A1A1A"/>
          <w:sz w:val="21"/>
          <w:szCs w:val="21"/>
        </w:rPr>
        <w:t xml:space="preserve">팬, 컬렉터, 커뮤니티 사용자, B2B 파트너 고객</w:t>
      </w:r>
    </w:p>
    <w:p>
      <w:pPr>
        <w:pStyle w:val="ListParagraph"/>
        <w:numPr>
          <w:ilvl w:val="0"/>
          <w:numId w:val="2"/>
        </w:numPr>
        <w:spacing w:after="80"/>
      </w:pPr>
      <w:r>
        <w:rPr>
          <w:rFonts w:ascii="Arial" w:cs="Arial" w:eastAsia="Arial" w:hAnsi="Arial"/>
          <w:b/>
          <w:bCs/>
          <w:i w:val="false"/>
          <w:iCs w:val="false"/>
          <w:color w:val="1A1A1A"/>
          <w:sz w:val="21"/>
          <w:szCs w:val="21"/>
        </w:rPr>
        <w:t xml:space="preserve">협력 파트너: </w:t>
      </w:r>
      <w:r>
        <w:rPr>
          <w:rFonts w:ascii="Arial" w:cs="Arial" w:eastAsia="Arial" w:hAnsi="Arial"/>
          <w:b w:val="false"/>
          <w:bCs w:val="false"/>
          <w:i w:val="false"/>
          <w:iCs w:val="false"/>
          <w:color w:val="1A1A1A"/>
          <w:sz w:val="21"/>
          <w:szCs w:val="21"/>
        </w:rPr>
        <w:t xml:space="preserve">블록체인/인증 인프라, 결제/정산 사업자, 법무/회계/컴플라이언스, 보안/이상거래 탐지</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수익 흐름</w:t>
      </w:r>
    </w:p>
    <w:p>
      <w:pPr>
        <w:spacing w:after="160" w:before="0"/>
        <w:jc w:val="left"/>
      </w:pPr>
      <w:r>
        <w:rPr>
          <w:rFonts w:ascii="Arial" w:cs="Arial" w:eastAsia="Arial" w:hAnsi="Arial"/>
          <w:b w:val="false"/>
          <w:bCs w:val="false"/>
          <w:i w:val="false"/>
          <w:iCs w:val="false"/>
          <w:color w:val="1A1A1A"/>
          <w:sz w:val="21"/>
          <w:szCs w:val="21"/>
        </w:rPr>
        <w:t xml:space="preserve">본 사업은 1회성 판매에 의존하지 않는 복합 수익 구조를 갖는다. 권리 연동 매출(발행, 판매, 자산 이전)과 반복 매출(SaaS, B2B, 정산 대행)이 병행되며, 고마진 매출(이벤트성 한정판, 공동 캠페인)이 이를 보완한다.</w:t>
      </w:r>
    </w:p>
    <w:p>
      <w:pPr>
        <w:spacing w:after="60"/>
      </w:pP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400"/>
        <w:gridCol w:w="2880"/>
      </w:tblGrid>
      <w:tr>
        <w:tc>
          <w:tcPr>
            <w:tcW w:type="dxa" w:w="26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수익원</w:t>
            </w:r>
          </w:p>
        </w:tc>
        <w:tc>
          <w:tcPr>
            <w:tcW w:type="dxa" w:w="30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설명</w:t>
            </w:r>
          </w:p>
        </w:tc>
        <w:tc>
          <w:tcPr>
            <w:tcW w:type="dxa" w:w="14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성격</w:t>
            </w:r>
          </w:p>
        </w:tc>
        <w:tc>
          <w:tcPr>
            <w:tcW w:type="dxa" w:w="28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비고</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플랫폼 서비스 수수료</w:t>
            </w:r>
          </w:p>
        </w:tc>
        <w:tc>
          <w:tcPr>
            <w:tcW w:type="dxa" w:w="3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보컬 조합권, 고급 파트 접근권, 한정 기간 이벤트형 조합권 판매</w:t>
            </w:r>
          </w:p>
        </w:tc>
        <w:tc>
          <w:tcPr>
            <w:tcW w:type="dxa" w:w="1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핵심 매출</w:t>
            </w:r>
          </w:p>
        </w:tc>
        <w:tc>
          <w:tcPr>
            <w:tcW w:type="dxa" w:w="28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권리자/팬 모두 관련</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디지털 자산 발행 수수료</w:t>
            </w:r>
          </w:p>
        </w:tc>
        <w:tc>
          <w:tcPr>
            <w:tcW w:type="dxa" w:w="3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자산 발행 시 플랫폼 수수료 부과</w:t>
            </w:r>
          </w:p>
        </w:tc>
        <w:tc>
          <w:tcPr>
            <w:tcW w:type="dxa" w:w="1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핵심 매출</w:t>
            </w:r>
          </w:p>
        </w:tc>
        <w:tc>
          <w:tcPr>
            <w:tcW w:type="dxa" w:w="28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권리자/팬 모두 관련</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자산 이전/부가 유통 수수료</w:t>
            </w:r>
          </w:p>
        </w:tc>
        <w:tc>
          <w:tcPr>
            <w:tcW w:type="dxa" w:w="3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2차 이전 시 제한적 수수료 부과 (권리 추적 목적)</w:t>
            </w:r>
          </w:p>
        </w:tc>
        <w:tc>
          <w:tcPr>
            <w:tcW w:type="dxa" w:w="1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보조 매출</w:t>
            </w:r>
          </w:p>
        </w:tc>
        <w:tc>
          <w:tcPr>
            <w:tcW w:type="dxa" w:w="28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거래 중심 아님</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한정판/캠페인형 판매</w:t>
            </w:r>
          </w:p>
        </w:tc>
        <w:tc>
          <w:tcPr>
            <w:tcW w:type="dxa" w:w="3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시즌형/기념형/팬 참여형 자산 발행</w:t>
            </w:r>
          </w:p>
        </w:tc>
        <w:tc>
          <w:tcPr>
            <w:tcW w:type="dxa" w:w="1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고마진 가능</w:t>
            </w:r>
          </w:p>
        </w:tc>
        <w:tc>
          <w:tcPr>
            <w:tcW w:type="dxa" w:w="28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반복 발행 구조</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SaaS 구독 수익</w:t>
            </w:r>
          </w:p>
        </w:tc>
        <w:tc>
          <w:tcPr>
            <w:tcW w:type="dxa" w:w="3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권리자용 콘솔, 발행 관리, 정산 리포트, 팬 데이터 분석</w:t>
            </w:r>
          </w:p>
        </w:tc>
        <w:tc>
          <w:tcPr>
            <w:tcW w:type="dxa" w:w="1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반복 매출</w:t>
            </w:r>
          </w:p>
        </w:tc>
        <w:tc>
          <w:tcPr>
            <w:tcW w:type="dxa" w:w="28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안정적 기반</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B2B 솔루션 수익</w:t>
            </w:r>
          </w:p>
        </w:tc>
        <w:tc>
          <w:tcPr>
            <w:tcW w:type="dxa" w:w="3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API/SDK, 화이트라벨 플랫폼, 구축형 공급</w:t>
            </w:r>
          </w:p>
        </w:tc>
        <w:tc>
          <w:tcPr>
            <w:tcW w:type="dxa" w:w="1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안정 매출</w:t>
            </w:r>
          </w:p>
        </w:tc>
        <w:tc>
          <w:tcPr>
            <w:tcW w:type="dxa" w:w="28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기업 고객</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정산 대행 수익</w:t>
            </w:r>
          </w:p>
        </w:tc>
        <w:tc>
          <w:tcPr>
            <w:tcW w:type="dxa" w:w="3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 분배 운영, 정산 리포트, 이상거래 모니터링</w:t>
            </w:r>
          </w:p>
        </w:tc>
        <w:tc>
          <w:tcPr>
            <w:tcW w:type="dxa" w:w="1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운영 인프라 매출</w:t>
            </w:r>
          </w:p>
        </w:tc>
        <w:tc>
          <w:tcPr>
            <w:tcW w:type="dxa" w:w="28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고신뢰 서비스</w:t>
            </w:r>
          </w:p>
        </w:tc>
      </w:tr>
    </w:tbl>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비용 구조</w:t>
      </w:r>
    </w:p>
    <w:p>
      <w:pPr>
        <w:spacing w:after="160" w:before="0"/>
        <w:jc w:val="left"/>
      </w:pPr>
      <w:r>
        <w:rPr>
          <w:rFonts w:ascii="Arial" w:cs="Arial" w:eastAsia="Arial" w:hAnsi="Arial"/>
          <w:b w:val="false"/>
          <w:bCs w:val="false"/>
          <w:i w:val="false"/>
          <w:iCs w:val="false"/>
          <w:color w:val="1A1A1A"/>
          <w:sz w:val="21"/>
          <w:szCs w:val="21"/>
        </w:rPr>
        <w:t xml:space="preserve">초기 비용은 플랫폼 개발 및 유지보수, 블록체인/인증 인프라, 결제/정산 사업자 수수료, 법무/회계/컴플라이언스, 운영/CS/캠페인 운영 비용이다.</w:t>
      </w:r>
    </w:p>
    <w:p>
      <w:pPr>
        <w:spacing w:after="160" w:before="0"/>
        <w:jc w:val="left"/>
      </w:pPr>
      <w:r>
        <w:rPr>
          <w:rFonts w:ascii="Arial" w:cs="Arial" w:eastAsia="Arial" w:hAnsi="Arial"/>
          <w:b w:val="false"/>
          <w:bCs w:val="false"/>
          <w:i w:val="false"/>
          <w:iCs w:val="false"/>
          <w:color w:val="1A1A1A"/>
          <w:sz w:val="21"/>
          <w:szCs w:val="21"/>
        </w:rPr>
        <w:t xml:space="preserve">장기적으로 반복 수익(SaaS, B2B, 정산 대행) 비중이 확대됨에 따라 수익 안정성과 원가 레버리지가 개선된다.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정산(수익 분배) 구조: 원저작권자 존중형 이중 자산 모델</w:t>
      </w:r>
    </w:p>
    <w:p>
      <w:pPr>
        <w:spacing w:after="160" w:before="0"/>
        <w:jc w:val="left"/>
      </w:pPr>
      <w:r>
        <w:rPr>
          <w:rFonts w:ascii="Arial" w:cs="Arial" w:eastAsia="Arial" w:hAnsi="Arial"/>
          <w:b w:val="false"/>
          <w:bCs w:val="false"/>
          <w:i w:val="false"/>
          <w:iCs w:val="false"/>
          <w:color w:val="1A1A1A"/>
          <w:sz w:val="21"/>
          <w:szCs w:val="21"/>
        </w:rPr>
        <w:t xml:space="preserve">본 플랫폼의 정산 체계는 기존 음악 산업의 권리 관계를 완벽히 보호하면서도 팬덤의 참여형 소비를 활성화하는 '원저작권자 존중형 이중 자산 모델(Dual-Asset Model)'을 기반으로 한다.</w:t>
      </w:r>
    </w:p>
    <w:p>
      <w:pPr>
        <w:pStyle w:val="ListParagraph"/>
        <w:numPr>
          <w:ilvl w:val="0"/>
          <w:numId w:val="2"/>
        </w:numPr>
        <w:spacing w:after="80"/>
      </w:pPr>
      <w:r>
        <w:rPr>
          <w:rFonts w:ascii="Arial" w:cs="Arial" w:eastAsia="Arial" w:hAnsi="Arial"/>
          <w:b/>
          <w:bCs/>
          <w:i w:val="false"/>
          <w:iCs w:val="false"/>
          <w:color w:val="1A1A1A"/>
          <w:sz w:val="21"/>
          <w:szCs w:val="21"/>
        </w:rPr>
        <w:t xml:space="preserve">원저작권자(기획사/레이블 등): </w:t>
      </w:r>
      <w:r>
        <w:rPr>
          <w:rFonts w:ascii="Arial" w:cs="Arial" w:eastAsia="Arial" w:hAnsi="Arial"/>
          <w:b w:val="false"/>
          <w:bCs w:val="false"/>
          <w:i w:val="false"/>
          <w:iCs w:val="false"/>
          <w:color w:val="1A1A1A"/>
          <w:sz w:val="21"/>
          <w:szCs w:val="21"/>
        </w:rPr>
        <w:t xml:space="preserve">원저작물(곡, 가사, 음원)에 대한 저작권 및 저작인접권을 영구히 보유하며, 플랫폼 내에서 일어나는 모든 경제 활동의 최우선 권리자가 된다.</w:t>
      </w:r>
    </w:p>
    <w:p>
      <w:pPr>
        <w:pStyle w:val="ListParagraph"/>
        <w:numPr>
          <w:ilvl w:val="0"/>
          <w:numId w:val="2"/>
        </w:numPr>
        <w:spacing w:after="80"/>
      </w:pPr>
      <w:r>
        <w:rPr>
          <w:rFonts w:ascii="Arial" w:cs="Arial" w:eastAsia="Arial" w:hAnsi="Arial"/>
          <w:b/>
          <w:bCs/>
          <w:i w:val="false"/>
          <w:iCs w:val="false"/>
          <w:color w:val="1A1A1A"/>
          <w:sz w:val="21"/>
          <w:szCs w:val="21"/>
        </w:rPr>
        <w:t xml:space="preserve">조합 사용자(팬): </w:t>
      </w:r>
      <w:r>
        <w:rPr>
          <w:rFonts w:ascii="Arial" w:cs="Arial" w:eastAsia="Arial" w:hAnsi="Arial"/>
          <w:b w:val="false"/>
          <w:bCs w:val="false"/>
          <w:i w:val="false"/>
          <w:iCs w:val="false"/>
          <w:color w:val="1A1A1A"/>
          <w:sz w:val="21"/>
          <w:szCs w:val="21"/>
        </w:rPr>
        <w:t xml:space="preserve">저작권자가 아닌, 플랫폼이 정한 규칙 안에서 허용된 '보컬 조합 음원'에 대한 현 시점의 소유자(배타적 이용 및 수익 청구권자)의 지위를 갖는다.</w:t>
      </w:r>
    </w:p>
    <w:p>
      <w:pPr>
        <w:spacing w:after="60"/>
      </w:pPr>
    </w:p>
    <w:p>
      <w:pPr>
        <w:spacing w:after="160" w:before="0"/>
        <w:jc w:val="left"/>
      </w:pPr>
      <w:r>
        <w:rPr>
          <w:rFonts w:ascii="Arial" w:cs="Arial" w:eastAsia="Arial" w:hAnsi="Arial"/>
          <w:b w:val="false"/>
          <w:bCs w:val="false"/>
          <w:i w:val="false"/>
          <w:iCs w:val="false"/>
          <w:color w:val="1A1A1A"/>
          <w:sz w:val="21"/>
          <w:szCs w:val="21"/>
        </w:rPr>
        <w:t xml:space="preserve">이 모델은 팬의 창작적 참여와 소유 욕구를 자극하는 동시에, 소유자 변경(2차 거래), 등록, 공개 등에 따른 모든 부가 가치 수익이 원저작권자에게 실시간으로 공유 및 정산되도록 설계되었다. 모든 정산은 블록체인 기반 백엔드 인프라와 정산 엔진을 통해 거래 발생 즉시 기획사 백오피스로 자동 분배되는 실시간 아키텍처를 따른다.</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기본 원칙</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원저작물(곡/가사/음원) 저작권과 저작인접권은 기존 권리자(작곡가, 작사가, 레이블, 퍼블리셔 등)에 귀속된다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팬은 저작권자가 아니라, 플랫폼이 정의한 범위 안에서 '참여 기여에 따른 경제적 권리 또는 보상'을 부여받는 권리자이다</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모든 정산은 '조합 음원 단위'로 계산하되, 정산 규칙은 IP 계약 단계에서 미리 결정해 두고, 팬이 조합을 생성할 때 조합 Key를 함께 저장한다</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정산 대상 및 배분</w:t>
      </w:r>
    </w:p>
    <w:p>
      <w:pPr>
        <w:spacing w:after="160" w:before="0"/>
        <w:jc w:val="left"/>
      </w:pPr>
      <w:r>
        <w:rPr>
          <w:rFonts w:ascii="Arial" w:cs="Arial" w:eastAsia="Arial" w:hAnsi="Arial"/>
          <w:b w:val="false"/>
          <w:bCs w:val="false"/>
          <w:i w:val="false"/>
          <w:iCs w:val="false"/>
          <w:color w:val="1A1A1A"/>
          <w:sz w:val="21"/>
          <w:szCs w:val="21"/>
        </w:rPr>
        <w:t xml:space="preserve">기본적으로 한 조합 음원에서 나오는 순매출(결제금액 – 결제 수수료/세금 등)을 다음과 같이 나눈다.</w:t>
      </w:r>
    </w:p>
    <w:p>
      <w:pPr>
        <w:pStyle w:val="ListParagraph"/>
        <w:numPr>
          <w:ilvl w:val="0"/>
          <w:numId w:val="3"/>
        </w:numPr>
        <w:spacing w:after="80"/>
      </w:pPr>
      <w:r>
        <w:rPr>
          <w:rFonts w:ascii="Arial" w:cs="Arial" w:eastAsia="Arial" w:hAnsi="Arial"/>
          <w:b/>
          <w:bCs/>
          <w:i w:val="false"/>
          <w:iCs w:val="false"/>
          <w:color w:val="1A1A1A"/>
          <w:sz w:val="21"/>
          <w:szCs w:val="21"/>
        </w:rPr>
        <w:t xml:space="preserve">권리자 몫: </w:t>
      </w:r>
      <w:r>
        <w:rPr>
          <w:rFonts w:ascii="Arial" w:cs="Arial" w:eastAsia="Arial" w:hAnsi="Arial"/>
          <w:b w:val="false"/>
          <w:bCs w:val="false"/>
          <w:i w:val="false"/>
          <w:iCs w:val="false"/>
          <w:color w:val="1A1A1A"/>
          <w:sz w:val="21"/>
          <w:szCs w:val="21"/>
        </w:rPr>
        <w:t xml:space="preserve">원저작권자, 저작인접권자(아티스트/레이블), 기타 계약상 권리자를 포함한다. IP별 계약에 따라 '순매출의 60~80%' 범위에서 설정 가능하다.</w:t>
      </w:r>
    </w:p>
    <w:p>
      <w:pPr>
        <w:pStyle w:val="ListParagraph"/>
        <w:numPr>
          <w:ilvl w:val="0"/>
          <w:numId w:val="3"/>
        </w:numPr>
        <w:spacing w:after="80"/>
      </w:pPr>
      <w:r>
        <w:rPr>
          <w:rFonts w:ascii="Arial" w:cs="Arial" w:eastAsia="Arial" w:hAnsi="Arial"/>
          <w:b/>
          <w:bCs/>
          <w:i w:val="false"/>
          <w:iCs w:val="false"/>
          <w:color w:val="1A1A1A"/>
          <w:sz w:val="21"/>
          <w:szCs w:val="21"/>
        </w:rPr>
        <w:t xml:space="preserve">플랫폼 몫: </w:t>
      </w:r>
      <w:r>
        <w:rPr>
          <w:rFonts w:ascii="Arial" w:cs="Arial" w:eastAsia="Arial" w:hAnsi="Arial"/>
          <w:b w:val="false"/>
          <w:bCs w:val="false"/>
          <w:i w:val="false"/>
          <w:iCs w:val="false"/>
          <w:color w:val="1A1A1A"/>
          <w:sz w:val="21"/>
          <w:szCs w:val="21"/>
        </w:rPr>
        <w:t xml:space="preserve">서비스 개발/운영/마케팅 비용과 리스크를 고려해 수수료율로 함수를 정의한다. '순매출의 15~30%' 범위에서 조정하며, 캠페인/파트너십에 따라 탄력적으로 변경 가능하다.</w:t>
      </w:r>
    </w:p>
    <w:p>
      <w:pPr>
        <w:pStyle w:val="ListParagraph"/>
        <w:numPr>
          <w:ilvl w:val="0"/>
          <w:numId w:val="3"/>
        </w:numPr>
        <w:spacing w:after="80"/>
      </w:pPr>
      <w:r>
        <w:rPr>
          <w:rFonts w:ascii="Arial" w:cs="Arial" w:eastAsia="Arial" w:hAnsi="Arial"/>
          <w:b/>
          <w:bCs/>
          <w:i w:val="false"/>
          <w:iCs w:val="false"/>
          <w:color w:val="1A1A1A"/>
          <w:sz w:val="21"/>
          <w:szCs w:val="21"/>
        </w:rPr>
        <w:t xml:space="preserve">팬 인센티브 몫(선택): </w:t>
      </w:r>
      <w:r>
        <w:rPr>
          <w:rFonts w:ascii="Arial" w:cs="Arial" w:eastAsia="Arial" w:hAnsi="Arial"/>
          <w:b w:val="false"/>
          <w:bCs w:val="false"/>
          <w:i w:val="false"/>
          <w:iCs w:val="false"/>
          <w:color w:val="1A1A1A"/>
          <w:sz w:val="21"/>
          <w:szCs w:val="21"/>
        </w:rPr>
        <w:t xml:space="preserve">팬이 조합을 생성하거나, 특정 성과(랭킹, 이벤트 선정)를 달성했을 때 받을 수 있는 보상 풀이다. 직접 현금 정산 대신, 포인트/토큰/크레딧, 리워드(티켓, 굿즈), 향후 매출 참여 등 다양한 형태로 설계할 수 있다.</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매출 이벤트 유형별 정산 로직</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880"/>
        <w:gridCol w:w="3680"/>
        <w:gridCol w:w="4320"/>
      </w:tblGrid>
      <w:tr>
        <w:tc>
          <w:tcPr>
            <w:tcW w:type="dxa" w:w="18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구분</w:t>
            </w:r>
          </w:p>
        </w:tc>
        <w:tc>
          <w:tcPr>
            <w:tcW w:type="dxa" w:w="36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내용</w:t>
            </w:r>
          </w:p>
        </w:tc>
        <w:tc>
          <w:tcPr>
            <w:tcW w:type="dxa" w:w="432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정산 로직</w:t>
            </w:r>
          </w:p>
        </w:tc>
      </w:tr>
      <w:tr>
        <w:tc>
          <w:tcPr>
            <w:tcW w:type="dxa" w:w="18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생성/소장형
(1차 매출)</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팬이 조합을 생성하고 '소장권/한정판'을 구매할 때 발생하는 매출</w:t>
            </w:r>
          </w:p>
        </w:tc>
        <w:tc>
          <w:tcPr>
            <w:tcW w:type="dxa" w:w="432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결제 발생 시 조합 ID와 매출 이벤트를 연결하고, 권리자/플랫폼/팬 인센티브 비율에 따라 배분한다</w:t>
            </w:r>
          </w:p>
        </w:tc>
      </w:tr>
      <w:tr>
        <w:tc>
          <w:tcPr>
            <w:tcW w:type="dxa" w:w="18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재판매/양도형
(2차 매출, 선택)</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플랫폼이 허용하는 범위에서, 팬이 자신이 소장한 조합 소장권을 다른 팬에게 양도/재판매하는 경우</w:t>
            </w:r>
          </w:p>
        </w:tc>
        <w:tc>
          <w:tcPr>
            <w:tcW w:type="dxa" w:w="432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2차 거래 금액을 기준으로 로열티를 자동 배분한다. 투기 억제를 위한 상한/쿨다운 및 특정 캠페인 한정 재판매 허용 정책이 필요하다</w:t>
            </w:r>
          </w:p>
        </w:tc>
      </w:tr>
      <w:tr>
        <w:tc>
          <w:tcPr>
            <w:tcW w:type="dxa" w:w="18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이벤트/보상형</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플랫폼이 캠페인 차원에서 특정 조합 음원을 선정해 상금을 지급하거나, 굿즈/티켓 등 비현금 리워드를 제공하는 경우</w:t>
            </w:r>
          </w:p>
        </w:tc>
        <w:tc>
          <w:tcPr>
            <w:tcW w:type="dxa" w:w="432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직접적 '매출 정산'이 아닌 마케팅/팬덤 예산으로 처리되며, 조합 음원 기여도(재생 수, 참여수, 랭킹 등)를 기준으로 보상을 산정한다</w:t>
            </w:r>
          </w:p>
        </w:tc>
      </w:tr>
    </w:tbl>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데이터 구조와 정산 엔진</w:t>
      </w:r>
    </w:p>
    <w:p>
      <w:pPr>
        <w:spacing w:after="160" w:before="0"/>
        <w:jc w:val="left"/>
      </w:pPr>
      <w:r>
        <w:rPr>
          <w:rFonts w:ascii="Arial" w:cs="Arial" w:eastAsia="Arial" w:hAnsi="Arial"/>
          <w:b w:val="false"/>
          <w:bCs w:val="false"/>
          <w:i w:val="false"/>
          <w:iCs w:val="false"/>
          <w:color w:val="1A1A1A"/>
          <w:sz w:val="21"/>
          <w:szCs w:val="21"/>
        </w:rPr>
        <w:t xml:space="preserve">정산을 자동화/투명화하려면 다음 세 가지 데이터가 엔진에 모두 입력되어야 한다.</w:t>
      </w:r>
    </w:p>
    <w:p>
      <w:pPr>
        <w:pStyle w:val="ListParagraph"/>
        <w:numPr>
          <w:ilvl w:val="0"/>
          <w:numId w:val="3"/>
        </w:numPr>
        <w:spacing w:after="80"/>
      </w:pPr>
      <w:r>
        <w:rPr>
          <w:rFonts w:ascii="Arial" w:cs="Arial" w:eastAsia="Arial" w:hAnsi="Arial"/>
          <w:b/>
          <w:bCs/>
          <w:i w:val="false"/>
          <w:iCs w:val="false"/>
          <w:color w:val="1A1A1A"/>
          <w:sz w:val="21"/>
          <w:szCs w:val="21"/>
        </w:rPr>
        <w:t xml:space="preserve">권리 메타데이터: </w:t>
      </w:r>
      <w:r>
        <w:rPr>
          <w:rFonts w:ascii="Arial" w:cs="Arial" w:eastAsia="Arial" w:hAnsi="Arial"/>
          <w:b w:val="false"/>
          <w:bCs w:val="false"/>
          <w:i w:val="false"/>
          <w:iCs w:val="false"/>
          <w:color w:val="1A1A1A"/>
          <w:sz w:val="21"/>
          <w:szCs w:val="21"/>
        </w:rPr>
        <w:t xml:space="preserve">곡/버전/보컬 파트별 권리자와 배분율, 캠페인별 특수 조건(팬 인센티브 추가, 레이블/파트너 프로모션 비율 조정)</w:t>
      </w:r>
    </w:p>
    <w:p>
      <w:pPr>
        <w:pStyle w:val="ListParagraph"/>
        <w:numPr>
          <w:ilvl w:val="0"/>
          <w:numId w:val="3"/>
        </w:numPr>
        <w:spacing w:after="80"/>
      </w:pPr>
      <w:r>
        <w:rPr>
          <w:rFonts w:ascii="Arial" w:cs="Arial" w:eastAsia="Arial" w:hAnsi="Arial"/>
          <w:b/>
          <w:bCs/>
          <w:i w:val="false"/>
          <w:iCs w:val="false"/>
          <w:color w:val="1A1A1A"/>
          <w:sz w:val="21"/>
          <w:szCs w:val="21"/>
        </w:rPr>
        <w:t xml:space="preserve">조합 음원 메타데이터: </w:t>
      </w:r>
      <w:r>
        <w:rPr>
          <w:rFonts w:ascii="Arial" w:cs="Arial" w:eastAsia="Arial" w:hAnsi="Arial"/>
          <w:b w:val="false"/>
          <w:bCs w:val="false"/>
          <w:i w:val="false"/>
          <w:iCs w:val="false"/>
          <w:color w:val="1A1A1A"/>
          <w:sz w:val="21"/>
          <w:szCs w:val="21"/>
        </w:rPr>
        <w:t xml:space="preserve">조합 ID, 사용된 IP 목록, 생성 시점의 라이선스 스냅샷, 생성자(팬) ID, 캠페인 ID, 국가/채널 정보</w:t>
      </w:r>
    </w:p>
    <w:p>
      <w:pPr>
        <w:pStyle w:val="ListParagraph"/>
        <w:numPr>
          <w:ilvl w:val="0"/>
          <w:numId w:val="3"/>
        </w:numPr>
        <w:spacing w:after="80"/>
      </w:pPr>
      <w:r>
        <w:rPr>
          <w:rFonts w:ascii="Arial" w:cs="Arial" w:eastAsia="Arial" w:hAnsi="Arial"/>
          <w:b/>
          <w:bCs/>
          <w:i w:val="false"/>
          <w:iCs w:val="false"/>
          <w:color w:val="1A1A1A"/>
          <w:sz w:val="21"/>
          <w:szCs w:val="21"/>
        </w:rPr>
        <w:t xml:space="preserve">매출/이용 이벤트 로그: </w:t>
      </w:r>
      <w:r>
        <w:rPr>
          <w:rFonts w:ascii="Arial" w:cs="Arial" w:eastAsia="Arial" w:hAnsi="Arial"/>
          <w:b w:val="false"/>
          <w:bCs w:val="false"/>
          <w:i w:val="false"/>
          <w:iCs w:val="false"/>
          <w:color w:val="1A1A1A"/>
          <w:sz w:val="21"/>
          <w:szCs w:val="21"/>
        </w:rPr>
        <w:t xml:space="preserve">생성/소장 구매, 재판매/양도, 이벤트 보상, 환불 등 모든 거래/보상 내역. 재생/참여 로그는 팬 랭킹/보상 모델에 활용</w:t>
      </w:r>
    </w:p>
    <w:p>
      <w:pPr>
        <w:spacing w:after="60"/>
      </w:pPr>
    </w:p>
    <w:p>
      <w:pPr>
        <w:spacing w:after="160" w:before="0"/>
        <w:jc w:val="left"/>
      </w:pPr>
      <w:r>
        <w:rPr>
          <w:rFonts w:ascii="Arial" w:cs="Arial" w:eastAsia="Arial" w:hAnsi="Arial"/>
          <w:b w:val="false"/>
          <w:bCs w:val="false"/>
          <w:i w:val="false"/>
          <w:iCs w:val="false"/>
          <w:color w:val="1A1A1A"/>
          <w:sz w:val="21"/>
          <w:szCs w:val="21"/>
        </w:rPr>
        <w:t xml:space="preserve">정산 엔진은 투명성과 신뢰성을 확보하기 위해 권리 메타데이터, 조합 메타데이터, 매출 로그를 하나로 연동하여 3가지 핵심 파이프라인으로 정산을 수행한다.</w:t>
      </w:r>
    </w:p>
    <w:p>
      <w:pPr>
        <w:spacing w:after="60"/>
      </w:pPr>
    </w:p>
    <w:p>
      <w:pPr>
        <w:pStyle w:val="Heading4"/>
        <w:spacing w:after="100" w:before="200"/>
      </w:pPr>
      <w:r>
        <w:rPr>
          <w:rFonts w:ascii="Arial" w:cs="Arial" w:eastAsia="Arial" w:hAnsi="Arial"/>
          <w:b w:val="false"/>
          <w:bCs w:val="false"/>
          <w:i w:val="false"/>
          <w:iCs w:val="false"/>
          <w:color w:val="1A1A1A"/>
          <w:sz w:val="21"/>
          <w:szCs w:val="21"/>
        </w:rPr>
        <w:t xml:space="preserve">파이프라인 1: 1차 매출 — 생성 및 소장</w:t>
      </w:r>
    </w:p>
    <w:p>
      <w:pPr>
        <w:pStyle w:val="ListParagraph"/>
        <w:numPr>
          <w:ilvl w:val="0"/>
          <w:numId w:val="2"/>
        </w:numPr>
        <w:spacing w:after="80"/>
      </w:pPr>
      <w:r>
        <w:rPr>
          <w:rFonts w:ascii="Arial" w:cs="Arial" w:eastAsia="Arial" w:hAnsi="Arial"/>
          <w:b/>
          <w:bCs/>
          <w:i w:val="false"/>
          <w:iCs w:val="false"/>
          <w:color w:val="1A1A1A"/>
          <w:sz w:val="21"/>
          <w:szCs w:val="21"/>
        </w:rPr>
        <w:t xml:space="preserve">정산 대상: </w:t>
      </w:r>
      <w:r>
        <w:rPr>
          <w:rFonts w:ascii="Arial" w:cs="Arial" w:eastAsia="Arial" w:hAnsi="Arial"/>
          <w:b w:val="false"/>
          <w:bCs w:val="false"/>
          <w:i w:val="false"/>
          <w:iCs w:val="false"/>
          <w:color w:val="1A1A1A"/>
          <w:sz w:val="21"/>
          <w:szCs w:val="21"/>
        </w:rPr>
        <w:t xml:space="preserve">팬이 허용된 소스 범위 내에서 보컬 조합을 완료하고, 최초로 '한정판 소장권(디지털 자산)'을 구매할 때 발생하는 매출</w:t>
      </w:r>
    </w:p>
    <w:p>
      <w:pPr>
        <w:pStyle w:val="ListParagraph"/>
        <w:numPr>
          <w:ilvl w:val="0"/>
          <w:numId w:val="2"/>
        </w:numPr>
        <w:spacing w:after="80"/>
      </w:pPr>
      <w:r>
        <w:rPr>
          <w:rFonts w:ascii="Arial" w:cs="Arial" w:eastAsia="Arial" w:hAnsi="Arial"/>
          <w:b/>
          <w:bCs/>
          <w:i w:val="false"/>
          <w:iCs w:val="false"/>
          <w:color w:val="1A1A1A"/>
          <w:sz w:val="21"/>
          <w:szCs w:val="21"/>
        </w:rPr>
        <w:t xml:space="preserve">로직: </w:t>
      </w:r>
      <w:r>
        <w:rPr>
          <w:rFonts w:ascii="Arial" w:cs="Arial" w:eastAsia="Arial" w:hAnsi="Arial"/>
          <w:b w:val="false"/>
          <w:bCs w:val="false"/>
          <w:i w:val="false"/>
          <w:iCs w:val="false"/>
          <w:color w:val="1A1A1A"/>
          <w:sz w:val="21"/>
          <w:szCs w:val="21"/>
        </w:rPr>
        <w:t xml:space="preserve">결제 완료 즉시 조합 ID와 매출 이벤트가 연결되며 사전 계약된 요율에 따라 분배됨</w:t>
      </w:r>
    </w:p>
    <w:p>
      <w:pPr>
        <w:pStyle w:val="ListParagraph"/>
        <w:numPr>
          <w:ilvl w:val="0"/>
          <w:numId w:val="2"/>
        </w:numPr>
        <w:spacing w:after="80"/>
      </w:pPr>
      <w:r>
        <w:rPr>
          <w:rFonts w:ascii="Arial" w:cs="Arial" w:eastAsia="Arial" w:hAnsi="Arial"/>
          <w:b/>
          <w:bCs/>
          <w:i w:val="false"/>
          <w:iCs w:val="false"/>
          <w:color w:val="1A1A1A"/>
          <w:sz w:val="21"/>
          <w:szCs w:val="21"/>
        </w:rPr>
        <w:t xml:space="preserve">배분율(예시): </w:t>
      </w:r>
      <w:r>
        <w:rPr>
          <w:rFonts w:ascii="Arial" w:cs="Arial" w:eastAsia="Arial" w:hAnsi="Arial"/>
          <w:b w:val="false"/>
          <w:bCs w:val="false"/>
          <w:i w:val="false"/>
          <w:iCs w:val="false"/>
          <w:color w:val="1A1A1A"/>
          <w:sz w:val="21"/>
          <w:szCs w:val="21"/>
        </w:rPr>
        <w:t xml:space="preserve">원저작권자 70% / 플랫폼 20% / 팬 인센티브 풀 10%</w:t>
      </w:r>
    </w:p>
    <w:p>
      <w:pPr>
        <w:spacing w:after="60"/>
      </w:pP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680"/>
      </w:tblGrid>
      <w:tr>
        <w:tc>
          <w:tcPr>
            <w:tcW w:type="dxa" w:w="38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항목</w:t>
            </w:r>
          </w:p>
        </w:tc>
        <w:tc>
          <w:tcPr>
            <w:tcW w:type="dxa" w:w="24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금액/비율</w:t>
            </w:r>
          </w:p>
        </w:tc>
        <w:tc>
          <w:tcPr>
            <w:tcW w:type="dxa" w:w="36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비고</w:t>
            </w:r>
          </w:p>
        </w:tc>
      </w:tr>
      <w:tr>
        <w:tc>
          <w:tcPr>
            <w:tcW w:type="dxa" w:w="3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소장권 결제 금액</w:t>
            </w:r>
          </w:p>
        </w:tc>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10,000원 (순매출 가정)</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팬이 플랫폼 내에서 결제한 금액</w:t>
            </w:r>
          </w:p>
        </w:tc>
      </w:tr>
      <w:tr>
        <w:tc>
          <w:tcPr>
            <w:tcW w:type="dxa" w:w="3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원저작권자 정산 (70%)</w:t>
            </w:r>
          </w:p>
        </w:tc>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7,000원</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기획사 및 작사/작곡가 분배</w:t>
            </w:r>
          </w:p>
        </w:tc>
      </w:tr>
      <w:tr>
        <w:tc>
          <w:tcPr>
            <w:tcW w:type="dxa" w:w="3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플랫폼 서비스 수수료 (20%)</w:t>
            </w:r>
          </w:p>
        </w:tc>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2,000원</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플랫폼 운영 및 인프라 유지 비용</w:t>
            </w:r>
          </w:p>
        </w:tc>
      </w:tr>
      <w:tr>
        <w:tc>
          <w:tcPr>
            <w:tcW w:type="dxa" w:w="3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 인센티브 적립 (10%)</w:t>
            </w:r>
          </w:p>
        </w:tc>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1,000원</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커뮤니티 활동 및 랭킹 보상 풀로 적립</w:t>
            </w:r>
          </w:p>
        </w:tc>
      </w:tr>
    </w:tbl>
    <w:p>
      <w:pPr>
        <w:spacing w:after="60"/>
      </w:pPr>
    </w:p>
    <w:p>
      <w:pPr>
        <w:pStyle w:val="Heading4"/>
        <w:spacing w:after="100" w:before="200"/>
      </w:pPr>
      <w:r>
        <w:rPr>
          <w:rFonts w:ascii="Arial" w:cs="Arial" w:eastAsia="Arial" w:hAnsi="Arial"/>
          <w:b w:val="false"/>
          <w:bCs w:val="false"/>
          <w:i w:val="false"/>
          <w:iCs w:val="false"/>
          <w:color w:val="1A1A1A"/>
          <w:sz w:val="21"/>
          <w:szCs w:val="21"/>
        </w:rPr>
        <w:t xml:space="preserve">파이프라인 2: 2차 매출 — 재판매 및 양도</w:t>
      </w:r>
    </w:p>
    <w:p>
      <w:pPr>
        <w:pStyle w:val="ListParagraph"/>
        <w:numPr>
          <w:ilvl w:val="0"/>
          <w:numId w:val="2"/>
        </w:numPr>
        <w:spacing w:after="80"/>
      </w:pPr>
      <w:r>
        <w:rPr>
          <w:rFonts w:ascii="Arial" w:cs="Arial" w:eastAsia="Arial" w:hAnsi="Arial"/>
          <w:b/>
          <w:bCs/>
          <w:i w:val="false"/>
          <w:iCs w:val="false"/>
          <w:color w:val="1A1A1A"/>
          <w:sz w:val="21"/>
          <w:szCs w:val="21"/>
        </w:rPr>
        <w:t xml:space="preserve">정산 대상: </w:t>
      </w:r>
      <w:r>
        <w:rPr>
          <w:rFonts w:ascii="Arial" w:cs="Arial" w:eastAsia="Arial" w:hAnsi="Arial"/>
          <w:b w:val="false"/>
          <w:bCs w:val="false"/>
          <w:i w:val="false"/>
          <w:iCs w:val="false"/>
          <w:color w:val="1A1A1A"/>
          <w:sz w:val="21"/>
          <w:szCs w:val="21"/>
        </w:rPr>
        <w:t xml:space="preserve">플랫폼이 허용하는 범위 내에서 팬 상호 간에 소장권을 재판매하거나 양도할 때 발생하는 매출</w:t>
      </w:r>
    </w:p>
    <w:p>
      <w:pPr>
        <w:pStyle w:val="ListParagraph"/>
        <w:numPr>
          <w:ilvl w:val="0"/>
          <w:numId w:val="2"/>
        </w:numPr>
        <w:spacing w:after="80"/>
      </w:pPr>
      <w:r>
        <w:rPr>
          <w:rFonts w:ascii="Arial" w:cs="Arial" w:eastAsia="Arial" w:hAnsi="Arial"/>
          <w:b/>
          <w:bCs/>
          <w:i w:val="false"/>
          <w:iCs w:val="false"/>
          <w:color w:val="1A1A1A"/>
          <w:sz w:val="21"/>
          <w:szCs w:val="21"/>
        </w:rPr>
        <w:t xml:space="preserve">로직: </w:t>
      </w:r>
      <w:r>
        <w:rPr>
          <w:rFonts w:ascii="Arial" w:cs="Arial" w:eastAsia="Arial" w:hAnsi="Arial"/>
          <w:b w:val="false"/>
          <w:bCs w:val="false"/>
          <w:i w:val="false"/>
          <w:iCs w:val="false"/>
          <w:color w:val="1A1A1A"/>
          <w:sz w:val="21"/>
          <w:szCs w:val="21"/>
        </w:rPr>
        <w:t xml:space="preserve">거래 금액을 기준으로 '권리자 보장 로열티(거래액의 10%)'를 플랫폼이 원천 징수한다. 징수된 로열티 내에서 원저작권자에게 가장 높은 비율이 실시간 배분된다. (투기 억제를 위한 거래 상한선 및 쿨다운 정책 병행)</w:t>
      </w:r>
    </w:p>
    <w:p>
      <w:pPr>
        <w:pStyle w:val="ListParagraph"/>
        <w:numPr>
          <w:ilvl w:val="0"/>
          <w:numId w:val="2"/>
        </w:numPr>
        <w:spacing w:after="80"/>
      </w:pPr>
      <w:r>
        <w:rPr>
          <w:rFonts w:ascii="Arial" w:cs="Arial" w:eastAsia="Arial" w:hAnsi="Arial"/>
          <w:b/>
          <w:bCs/>
          <w:i w:val="false"/>
          <w:iCs w:val="false"/>
          <w:color w:val="1A1A1A"/>
          <w:sz w:val="21"/>
          <w:szCs w:val="21"/>
        </w:rPr>
        <w:t xml:space="preserve">배분율(예시): </w:t>
      </w:r>
      <w:r>
        <w:rPr>
          <w:rFonts w:ascii="Arial" w:cs="Arial" w:eastAsia="Arial" w:hAnsi="Arial"/>
          <w:b w:val="false"/>
          <w:bCs w:val="false"/>
          <w:i w:val="false"/>
          <w:iCs w:val="false"/>
          <w:color w:val="1A1A1A"/>
          <w:sz w:val="21"/>
          <w:szCs w:val="21"/>
        </w:rPr>
        <w:t xml:space="preserve">거래액의 10%를 로열티로 징수 후, 원저작권자 70% / 플랫폼 20% / 팬 보상 풀 10% 비율로 재분배</w:t>
      </w:r>
    </w:p>
    <w:p>
      <w:pPr>
        <w:spacing w:after="60"/>
      </w:pP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680"/>
      </w:tblGrid>
      <w:tr>
        <w:tc>
          <w:tcPr>
            <w:tcW w:type="dxa" w:w="38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항목</w:t>
            </w:r>
          </w:p>
        </w:tc>
        <w:tc>
          <w:tcPr>
            <w:tcW w:type="dxa" w:w="24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금액/비율</w:t>
            </w:r>
          </w:p>
        </w:tc>
        <w:tc>
          <w:tcPr>
            <w:tcW w:type="dxa" w:w="36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비고</w:t>
            </w:r>
          </w:p>
        </w:tc>
      </w:tr>
      <w:tr>
        <w:tc>
          <w:tcPr>
            <w:tcW w:type="dxa" w:w="3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2차 거래 성사 금액</w:t>
            </w:r>
          </w:p>
        </w:tc>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50,000원</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 A와 팬 B 사이의 거래 금액</w:t>
            </w:r>
          </w:p>
        </w:tc>
      </w:tr>
      <w:tr>
        <w:tc>
          <w:tcPr>
            <w:tcW w:type="dxa" w:w="3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권리자 보장 로열티 (10%)</w:t>
            </w:r>
          </w:p>
        </w:tc>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5,000원</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2차 거래 금액의 10%를 원천 징수</w:t>
            </w:r>
          </w:p>
        </w:tc>
      </w:tr>
      <w:tr>
        <w:tc>
          <w:tcPr>
            <w:tcW w:type="dxa" w:w="3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원저작권자 정산 (70% of 로열티)</w:t>
            </w:r>
          </w:p>
        </w:tc>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3,500원</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기획사가 기존 시장에서 놓치던 추가 파이프라인 매출</w:t>
            </w:r>
          </w:p>
        </w:tc>
      </w:tr>
      <w:tr>
        <w:tc>
          <w:tcPr>
            <w:tcW w:type="dxa" w:w="3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플랫폼 수수료 (20% of 로열티)</w:t>
            </w:r>
          </w:p>
        </w:tc>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1,000원</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명의 변경 및 거래 트레킹 인프라 비용</w:t>
            </w:r>
          </w:p>
        </w:tc>
      </w:tr>
      <w:tr>
        <w:tc>
          <w:tcPr>
            <w:tcW w:type="dxa" w:w="3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 보상 풀 적립 (10% of 로열티)</w:t>
            </w:r>
          </w:p>
        </w:tc>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500원</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생태계 활성화를 위한 리워드 풀 적립</w:t>
            </w:r>
          </w:p>
        </w:tc>
      </w:tr>
      <w:tr>
        <w:tc>
          <w:tcPr>
            <w:tcW w:type="dxa" w:w="3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판매자(팬 A) 최종 수령액</w:t>
            </w:r>
          </w:p>
        </w:tc>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45,000원</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거래 금액에서 로열티 10%를 제외한 금액</w:t>
            </w:r>
          </w:p>
        </w:tc>
      </w:tr>
    </w:tbl>
    <w:p>
      <w:pPr>
        <w:spacing w:after="60"/>
      </w:pPr>
    </w:p>
    <w:p>
      <w:pPr>
        <w:pStyle w:val="Heading4"/>
        <w:spacing w:after="100" w:before="200"/>
      </w:pPr>
      <w:r>
        <w:rPr>
          <w:rFonts w:ascii="Arial" w:cs="Arial" w:eastAsia="Arial" w:hAnsi="Arial"/>
          <w:b w:val="false"/>
          <w:bCs w:val="false"/>
          <w:i w:val="false"/>
          <w:iCs w:val="false"/>
          <w:color w:val="1A1A1A"/>
          <w:sz w:val="21"/>
          <w:szCs w:val="21"/>
        </w:rPr>
        <w:t xml:space="preserve">파이프라인 3: 트래픽 매출 — 감상 및 공개</w:t>
      </w:r>
    </w:p>
    <w:p>
      <w:pPr>
        <w:pStyle w:val="ListParagraph"/>
        <w:numPr>
          <w:ilvl w:val="0"/>
          <w:numId w:val="2"/>
        </w:numPr>
        <w:spacing w:after="80"/>
      </w:pPr>
      <w:r>
        <w:rPr>
          <w:rFonts w:ascii="Arial" w:cs="Arial" w:eastAsia="Arial" w:hAnsi="Arial"/>
          <w:b/>
          <w:bCs/>
          <w:i w:val="false"/>
          <w:iCs w:val="false"/>
          <w:color w:val="1A1A1A"/>
          <w:sz w:val="21"/>
          <w:szCs w:val="21"/>
        </w:rPr>
        <w:t xml:space="preserve">정산 대상: </w:t>
      </w:r>
      <w:r>
        <w:rPr>
          <w:rFonts w:ascii="Arial" w:cs="Arial" w:eastAsia="Arial" w:hAnsi="Arial"/>
          <w:b w:val="false"/>
          <w:bCs w:val="false"/>
          <w:i w:val="false"/>
          <w:iCs w:val="false"/>
          <w:color w:val="1A1A1A"/>
          <w:sz w:val="21"/>
          <w:szCs w:val="21"/>
        </w:rPr>
        <w:t xml:space="preserve">소유자(팬)가 자신이 만든 조합 음원을 플랫폼 내 '공식 타임라인'이나 '팬 차트'에 공개하고, 타 유저들이 이를 스트리밍할 때 발생하는 간접 매출(광고 및 구독료 배분 풀)</w:t>
      </w:r>
    </w:p>
    <w:p>
      <w:pPr>
        <w:pStyle w:val="ListParagraph"/>
        <w:numPr>
          <w:ilvl w:val="0"/>
          <w:numId w:val="2"/>
        </w:numPr>
        <w:spacing w:after="80"/>
      </w:pPr>
      <w:r>
        <w:rPr>
          <w:rFonts w:ascii="Arial" w:cs="Arial" w:eastAsia="Arial" w:hAnsi="Arial"/>
          <w:b/>
          <w:bCs/>
          <w:i w:val="false"/>
          <w:iCs w:val="false"/>
          <w:color w:val="1A1A1A"/>
          <w:sz w:val="21"/>
          <w:szCs w:val="21"/>
        </w:rPr>
        <w:t xml:space="preserve">로직: </w:t>
      </w:r>
      <w:r>
        <w:rPr>
          <w:rFonts w:ascii="Arial" w:cs="Arial" w:eastAsia="Arial" w:hAnsi="Arial"/>
          <w:b w:val="false"/>
          <w:bCs w:val="false"/>
          <w:i w:val="false"/>
          <w:iCs w:val="false"/>
          <w:color w:val="1A1A1A"/>
          <w:sz w:val="21"/>
          <w:szCs w:val="21"/>
        </w:rPr>
        <w:t xml:space="preserve">정산 엔진이 해당 조합 음원의 재생 횟수 및 참여 로그 기여도를 집계한다. 발생한 트래픽 수익의 70%는 원저작물 사용료로서 원저작권자(기획사)에게 정산되며, 나머지 수익 중 일부는 플랫폼 수수료를 제외하고 해당 조합을 생성·공개한 소유자(팬)에게 포인트/크레딧 형태로 캐시백된다.</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팬 권리/보상 설계 포인트</w:t>
      </w:r>
    </w:p>
    <w:p>
      <w:pPr>
        <w:spacing w:after="160" w:before="0"/>
        <w:jc w:val="left"/>
      </w:pPr>
      <w:r>
        <w:rPr>
          <w:rFonts w:ascii="Arial" w:cs="Arial" w:eastAsia="Arial" w:hAnsi="Arial"/>
          <w:b w:val="false"/>
          <w:bCs w:val="false"/>
          <w:i w:val="false"/>
          <w:iCs w:val="false"/>
          <w:color w:val="1A1A1A"/>
          <w:sz w:val="21"/>
          <w:szCs w:val="21"/>
        </w:rPr>
        <w:t xml:space="preserve">팬을 '공동 저작권자'로 보지 않고도 참여 보상을 줄 수 있도록, 다음과 같은 구조를 고려할 수 있다.</w:t>
      </w:r>
    </w:p>
    <w:p>
      <w:pPr>
        <w:pStyle w:val="ListParagraph"/>
        <w:numPr>
          <w:ilvl w:val="0"/>
          <w:numId w:val="2"/>
        </w:numPr>
        <w:spacing w:after="80"/>
      </w:pPr>
      <w:r>
        <w:rPr>
          <w:rFonts w:ascii="Arial" w:cs="Arial" w:eastAsia="Arial" w:hAnsi="Arial"/>
          <w:b/>
          <w:bCs/>
          <w:i w:val="false"/>
          <w:iCs w:val="false"/>
          <w:color w:val="1A1A1A"/>
          <w:sz w:val="21"/>
          <w:szCs w:val="21"/>
        </w:rPr>
        <w:t xml:space="preserve">참여형 수익 배분권: </w:t>
      </w:r>
      <w:r>
        <w:rPr>
          <w:rFonts w:ascii="Arial" w:cs="Arial" w:eastAsia="Arial" w:hAnsi="Arial"/>
          <w:b w:val="false"/>
          <w:bCs w:val="false"/>
          <w:i w:val="false"/>
          <w:iCs w:val="false"/>
          <w:color w:val="1A1A1A"/>
          <w:sz w:val="21"/>
          <w:szCs w:val="21"/>
        </w:rPr>
        <w:t xml:space="preserve">특정 캠페인에 한해, 조합 음원의 매출 일부(예: 5%)를 팬 인센티브 풀로 적립하고, 그 중 일부를 해당 조합 생성자에게 귀속</w:t>
      </w:r>
    </w:p>
    <w:p>
      <w:pPr>
        <w:pStyle w:val="ListParagraph"/>
        <w:numPr>
          <w:ilvl w:val="0"/>
          <w:numId w:val="2"/>
        </w:numPr>
        <w:spacing w:after="80"/>
      </w:pPr>
      <w:r>
        <w:rPr>
          <w:rFonts w:ascii="Arial" w:cs="Arial" w:eastAsia="Arial" w:hAnsi="Arial"/>
          <w:b/>
          <w:bCs/>
          <w:i w:val="false"/>
          <w:iCs w:val="false"/>
          <w:color w:val="1A1A1A"/>
          <w:sz w:val="21"/>
          <w:szCs w:val="21"/>
        </w:rPr>
        <w:t xml:space="preserve">포인트/크레딧: </w:t>
      </w:r>
      <w:r>
        <w:rPr>
          <w:rFonts w:ascii="Arial" w:cs="Arial" w:eastAsia="Arial" w:hAnsi="Arial"/>
          <w:b w:val="false"/>
          <w:bCs w:val="false"/>
          <w:i w:val="false"/>
          <w:iCs w:val="false"/>
          <w:color w:val="1A1A1A"/>
          <w:sz w:val="21"/>
          <w:szCs w:val="21"/>
        </w:rPr>
        <w:t xml:space="preserve">매출과 별도로, 조합 생성/랭킹/이벤트 선정에 따라 포인트를 부여하고, 이를 굿즈/티켓/추가 조합권 등으로 교환</w:t>
      </w:r>
    </w:p>
    <w:p>
      <w:pPr>
        <w:pStyle w:val="ListParagraph"/>
        <w:numPr>
          <w:ilvl w:val="0"/>
          <w:numId w:val="2"/>
        </w:numPr>
        <w:spacing w:after="80"/>
      </w:pPr>
      <w:r>
        <w:rPr>
          <w:rFonts w:ascii="Arial" w:cs="Arial" w:eastAsia="Arial" w:hAnsi="Arial"/>
          <w:b/>
          <w:bCs/>
          <w:i w:val="false"/>
          <w:iCs w:val="false"/>
          <w:color w:val="1A1A1A"/>
          <w:sz w:val="21"/>
          <w:szCs w:val="21"/>
        </w:rPr>
        <w:t xml:space="preserve">커뮤니티 가치: </w:t>
      </w:r>
      <w:r>
        <w:rPr>
          <w:rFonts w:ascii="Arial" w:cs="Arial" w:eastAsia="Arial" w:hAnsi="Arial"/>
          <w:b w:val="false"/>
          <w:bCs w:val="false"/>
          <w:i w:val="false"/>
          <w:iCs w:val="false"/>
          <w:color w:val="1A1A1A"/>
          <w:sz w:val="21"/>
          <w:szCs w:val="21"/>
        </w:rPr>
        <w:t xml:space="preserve">'창작자'로서의 지위를 랭킹/배지/프로필 등으로 보여줘, 비금전적 보상도 강조</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정산 투명성/분쟁 방지</w:t>
      </w:r>
    </w:p>
    <w:p>
      <w:pPr>
        <w:spacing w:after="160" w:before="0"/>
        <w:jc w:val="left"/>
      </w:pPr>
      <w:r>
        <w:rPr>
          <w:rFonts w:ascii="Arial" w:cs="Arial" w:eastAsia="Arial" w:hAnsi="Arial"/>
          <w:b w:val="false"/>
          <w:bCs w:val="false"/>
          <w:i w:val="false"/>
          <w:iCs w:val="false"/>
          <w:color w:val="1A1A1A"/>
          <w:sz w:val="21"/>
          <w:szCs w:val="21"/>
        </w:rPr>
        <w:t xml:space="preserve">팬 참여 보컬 조합의 정산은 'IP 계약 단계에서 배분 규칙을 정의 → 조합 음원 생성 시 권리/배분 Key 저장 → 매출 이벤트를 조합 ID에 매핑 → 엔진이 자동 배분/리포팅'의 구조로 설계된다.</w:t>
      </w:r>
    </w:p>
    <w:p>
      <w:pPr>
        <w:pStyle w:val="ListParagraph"/>
        <w:numPr>
          <w:ilvl w:val="0"/>
          <w:numId w:val="2"/>
        </w:numPr>
        <w:spacing w:after="80"/>
      </w:pPr>
      <w:r>
        <w:rPr>
          <w:rFonts w:ascii="Arial" w:cs="Arial" w:eastAsia="Arial" w:hAnsi="Arial"/>
          <w:b/>
          <w:bCs/>
          <w:i w:val="false"/>
          <w:iCs w:val="false"/>
          <w:color w:val="1A1A1A"/>
          <w:sz w:val="21"/>
          <w:szCs w:val="21"/>
        </w:rPr>
        <w:t xml:space="preserve">정산 대시보드: </w:t>
      </w:r>
      <w:r>
        <w:rPr>
          <w:rFonts w:ascii="Arial" w:cs="Arial" w:eastAsia="Arial" w:hAnsi="Arial"/>
          <w:b w:val="false"/>
          <w:bCs w:val="false"/>
          <w:i w:val="false"/>
          <w:iCs w:val="false"/>
          <w:color w:val="1A1A1A"/>
          <w:sz w:val="21"/>
          <w:szCs w:val="21"/>
        </w:rPr>
        <w:t xml:space="preserve">관리자 콘솔에서 조합별 매출/배분 내역을 실시간 또는 주기적으로 확인 가능하도록 제공</w:t>
      </w:r>
    </w:p>
    <w:p>
      <w:pPr>
        <w:pStyle w:val="ListParagraph"/>
        <w:numPr>
          <w:ilvl w:val="0"/>
          <w:numId w:val="2"/>
        </w:numPr>
        <w:spacing w:after="80"/>
      </w:pPr>
      <w:r>
        <w:rPr>
          <w:rFonts w:ascii="Arial" w:cs="Arial" w:eastAsia="Arial" w:hAnsi="Arial"/>
          <w:b/>
          <w:bCs/>
          <w:i w:val="false"/>
          <w:iCs w:val="false"/>
          <w:color w:val="1A1A1A"/>
          <w:sz w:val="21"/>
          <w:szCs w:val="21"/>
        </w:rPr>
        <w:t xml:space="preserve">감사 로그: </w:t>
      </w:r>
      <w:r>
        <w:rPr>
          <w:rFonts w:ascii="Arial" w:cs="Arial" w:eastAsia="Arial" w:hAnsi="Arial"/>
          <w:b w:val="false"/>
          <w:bCs w:val="false"/>
          <w:i w:val="false"/>
          <w:iCs w:val="false"/>
          <w:color w:val="1A1A1A"/>
          <w:sz w:val="21"/>
          <w:szCs w:val="21"/>
        </w:rPr>
        <w:t xml:space="preserve">조합 생성, 매출 발생, 배분, 환불 등 모든 이벤트에 대해 변경 이력을 남겨, 분쟁 시 근거로 활용</w:t>
      </w:r>
    </w:p>
    <w:p>
      <w:pPr>
        <w:pStyle w:val="ListParagraph"/>
        <w:numPr>
          <w:ilvl w:val="0"/>
          <w:numId w:val="2"/>
        </w:numPr>
        <w:spacing w:after="80"/>
      </w:pPr>
      <w:r>
        <w:rPr>
          <w:rFonts w:ascii="Arial" w:cs="Arial" w:eastAsia="Arial" w:hAnsi="Arial"/>
          <w:b/>
          <w:bCs/>
          <w:i w:val="false"/>
          <w:iCs w:val="false"/>
          <w:color w:val="1A1A1A"/>
          <w:sz w:val="21"/>
          <w:szCs w:val="21"/>
        </w:rPr>
        <w:t xml:space="preserve">규칙 고지: </w:t>
      </w:r>
      <w:r>
        <w:rPr>
          <w:rFonts w:ascii="Arial" w:cs="Arial" w:eastAsia="Arial" w:hAnsi="Arial"/>
          <w:b w:val="false"/>
          <w:bCs w:val="false"/>
          <w:i w:val="false"/>
          <w:iCs w:val="false"/>
          <w:color w:val="1A1A1A"/>
          <w:sz w:val="21"/>
          <w:szCs w:val="21"/>
        </w:rPr>
        <w:t xml:space="preserve">팬에게는 '이 조합은 상업 수익이 모두 원저작권자에게 귀속되고, 팬에게는 포인트/이벤트 보상만 제공된다'와 같은 요약 규칙을 명확히 안내</w:t>
      </w: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9. 경쟁 서비스 비교 및 차별성</w:t>
      </w:r>
    </w:p>
    <w:p>
      <w:pPr>
        <w:spacing w:after="160" w:before="0"/>
        <w:jc w:val="left"/>
      </w:pPr>
      <w:r>
        <w:rPr>
          <w:rFonts w:ascii="Arial" w:cs="Arial" w:eastAsia="Arial" w:hAnsi="Arial"/>
          <w:b w:val="false"/>
          <w:bCs w:val="false"/>
          <w:i w:val="false"/>
          <w:iCs w:val="false"/>
          <w:color w:val="1A1A1A"/>
          <w:sz w:val="21"/>
          <w:szCs w:val="21"/>
        </w:rPr>
        <w:t xml:space="preserve">동일한 모델은 없지만, 인접 영역의 경쟁/유사 서비스는 크게 세 부류(UGC/팬 참여 도구, 라이선스 음악 제공/권리 관리, 음악 NFT/웹3 플랫폼)로 나눌 수 있다.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경쟁 유형 및 대표 서비스 비교</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4200"/>
      </w:tblGrid>
      <w:tr>
        <w:tc>
          <w:tcPr>
            <w:tcW w:type="dxa" w:w="20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유형</w:t>
            </w:r>
          </w:p>
        </w:tc>
        <w:tc>
          <w:tcPr>
            <w:tcW w:type="dxa" w:w="36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대표 예시/특징</w:t>
            </w:r>
          </w:p>
        </w:tc>
        <w:tc>
          <w:tcPr>
            <w:tcW w:type="dxa" w:w="42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차이점</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팬 참여 오디오 도구</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AudioShake: 마스터에서 스템 분리, 레이블/플랫폼이 카라오케/리믹스 경험 제공</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기술은 '스템 추출/리믹스 도구', 정산/권리/팬별 자산화는 플랫폼 몫. 도구가 아니라 독립 플랫폼이자 권리/정산 구조 제공</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일반 UGC 플랫폼</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TikTok/Instagram Reels/YouTube: 팬이 음악으로 영상/커버/리믹스 생성, 알고리즘 중심 확산</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 참여는 강하지만, 음악 조합/권리/정산은 별도 유통/관리사가 처리. 기존 UGC는 '영상 중심/광고/프로모션 모델', 본 플랫폼은 '음악 IP 자체의 구조적 수익화/정산'에 초점</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라이선스 UGC 유통/권리 관리</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일부 디스트리뷰터/권리관리사: UGC 플랫폼에 배포 가능한 '100% 오리지널' 트랙만 허용, 커버/리믹스/카라오케는 제한</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기존 모델은 저작권 리스크 때문에 리믹스/커버를 엄격 제한. 본 플랫폼에서는 '조합 가능한 보컬/파트를 권리자가 설계하고, 그 안에서만 팬이 놀도록' 구조화해 합법적인 참여 영역을 만들어 줌</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음악 NFT 플랫폼</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Sound.xyz, Audius 등: 곡/앨범을 NFT로 직접 판매, 독점 콘텐츠/커뮤니티/수익 분배 제공</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NFT는 완성 곡/앨범을 중심으로 소유권/희소성에 초점. 본 플랫폼에서는 '보컬 조합 과정'과 '조합 결과물 단위의 권리/정산'에 초점, NFT/토큰은 백엔드 인프라 옵션일 뿐 전면 메시지가 아님</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웹3 팬 참여/토큰 모델</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다양한 토큰 기반 팬덤 프로젝트: 팬이 토큰 보유로 아티스트 의사결정/수익에 참여, 다이내믹 NFT 등 실험</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본 플랫폼에서는 팬이 직접 '음원 조합'이라는 구체적 행동을 통해 참여/보상을 얻는 구조. 추상적인 토큰 경제보다 '음악 경험 자체'에 초점을 둔 UX</w:t>
            </w:r>
          </w:p>
        </w:tc>
      </w:tr>
    </w:tbl>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핵심 차별 포인트</w:t>
      </w:r>
    </w:p>
    <w:p>
      <w:pPr>
        <w:pStyle w:val="ListParagraph"/>
        <w:numPr>
          <w:ilvl w:val="0"/>
          <w:numId w:val="3"/>
        </w:numPr>
        <w:spacing w:after="80"/>
      </w:pPr>
      <w:r>
        <w:rPr>
          <w:rFonts w:ascii="Arial" w:cs="Arial" w:eastAsia="Arial" w:hAnsi="Arial"/>
          <w:b/>
          <w:bCs/>
          <w:i w:val="false"/>
          <w:iCs w:val="false"/>
          <w:color w:val="1A1A1A"/>
          <w:sz w:val="21"/>
          <w:szCs w:val="21"/>
        </w:rPr>
        <w:t xml:space="preserve">'보컬 조합'을 핵심 경험으로 전면에 세운 플랫폼:</w:t>
      </w:r>
      <w:r>
        <w:rPr>
          <w:rFonts w:ascii="Arial" w:cs="Arial" w:eastAsia="Arial" w:hAnsi="Arial"/>
          <w:b w:val="false"/>
          <w:bCs w:val="false"/>
          <w:i w:val="false"/>
          <w:iCs w:val="false"/>
          <w:color w:val="1A1A1A"/>
          <w:sz w:val="21"/>
          <w:szCs w:val="21"/>
        </w:rPr>
        <w:t xml:space="preserve"> 기존 UGC/리믹스 문법은 팬이 자유롭게 2차 창작을 하지만, 권리/정산은 뒷단에서 별도 처리되거나 아예 비공식 영역에 머무른다. 본 플랫폼에서는 '조합 가능한 파트'를 권리자가 사전에 정의하고, 팬은 그 안에서 조합하는 구조라 합법성과 상품성을 동시에 확보한다.</w:t>
      </w:r>
    </w:p>
    <w:p>
      <w:pPr>
        <w:pStyle w:val="ListParagraph"/>
        <w:numPr>
          <w:ilvl w:val="0"/>
          <w:numId w:val="3"/>
        </w:numPr>
        <w:spacing w:after="80"/>
      </w:pPr>
      <w:r>
        <w:rPr>
          <w:rFonts w:ascii="Arial" w:cs="Arial" w:eastAsia="Arial" w:hAnsi="Arial"/>
          <w:b/>
          <w:bCs/>
          <w:i w:val="false"/>
          <w:iCs w:val="false"/>
          <w:color w:val="1A1A1A"/>
          <w:sz w:val="21"/>
          <w:szCs w:val="21"/>
        </w:rPr>
        <w:t xml:space="preserve">권리/정산이 내장된 구조:</w:t>
      </w:r>
      <w:r>
        <w:rPr>
          <w:rFonts w:ascii="Arial" w:cs="Arial" w:eastAsia="Arial" w:hAnsi="Arial"/>
          <w:b w:val="false"/>
          <w:bCs w:val="false"/>
          <w:i w:val="false"/>
          <w:iCs w:val="false"/>
          <w:color w:val="1A1A1A"/>
          <w:sz w:val="21"/>
          <w:szCs w:val="21"/>
        </w:rPr>
        <w:t xml:space="preserve"> NFT/웹3 플랫폼 다수는 거래/소유권 기술에 강점이 있지만, 음악산업 특유의 복합 권리 구조(저작권/저작인접권/퍼블리싱)를 세밀하게 모델링하는 데는 한계가 있다. 본 플랫폼에서는 처음부터 '보컬/파트 단위 IP 메타데이터, 조합 규칙, 정산 엔진'을 핵심 기술로 설계해, 팬 참여 활동이 곧바로 투명한 정산 구조와 연결되도록 한다.</w:t>
      </w:r>
    </w:p>
    <w:p>
      <w:pPr>
        <w:pStyle w:val="ListParagraph"/>
        <w:numPr>
          <w:ilvl w:val="0"/>
          <w:numId w:val="3"/>
        </w:numPr>
        <w:spacing w:after="80"/>
      </w:pPr>
      <w:r>
        <w:rPr>
          <w:rFonts w:ascii="Arial" w:cs="Arial" w:eastAsia="Arial" w:hAnsi="Arial"/>
          <w:b/>
          <w:bCs/>
          <w:i w:val="false"/>
          <w:iCs w:val="false"/>
          <w:color w:val="1A1A1A"/>
          <w:sz w:val="21"/>
          <w:szCs w:val="21"/>
        </w:rPr>
        <w:t xml:space="preserve">기존 산업과의 비충돌 및 보완재 포지션:</w:t>
      </w:r>
      <w:r>
        <w:rPr>
          <w:rFonts w:ascii="Arial" w:cs="Arial" w:eastAsia="Arial" w:hAnsi="Arial"/>
          <w:b w:val="false"/>
          <w:bCs w:val="false"/>
          <w:i w:val="false"/>
          <w:iCs w:val="false"/>
          <w:color w:val="1A1A1A"/>
          <w:sz w:val="21"/>
          <w:szCs w:val="21"/>
        </w:rPr>
        <w:t xml:space="preserve"> 많은 NFT/웹3 프로젝트는 기존 레이블/유통과의 이해관계 충돌 이슈가 반복되어 왔고, 2025년 이후 성공 프로젝트는 '기존 구조를 대체하기보다 보완하는 유틸리티/커뮤니티 기반 모델'에 집중하고 있다. 본 플랫폼에서는 스트리밍/피지컬 판매를 건드리지 않고, '팬덤 매출/참여형 상품/IP 확장'에 집중하는 세컨더리 수익 레이어로 설계할 수 있어 레이블/아티스트 설득에 유리하다.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경쟁/대체 관계 정리</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4000"/>
      </w:tblGrid>
      <w:tr>
        <w:tc>
          <w:tcPr>
            <w:tcW w:type="dxa" w:w="22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구분</w:t>
            </w:r>
          </w:p>
        </w:tc>
        <w:tc>
          <w:tcPr>
            <w:tcW w:type="dxa" w:w="36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기존 서비스 역할</w:t>
            </w:r>
          </w:p>
        </w:tc>
        <w:tc>
          <w:tcPr>
            <w:tcW w:type="dxa" w:w="40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포지션</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스트리밍(DSP)</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완성 곡의 대량 소비, 로열티 정산 중심</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DSP를 대체하지 않고, 팬덤/이벤트 중심 2차 수익 레이어</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UGC/숏폼</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바이럴/프로모션, 팬 창작 노출</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UGC에 쓰일 수 있는 '공식 보컬 조합 음원'의 공급원/캠페인 허브</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NFT/Web3</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소유/희소성/커뮤니티 기반 수익</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필요 시 백엔드 인프라로 활용, 전면은 '참여형 음악 IP 상품'</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레이블/권리관리</w:t>
            </w:r>
          </w:p>
        </w:tc>
        <w:tc>
          <w:tcPr>
            <w:tcW w:type="dxa" w:w="3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계약, 권리 수취, 리스크 관리</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레이블이 통제 가능한 새로운 상품 카테고리 제공 파트너</w:t>
            </w:r>
          </w:p>
        </w:tc>
      </w:tr>
    </w:tbl>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기존 레이블과의 관계</w:t>
      </w:r>
    </w:p>
    <w:p>
      <w:pPr>
        <w:spacing w:after="160" w:before="0"/>
        <w:jc w:val="left"/>
      </w:pPr>
      <w:r>
        <w:rPr>
          <w:rFonts w:ascii="Arial" w:cs="Arial" w:eastAsia="Arial" w:hAnsi="Arial"/>
          <w:b w:val="false"/>
          <w:bCs w:val="false"/>
          <w:i w:val="false"/>
          <w:iCs w:val="false"/>
          <w:color w:val="1A1A1A"/>
          <w:sz w:val="21"/>
          <w:szCs w:val="21"/>
        </w:rPr>
        <w:t xml:space="preserve">본 사업은 기존 레이블과의 '비충돌/보완재' 포지션이다. 음원 유통/저작권 구조는 건드리지 않고, 팬 참여형 보컬 조합을 통해 추가 매출/팬 데이터/IP 확장 옵션을 제공하는 시장 확대를 촉진하는 새로운 파트너 서비스이다.</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레이블 관점 핵심 메시지</w:t>
      </w:r>
    </w:p>
    <w:p>
      <w:pPr>
        <w:pStyle w:val="ListParagraph"/>
        <w:numPr>
          <w:ilvl w:val="0"/>
          <w:numId w:val="2"/>
        </w:numPr>
        <w:spacing w:after="80"/>
      </w:pPr>
      <w:r>
        <w:rPr>
          <w:rFonts w:ascii="Arial" w:cs="Arial" w:eastAsia="Arial" w:hAnsi="Arial"/>
          <w:b/>
          <w:bCs/>
          <w:i w:val="false"/>
          <w:iCs w:val="false"/>
          <w:color w:val="1A1A1A"/>
          <w:sz w:val="21"/>
          <w:szCs w:val="21"/>
        </w:rPr>
        <w:t xml:space="preserve">기존 비즈니스 비침해: </w:t>
      </w:r>
      <w:r>
        <w:rPr>
          <w:rFonts w:ascii="Arial" w:cs="Arial" w:eastAsia="Arial" w:hAnsi="Arial"/>
          <w:b w:val="false"/>
          <w:bCs w:val="false"/>
          <w:i w:val="false"/>
          <w:iCs w:val="false"/>
          <w:color w:val="1A1A1A"/>
          <w:sz w:val="21"/>
          <w:szCs w:val="21"/>
        </w:rPr>
        <w:t xml:space="preserve">스트리밍, 피지컬, 공연, 기존 굿즈 판매 구조는 그대로 유지한다</w:t>
      </w:r>
    </w:p>
    <w:p>
      <w:pPr>
        <w:pStyle w:val="ListParagraph"/>
        <w:numPr>
          <w:ilvl w:val="0"/>
          <w:numId w:val="2"/>
        </w:numPr>
        <w:spacing w:after="80"/>
      </w:pPr>
      <w:r>
        <w:rPr>
          <w:rFonts w:ascii="Arial" w:cs="Arial" w:eastAsia="Arial" w:hAnsi="Arial"/>
          <w:b/>
          <w:bCs/>
          <w:i w:val="false"/>
          <w:iCs w:val="false"/>
          <w:color w:val="1A1A1A"/>
          <w:sz w:val="21"/>
          <w:szCs w:val="21"/>
        </w:rPr>
        <w:t xml:space="preserve">추가 수익 레이어: </w:t>
      </w:r>
      <w:r>
        <w:rPr>
          <w:rFonts w:ascii="Arial" w:cs="Arial" w:eastAsia="Arial" w:hAnsi="Arial"/>
          <w:b w:val="false"/>
          <w:bCs w:val="false"/>
          <w:i w:val="false"/>
          <w:iCs w:val="false"/>
          <w:color w:val="1A1A1A"/>
          <w:sz w:val="21"/>
          <w:szCs w:val="21"/>
        </w:rPr>
        <w:t xml:space="preserve">'보컬 조합 참여권, 소장형 디지털 에디션, 이벤트 연계 상품' 등 기존에 없던 팬덤 매출 라인을 얹어준다</w:t>
      </w:r>
    </w:p>
    <w:p>
      <w:pPr>
        <w:pStyle w:val="ListParagraph"/>
        <w:numPr>
          <w:ilvl w:val="0"/>
          <w:numId w:val="2"/>
        </w:numPr>
        <w:spacing w:after="80"/>
      </w:pPr>
      <w:r>
        <w:rPr>
          <w:rFonts w:ascii="Arial" w:cs="Arial" w:eastAsia="Arial" w:hAnsi="Arial"/>
          <w:b/>
          <w:bCs/>
          <w:i w:val="false"/>
          <w:iCs w:val="false"/>
          <w:color w:val="1A1A1A"/>
          <w:sz w:val="21"/>
          <w:szCs w:val="21"/>
        </w:rPr>
        <w:t xml:space="preserve">리스크 관리형 참여 모델: </w:t>
      </w:r>
      <w:r>
        <w:rPr>
          <w:rFonts w:ascii="Arial" w:cs="Arial" w:eastAsia="Arial" w:hAnsi="Arial"/>
          <w:b w:val="false"/>
          <w:bCs w:val="false"/>
          <w:i w:val="false"/>
          <w:iCs w:val="false"/>
          <w:color w:val="1A1A1A"/>
          <w:sz w:val="21"/>
          <w:szCs w:val="21"/>
        </w:rPr>
        <w:t xml:space="preserve">조합 가능한 파트/멤버/구간, 상업화 범위, 국가/기간을 레이블이 사전에 세팅하므로 무단 리믹스/커버 대비 리스크가 낮다</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보완재 포지션의 구조적 설계</w:t>
      </w:r>
    </w:p>
    <w:p>
      <w:pPr>
        <w:pStyle w:val="ListParagraph"/>
        <w:numPr>
          <w:ilvl w:val="0"/>
          <w:numId w:val="2"/>
        </w:numPr>
        <w:spacing w:after="80"/>
      </w:pPr>
      <w:r>
        <w:rPr>
          <w:rFonts w:ascii="Arial" w:cs="Arial" w:eastAsia="Arial" w:hAnsi="Arial"/>
          <w:b/>
          <w:bCs/>
          <w:i w:val="false"/>
          <w:iCs w:val="false"/>
          <w:color w:val="1A1A1A"/>
          <w:sz w:val="21"/>
          <w:szCs w:val="21"/>
        </w:rPr>
        <w:t xml:space="preserve">스트리밍과의 관계: </w:t>
      </w:r>
      <w:r>
        <w:rPr>
          <w:rFonts w:ascii="Arial" w:cs="Arial" w:eastAsia="Arial" w:hAnsi="Arial"/>
          <w:b w:val="false"/>
          <w:bCs w:val="false"/>
          <w:i w:val="false"/>
          <w:iCs w:val="false"/>
          <w:color w:val="1A1A1A"/>
          <w:sz w:val="21"/>
          <w:szCs w:val="21"/>
        </w:rPr>
        <w:t xml:space="preserve">완성 곡 소비는 여전히 DSP에서 일어나고, 본 플랫폼은 '보컬 조합 이벤트, 팬 참여 캠페인, 한정판 디지털 소장'을 담당하는 별도 계층이다</w:t>
      </w:r>
    </w:p>
    <w:p>
      <w:pPr>
        <w:pStyle w:val="ListParagraph"/>
        <w:numPr>
          <w:ilvl w:val="0"/>
          <w:numId w:val="2"/>
        </w:numPr>
        <w:spacing w:after="80"/>
      </w:pPr>
      <w:r>
        <w:rPr>
          <w:rFonts w:ascii="Arial" w:cs="Arial" w:eastAsia="Arial" w:hAnsi="Arial"/>
          <w:b/>
          <w:bCs/>
          <w:i w:val="false"/>
          <w:iCs w:val="false"/>
          <w:color w:val="1A1A1A"/>
          <w:sz w:val="21"/>
          <w:szCs w:val="21"/>
        </w:rPr>
        <w:t xml:space="preserve">UGC와의 관계: </w:t>
      </w:r>
      <w:r>
        <w:rPr>
          <w:rFonts w:ascii="Arial" w:cs="Arial" w:eastAsia="Arial" w:hAnsi="Arial"/>
          <w:b w:val="false"/>
          <w:bCs w:val="false"/>
          <w:i w:val="false"/>
          <w:iCs w:val="false"/>
          <w:color w:val="1A1A1A"/>
          <w:sz w:val="21"/>
          <w:szCs w:val="21"/>
        </w:rPr>
        <w:t xml:space="preserve">TikTok/YouTube 등에서 쓸 수 있는 '공식 보컬 조합 음원'을 만들어 공급하거나, 링크아웃 캠페인으로 활용할 수 있다</w:t>
      </w:r>
    </w:p>
    <w:p>
      <w:pPr>
        <w:pStyle w:val="ListParagraph"/>
        <w:numPr>
          <w:ilvl w:val="0"/>
          <w:numId w:val="2"/>
        </w:numPr>
        <w:spacing w:after="80"/>
      </w:pPr>
      <w:r>
        <w:rPr>
          <w:rFonts w:ascii="Arial" w:cs="Arial" w:eastAsia="Arial" w:hAnsi="Arial"/>
          <w:b/>
          <w:bCs/>
          <w:i w:val="false"/>
          <w:iCs w:val="false"/>
          <w:color w:val="1A1A1A"/>
          <w:sz w:val="21"/>
          <w:szCs w:val="21"/>
        </w:rPr>
        <w:t xml:space="preserve">웹3/NFT와의 관계: </w:t>
      </w:r>
      <w:r>
        <w:rPr>
          <w:rFonts w:ascii="Arial" w:cs="Arial" w:eastAsia="Arial" w:hAnsi="Arial"/>
          <w:b w:val="false"/>
          <w:bCs w:val="false"/>
          <w:i w:val="false"/>
          <w:iCs w:val="false"/>
          <w:color w:val="1A1A1A"/>
          <w:sz w:val="21"/>
          <w:szCs w:val="21"/>
        </w:rPr>
        <w:t xml:space="preserve">만약 레이블이 이미 NFT 프로젝트를 운영 중이라면, 생성된 조합 음원을 그 프로젝트의 유틸리티로 연동할 수 있다 (예: NFT 홀더 전용 조합권)</w:t>
      </w:r>
    </w:p>
    <w:p>
      <w:pPr>
        <w:spacing w:after="60"/>
      </w:pPr>
    </w:p>
    <w:p>
      <w:pPr>
        <w:pStyle w:val="Heading3"/>
        <w:spacing w:after="120" w:before="280"/>
      </w:pPr>
      <w:r>
        <w:rPr>
          <w:rFonts w:ascii="Arial" w:cs="Arial" w:eastAsia="Arial" w:hAnsi="Arial"/>
          <w:b w:val="false"/>
          <w:bCs w:val="false"/>
          <w:i w:val="false"/>
          <w:iCs w:val="false"/>
          <w:color w:val="1A1A1A"/>
          <w:sz w:val="21"/>
          <w:szCs w:val="21"/>
        </w:rPr>
        <w:t xml:space="preserve">레이블 커뮤니케이션 포인트</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통제권 유지</w:t>
      </w:r>
    </w:p>
    <w:p>
      <w:pPr>
        <w:pStyle w:val="ListParagraph"/>
        <w:numPr>
          <w:ilvl w:val="1"/>
          <w:numId w:val="2"/>
        </w:numPr>
        <w:spacing w:after="80"/>
      </w:pPr>
      <w:r>
        <w:rPr>
          <w:rFonts w:ascii="Arial" w:cs="Arial" w:eastAsia="Arial" w:hAnsi="Arial"/>
          <w:b w:val="false"/>
          <w:bCs w:val="false"/>
          <w:i w:val="false"/>
          <w:iCs w:val="false"/>
          <w:color w:val="1A1A1A"/>
          <w:sz w:val="21"/>
          <w:szCs w:val="21"/>
        </w:rPr>
        <w:t xml:space="preserve">어떤 IP를 언제, 어느 국가, 어떤 조합 범위까지 개방할지 레이블이 결정</w:t>
      </w:r>
    </w:p>
    <w:p>
      <w:pPr>
        <w:pStyle w:val="ListParagraph"/>
        <w:numPr>
          <w:ilvl w:val="1"/>
          <w:numId w:val="2"/>
        </w:numPr>
        <w:spacing w:after="80"/>
      </w:pPr>
      <w:r>
        <w:rPr>
          <w:rFonts w:ascii="Arial" w:cs="Arial" w:eastAsia="Arial" w:hAnsi="Arial"/>
          <w:b w:val="false"/>
          <w:bCs w:val="false"/>
          <w:i w:val="false"/>
          <w:iCs w:val="false"/>
          <w:color w:val="1A1A1A"/>
          <w:sz w:val="21"/>
          <w:szCs w:val="21"/>
        </w:rPr>
        <w:t xml:space="preserve">필요 시 특정 조합/캠페인을 중단/조정할 수 있는 '킬 스위치' 제공</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수익/데이터 이점</w:t>
      </w:r>
    </w:p>
    <w:p>
      <w:pPr>
        <w:pStyle w:val="ListParagraph"/>
        <w:numPr>
          <w:ilvl w:val="1"/>
          <w:numId w:val="2"/>
        </w:numPr>
        <w:spacing w:after="80"/>
      </w:pPr>
      <w:r>
        <w:rPr>
          <w:rFonts w:ascii="Arial" w:cs="Arial" w:eastAsia="Arial" w:hAnsi="Arial"/>
          <w:b w:val="false"/>
          <w:bCs w:val="false"/>
          <w:i w:val="false"/>
          <w:iCs w:val="false"/>
          <w:color w:val="1A1A1A"/>
          <w:sz w:val="21"/>
          <w:szCs w:val="21"/>
        </w:rPr>
        <w:t xml:space="preserve">스트리밍으로는 확보하기 어려운 '팬별 조합 선호, 멤버 조합 선호, 결제 탄력' 데이터를 레이블이 열람</w:t>
      </w:r>
    </w:p>
    <w:p>
      <w:pPr>
        <w:pStyle w:val="ListParagraph"/>
        <w:numPr>
          <w:ilvl w:val="1"/>
          <w:numId w:val="2"/>
        </w:numPr>
        <w:spacing w:after="80"/>
      </w:pPr>
      <w:r>
        <w:rPr>
          <w:rFonts w:ascii="Arial" w:cs="Arial" w:eastAsia="Arial" w:hAnsi="Arial"/>
          <w:b w:val="false"/>
          <w:bCs w:val="false"/>
          <w:i w:val="false"/>
          <w:iCs w:val="false"/>
          <w:color w:val="1A1A1A"/>
          <w:sz w:val="21"/>
          <w:szCs w:val="21"/>
        </w:rPr>
        <w:t xml:space="preserve">컴백/월드투어/굿즈 기획 시 활용할 수 있는 팬 인사이트를 제공하는 데이터 파트너 역할</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브랜드/세계관 보호</w:t>
      </w:r>
    </w:p>
    <w:p>
      <w:pPr>
        <w:pStyle w:val="ListParagraph"/>
        <w:numPr>
          <w:ilvl w:val="1"/>
          <w:numId w:val="2"/>
        </w:numPr>
        <w:spacing w:after="80"/>
      </w:pPr>
      <w:r>
        <w:rPr>
          <w:rFonts w:ascii="Arial" w:cs="Arial" w:eastAsia="Arial" w:hAnsi="Arial"/>
          <w:b w:val="false"/>
          <w:bCs w:val="false"/>
          <w:i w:val="false"/>
          <w:iCs w:val="false"/>
          <w:color w:val="1A1A1A"/>
          <w:sz w:val="21"/>
          <w:szCs w:val="21"/>
        </w:rPr>
        <w:t xml:space="preserve">조합 템플릿/사용 가능한 보컬 톤/연출을 레이블/아티스트 측이 직접 커스텀할 수 있어, 세계관을 해치지 않고 팬 참여를 설계</w:t>
      </w:r>
    </w:p>
    <w:p>
      <w:pPr>
        <w:pStyle w:val="ListParagraph"/>
        <w:numPr>
          <w:ilvl w:val="1"/>
          <w:numId w:val="2"/>
        </w:numPr>
        <w:spacing w:after="80"/>
      </w:pPr>
      <w:r>
        <w:rPr>
          <w:rFonts w:ascii="Arial" w:cs="Arial" w:eastAsia="Arial" w:hAnsi="Arial"/>
          <w:b w:val="false"/>
          <w:bCs w:val="false"/>
          <w:i w:val="false"/>
          <w:iCs w:val="false"/>
          <w:color w:val="1A1A1A"/>
          <w:sz w:val="21"/>
          <w:szCs w:val="21"/>
        </w:rPr>
        <w:t xml:space="preserve">과도한 패러디/밈/저품질 콘텐츠에 노출되는 일반 UGC 대비, '공식 플레이그라운드' 이미지를 줄 수 있다</w:t>
      </w: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10. 추진 전략</w:t>
      </w:r>
    </w:p>
    <w:p>
      <w:pPr>
        <w:pStyle w:val="Heading2"/>
        <w:spacing w:after="160" w:before="360"/>
      </w:pPr>
      <w:r>
        <w:rPr>
          <w:rFonts w:ascii="Arial" w:cs="Arial" w:eastAsia="Arial" w:hAnsi="Arial"/>
          <w:b w:val="false"/>
          <w:bCs w:val="false"/>
          <w:i w:val="false"/>
          <w:iCs w:val="false"/>
          <w:color w:val="1A1A1A"/>
          <w:sz w:val="21"/>
          <w:szCs w:val="21"/>
        </w:rPr>
        <w:t xml:space="preserve">시장 진입 및 확대 전략</w:t>
      </w:r>
    </w:p>
    <w:p>
      <w:pPr>
        <w:pStyle w:val="Heading3"/>
        <w:spacing w:after="120" w:before="280"/>
      </w:pPr>
      <w:r>
        <w:rPr>
          <w:rFonts w:ascii="Arial" w:cs="Arial" w:eastAsia="Arial" w:hAnsi="Arial"/>
          <w:b w:val="false"/>
          <w:bCs w:val="false"/>
          <w:i w:val="false"/>
          <w:iCs w:val="false"/>
          <w:color w:val="1A1A1A"/>
          <w:sz w:val="21"/>
          <w:szCs w:val="21"/>
        </w:rPr>
        <w:t xml:space="preserve">Go-To-Market</w:t>
      </w:r>
    </w:p>
    <w:p>
      <w:pPr>
        <w:pStyle w:val="Heading4"/>
        <w:spacing w:after="100" w:before="200"/>
      </w:pPr>
      <w:r>
        <w:rPr>
          <w:rFonts w:ascii="Arial" w:cs="Arial" w:eastAsia="Arial" w:hAnsi="Arial"/>
          <w:b w:val="false"/>
          <w:bCs w:val="false"/>
          <w:i w:val="false"/>
          <w:iCs w:val="false"/>
          <w:color w:val="1A1A1A"/>
          <w:sz w:val="21"/>
          <w:szCs w:val="21"/>
        </w:rPr>
        <w:t xml:space="preserve">Phase 1 — PoC (개념 검증)</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핵심 IP 1~2개와 협업하여 보컬 조합 자산 발행 구조 검증</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소규모 초기 팬덤 대상 서비스 운영, 팬 반응 및 구매 패턴 분석</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발행 및 정산 운영 구조 실전 테스트, 오류 및 개선점 식별</w:t>
      </w:r>
    </w:p>
    <w:p>
      <w:pPr>
        <w:spacing w:after="60"/>
      </w:pPr>
    </w:p>
    <w:p>
      <w:pPr>
        <w:pStyle w:val="Heading4"/>
        <w:spacing w:after="100" w:before="200"/>
      </w:pPr>
      <w:r>
        <w:rPr>
          <w:rFonts w:ascii="Arial" w:cs="Arial" w:eastAsia="Arial" w:hAnsi="Arial"/>
          <w:b w:val="false"/>
          <w:bCs w:val="false"/>
          <w:i w:val="false"/>
          <w:iCs w:val="false"/>
          <w:color w:val="1A1A1A"/>
          <w:sz w:val="21"/>
          <w:szCs w:val="21"/>
        </w:rPr>
        <w:t xml:space="preserve">Phase 2 — 팬덤 특화 론칭</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 밀도 높은 IP 중심으로 확대, 충성도 높은 커뮤니티 연동</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시즌/이벤트형 상품 발행 체계화, 공식 커뮤니티 연동 강화</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데이터 기반 추천 및 캠페인 운영 내재화</w:t>
      </w:r>
    </w:p>
    <w:p>
      <w:pPr>
        <w:spacing w:after="60"/>
      </w:pPr>
    </w:p>
    <w:p>
      <w:pPr>
        <w:pStyle w:val="Heading4"/>
        <w:spacing w:after="100" w:before="200"/>
      </w:pPr>
      <w:r>
        <w:rPr>
          <w:rFonts w:ascii="Arial" w:cs="Arial" w:eastAsia="Arial" w:hAnsi="Arial"/>
          <w:b w:val="false"/>
          <w:bCs w:val="false"/>
          <w:i w:val="false"/>
          <w:iCs w:val="false"/>
          <w:color w:val="1A1A1A"/>
          <w:sz w:val="21"/>
          <w:szCs w:val="21"/>
        </w:rPr>
        <w:t xml:space="preserve">Phase 3 — B2B2C 확장</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엔터테인먼트사 및 팬 플랫폼과 연동, 화이트라벨 및 API 공급</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공동 브랜드 상품 전개, B2B 매출 비중 확대를 통한 수익 안정화</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초기 타겟</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팬덤 강도가 높은 음악 IP (K-pop 그룹, 버추얼 아티스트 등)</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보컬/캐릭터/버추얼 IP (팬 참여 자산의 실사용 가치가 명확한 IP)</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공식 인증 자산이 팬덤 내 브랜드 강화에 효과적인 아티스트</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마케팅 전략</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'NFT'보다 '공식 디지털 자산', '권리 인증 자산' 중심 커뮤니케이션으로 시장 오해 방지</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거래보다 공식성/정품성/팬 경험 강조, 팬 정체성 연동 가치 소구</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팬덤 이벤트 및 아티스트 공식 채널과 연계한 론칭으로 초기 신뢰 구축</w:t>
      </w:r>
    </w:p>
    <w:p>
      <w:pPr>
        <w:pStyle w:val="ListParagraph"/>
        <w:numPr>
          <w:ilvl w:val="0"/>
          <w:numId w:val="2"/>
        </w:numPr>
        <w:spacing w:after="80"/>
      </w:pPr>
      <w:r>
        <w:rPr>
          <w:rFonts w:ascii="Arial" w:cs="Arial" w:eastAsia="Arial" w:hAnsi="Arial"/>
          <w:b w:val="false"/>
          <w:bCs w:val="false"/>
          <w:i w:val="false"/>
          <w:iCs w:val="false"/>
          <w:color w:val="1A1A1A"/>
          <w:sz w:val="21"/>
          <w:szCs w:val="21"/>
        </w:rPr>
        <w:t xml:space="preserve">권리자 공동 브랜딩을 통한 신뢰 확보 및 업계 레퍼런스 선점</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핵심 역량</w:t>
      </w:r>
    </w:p>
    <w:p>
      <w:pPr>
        <w:pStyle w:val="ListParagraph"/>
        <w:numPr>
          <w:ilvl w:val="0"/>
          <w:numId w:val="2"/>
        </w:numPr>
        <w:spacing w:after="80"/>
      </w:pPr>
      <w:r>
        <w:rPr>
          <w:rFonts w:ascii="Arial" w:cs="Arial" w:eastAsia="Arial" w:hAnsi="Arial"/>
          <w:b/>
          <w:bCs/>
          <w:i w:val="false"/>
          <w:iCs w:val="false"/>
          <w:color w:val="1A1A1A"/>
          <w:sz w:val="21"/>
          <w:szCs w:val="21"/>
        </w:rPr>
        <w:t xml:space="preserve">권리 계약 설계 역량: </w:t>
      </w:r>
      <w:r>
        <w:rPr>
          <w:rFonts w:ascii="Arial" w:cs="Arial" w:eastAsia="Arial" w:hAnsi="Arial"/>
          <w:b w:val="false"/>
          <w:bCs w:val="false"/>
          <w:i w:val="false"/>
          <w:iCs w:val="false"/>
          <w:color w:val="1A1A1A"/>
          <w:sz w:val="21"/>
          <w:szCs w:val="21"/>
        </w:rPr>
        <w:t xml:space="preserve">복잡한 음악 IP 권리 관계를 플랫폼 친화적 계약 구조로 표준화</w:t>
      </w:r>
    </w:p>
    <w:p>
      <w:pPr>
        <w:pStyle w:val="ListParagraph"/>
        <w:numPr>
          <w:ilvl w:val="0"/>
          <w:numId w:val="2"/>
        </w:numPr>
        <w:spacing w:after="80"/>
      </w:pPr>
      <w:r>
        <w:rPr>
          <w:rFonts w:ascii="Arial" w:cs="Arial" w:eastAsia="Arial" w:hAnsi="Arial"/>
          <w:b/>
          <w:bCs/>
          <w:i w:val="false"/>
          <w:iCs w:val="false"/>
          <w:color w:val="1A1A1A"/>
          <w:sz w:val="21"/>
          <w:szCs w:val="21"/>
        </w:rPr>
        <w:t xml:space="preserve">팬덤 상품 기획 역량: </w:t>
      </w:r>
      <w:r>
        <w:rPr>
          <w:rFonts w:ascii="Arial" w:cs="Arial" w:eastAsia="Arial" w:hAnsi="Arial"/>
          <w:b w:val="false"/>
          <w:bCs w:val="false"/>
          <w:i w:val="false"/>
          <w:iCs w:val="false"/>
          <w:color w:val="1A1A1A"/>
          <w:sz w:val="21"/>
          <w:szCs w:val="21"/>
        </w:rPr>
        <w:t xml:space="preserve">팬의 심리/행동 패턴을 이해한 공식 참여형 상품 설계</w:t>
      </w:r>
    </w:p>
    <w:p>
      <w:pPr>
        <w:pStyle w:val="ListParagraph"/>
        <w:numPr>
          <w:ilvl w:val="0"/>
          <w:numId w:val="2"/>
        </w:numPr>
        <w:spacing w:after="80"/>
      </w:pPr>
      <w:r>
        <w:rPr>
          <w:rFonts w:ascii="Arial" w:cs="Arial" w:eastAsia="Arial" w:hAnsi="Arial"/>
          <w:b/>
          <w:bCs/>
          <w:i w:val="false"/>
          <w:iCs w:val="false"/>
          <w:color w:val="1A1A1A"/>
          <w:sz w:val="21"/>
          <w:szCs w:val="21"/>
        </w:rPr>
        <w:t xml:space="preserve">플랫폼 기획/개발 역량: </w:t>
      </w:r>
      <w:r>
        <w:rPr>
          <w:rFonts w:ascii="Arial" w:cs="Arial" w:eastAsia="Arial" w:hAnsi="Arial"/>
          <w:b w:val="false"/>
          <w:bCs w:val="false"/>
          <w:i w:val="false"/>
          <w:iCs w:val="false"/>
          <w:color w:val="1A1A1A"/>
          <w:sz w:val="21"/>
          <w:szCs w:val="21"/>
        </w:rPr>
        <w:t xml:space="preserve">권리/자산/정산/UX를 통합한 복합 시스템 구축</w:t>
      </w:r>
    </w:p>
    <w:p>
      <w:pPr>
        <w:pStyle w:val="ListParagraph"/>
        <w:numPr>
          <w:ilvl w:val="0"/>
          <w:numId w:val="2"/>
        </w:numPr>
        <w:spacing w:after="80"/>
      </w:pPr>
      <w:r>
        <w:rPr>
          <w:rFonts w:ascii="Arial" w:cs="Arial" w:eastAsia="Arial" w:hAnsi="Arial"/>
          <w:b/>
          <w:bCs/>
          <w:i w:val="false"/>
          <w:iCs w:val="false"/>
          <w:color w:val="1A1A1A"/>
          <w:sz w:val="21"/>
          <w:szCs w:val="21"/>
        </w:rPr>
        <w:t xml:space="preserve">정산 및 법무 운영 역량: </w:t>
      </w:r>
      <w:r>
        <w:rPr>
          <w:rFonts w:ascii="Arial" w:cs="Arial" w:eastAsia="Arial" w:hAnsi="Arial"/>
          <w:b w:val="false"/>
          <w:bCs w:val="false"/>
          <w:i w:val="false"/>
          <w:iCs w:val="false"/>
          <w:color w:val="1A1A1A"/>
          <w:sz w:val="21"/>
          <w:szCs w:val="21"/>
        </w:rPr>
        <w:t xml:space="preserve">다자 권리 관계 하의 정확한 정산 및 컴플라이언스 유지</w:t>
      </w:r>
    </w:p>
    <w:p>
      <w:pPr>
        <w:pStyle w:val="ListParagraph"/>
        <w:numPr>
          <w:ilvl w:val="0"/>
          <w:numId w:val="2"/>
        </w:numPr>
        <w:spacing w:after="80"/>
      </w:pPr>
      <w:r>
        <w:rPr>
          <w:rFonts w:ascii="Arial" w:cs="Arial" w:eastAsia="Arial" w:hAnsi="Arial"/>
          <w:b/>
          <w:bCs/>
          <w:i w:val="false"/>
          <w:iCs w:val="false"/>
          <w:color w:val="1A1A1A"/>
          <w:sz w:val="21"/>
          <w:szCs w:val="21"/>
        </w:rPr>
        <w:t xml:space="preserve">파트너십 확보 역량: </w:t>
      </w:r>
      <w:r>
        <w:rPr>
          <w:rFonts w:ascii="Arial" w:cs="Arial" w:eastAsia="Arial" w:hAnsi="Arial"/>
          <w:b w:val="false"/>
          <w:bCs w:val="false"/>
          <w:i w:val="false"/>
          <w:iCs w:val="false"/>
          <w:color w:val="1A1A1A"/>
          <w:sz w:val="21"/>
          <w:szCs w:val="21"/>
        </w:rPr>
        <w:t xml:space="preserve">레이블/엔터사/팬 플랫폼과의 신뢰 기반 제휴 구조 설계</w:t>
      </w:r>
    </w:p>
    <w:p>
      <w:pPr>
        <w:pStyle w:val="ListParagraph"/>
        <w:numPr>
          <w:ilvl w:val="0"/>
          <w:numId w:val="2"/>
        </w:numPr>
        <w:spacing w:after="80"/>
      </w:pPr>
      <w:r>
        <w:rPr>
          <w:rFonts w:ascii="Arial" w:cs="Arial" w:eastAsia="Arial" w:hAnsi="Arial"/>
          <w:b/>
          <w:bCs/>
          <w:i w:val="false"/>
          <w:iCs w:val="false"/>
          <w:color w:val="1A1A1A"/>
          <w:sz w:val="21"/>
          <w:szCs w:val="21"/>
        </w:rPr>
        <w:t xml:space="preserve">AI 추천 모델 운영 역량: </w:t>
      </w:r>
      <w:r>
        <w:rPr>
          <w:rFonts w:ascii="Arial" w:cs="Arial" w:eastAsia="Arial" w:hAnsi="Arial"/>
          <w:b w:val="false"/>
          <w:bCs w:val="false"/>
          <w:i w:val="false"/>
          <w:iCs w:val="false"/>
          <w:color w:val="1A1A1A"/>
          <w:sz w:val="21"/>
          <w:szCs w:val="21"/>
        </w:rPr>
        <w:t xml:space="preserve">사용자 취향 기반 에디션 제안, 판매 예측, 발행 전략 최적화</w:t>
      </w:r>
    </w:p>
    <w:p>
      <w:pPr>
        <w:spacing w:after="60"/>
      </w:pPr>
    </w:p>
    <w:p>
      <w:pPr>
        <w:spacing w:after="160" w:before="0"/>
        <w:jc w:val="left"/>
      </w:pPr>
      <w:r>
        <w:rPr>
          <w:rFonts w:ascii="Arial" w:cs="Arial" w:eastAsia="Arial" w:hAnsi="Arial"/>
          <w:b w:val="false"/>
          <w:bCs w:val="false"/>
          <w:i w:val="false"/>
          <w:iCs w:val="false"/>
          <w:color w:val="1A1A1A"/>
          <w:sz w:val="21"/>
          <w:szCs w:val="21"/>
        </w:rPr>
        <w:t xml:space="preserve">초기 단계에서 필수적으로 갖추어야 할 조직은 사업개발(BD), 콘텐츠/IP 제휴, 제품 기획, 백엔드/프론트엔드 개발, 블록체인/보안, 정산/회계/법무, 운영/CS/컴플라이언스로 구성된다. 이 중 권리 계약 설계와 팬덤 상품 기획은 경험 깊이가 사업 성패를 좌우하는 핵심 역량이다.</w:t>
      </w:r>
    </w:p>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핵심 자산</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600"/>
        <w:gridCol w:w="4480"/>
        <w:gridCol w:w="2800"/>
      </w:tblGrid>
      <w:tr>
        <w:tc>
          <w:tcPr>
            <w:tcW w:type="dxa" w:w="26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구분</w:t>
            </w:r>
          </w:p>
        </w:tc>
        <w:tc>
          <w:tcPr>
            <w:tcW w:type="dxa" w:w="44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내용</w:t>
            </w:r>
          </w:p>
        </w:tc>
        <w:tc>
          <w:tcPr>
            <w:tcW w:type="dxa" w:w="28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비고</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라이선스 확보 음악/보컬 IP</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모든 서비스의 출발점이자 가장 희소한 자원</w:t>
            </w:r>
          </w:p>
        </w:tc>
        <w:tc>
          <w:tcPr>
            <w:tcW w:type="dxa" w:w="2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제휴</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권리 메타데이터 체계</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자산별 권리 정보를 구조화/관리하는 데이터베이스</w:t>
            </w:r>
          </w:p>
        </w:tc>
        <w:tc>
          <w:tcPr>
            <w:tcW w:type="dxa" w:w="2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정책</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자산 발행 및 기록 인프라</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디지털 자산 ID 부여, 발행 이력, 무결성 기록</w:t>
            </w:r>
          </w:p>
        </w:tc>
        <w:tc>
          <w:tcPr>
            <w:tcW w:type="dxa" w:w="2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스마트 컨트랙트</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정산 엔진</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계약 기준에 따른 자동화된 정산 처리 시스템</w:t>
            </w:r>
          </w:p>
        </w:tc>
        <w:tc>
          <w:tcPr>
            <w:tcW w:type="dxa" w:w="2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스마트 컨트랙트</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이상거래 탐지 체계</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부정 결제/부정 이전/권리 위반 행위 탐지</w:t>
            </w:r>
          </w:p>
        </w:tc>
        <w:tc>
          <w:tcPr>
            <w:tcW w:type="dxa" w:w="2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모니터링</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팬용 서비스 플랫폼</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조합/획득/보유/공유를 위한 사용자 경험</w:t>
            </w:r>
          </w:p>
        </w:tc>
        <w:tc>
          <w:tcPr>
            <w:tcW w:type="dxa" w:w="2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UX &amp; AI</w:t>
            </w:r>
          </w:p>
        </w:tc>
      </w:tr>
      <w:tr>
        <w:tc>
          <w:tcPr>
            <w:tcW w:type="dxa" w:w="2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권리자용 관리 콘솔</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IP 등록/정책 설정/발행 관리/정산 리포트</w:t>
            </w:r>
          </w:p>
        </w:tc>
        <w:tc>
          <w:tcPr>
            <w:tcW w:type="dxa" w:w="28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데이터</w:t>
            </w:r>
          </w:p>
        </w:tc>
      </w:tr>
    </w:tbl>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KPI</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3400"/>
      </w:tblGrid>
      <w:tr>
        <w:tc>
          <w:tcPr>
            <w:tcW w:type="dxa" w:w="20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구분</w:t>
            </w:r>
          </w:p>
        </w:tc>
        <w:tc>
          <w:tcPr>
            <w:tcW w:type="dxa" w:w="44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핵심 내용</w:t>
            </w:r>
          </w:p>
        </w:tc>
        <w:tc>
          <w:tcPr>
            <w:tcW w:type="dxa" w:w="34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KPI</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IP 관리</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 구조 정립, 소규모 팬덤 대상 판매 검증, 정산 구조</w:t>
            </w:r>
          </w:p>
        </w:tc>
        <w:tc>
          <w:tcPr>
            <w:tcW w:type="dxa" w:w="3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IP 계약 수, 초기 팬 반응률, 정산 오류율</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상품 다변화</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한정판/시즌판 확대, 참여형 조합 자산, 기념성/시즌성 자산 라인업 구성</w:t>
            </w:r>
          </w:p>
        </w:tc>
        <w:tc>
          <w:tcPr>
            <w:tcW w:type="dxa" w:w="3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발행 건수, 재참여율, 팬별 평균 구매 건수</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파트너 확장</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엔터사/팬 플랫폼/디지털 굿즈 서비스/글로벌 유통 파트너 연동</w:t>
            </w:r>
          </w:p>
        </w:tc>
        <w:tc>
          <w:tcPr>
            <w:tcW w:type="dxa" w:w="3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B2B 파트너 수, B2B 매출 비중, 팬 플랫폼 연동 수</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솔루션화</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권리자용 콘솔 SaaS화, 정산 SaaS 상품 출시, API/SDK 수출형 모델</w:t>
            </w:r>
          </w:p>
        </w:tc>
        <w:tc>
          <w:tcPr>
            <w:tcW w:type="dxa" w:w="3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SaaS 구독 고객 수, API 사용량, 반복 매출 비중</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글로벌 확장</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다국가 IP 연동, 다국어 서비스, 다국가 정산 체계 구축</w:t>
            </w:r>
          </w:p>
        </w:tc>
        <w:tc>
          <w:tcPr>
            <w:tcW w:type="dxa" w:w="3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해외 IP 수, 해외 MAU, 다국가 정산 처리 건수</w:t>
            </w:r>
          </w:p>
        </w:tc>
      </w:tr>
    </w:tbl>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예상 리스크와 대응방안</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1000"/>
        <w:gridCol w:w="4200"/>
      </w:tblGrid>
      <w:tr>
        <w:tc>
          <w:tcPr>
            <w:tcW w:type="dxa" w:w="20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리스크 유형</w:t>
            </w:r>
          </w:p>
        </w:tc>
        <w:tc>
          <w:tcPr>
            <w:tcW w:type="dxa" w:w="268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내용</w:t>
            </w:r>
          </w:p>
        </w:tc>
        <w:tc>
          <w:tcPr>
            <w:tcW w:type="dxa" w:w="10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심각도</w:t>
            </w:r>
          </w:p>
        </w:tc>
        <w:tc>
          <w:tcPr>
            <w:tcW w:type="dxa" w:w="420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대응 전략</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초기 IP 확보 어려움</w:t>
            </w:r>
          </w:p>
        </w:tc>
        <w:tc>
          <w:tcPr>
            <w:tcW w:type="dxa" w:w="2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권리자 설득이 사업의 출발점이며 진입 장벽</w:t>
            </w:r>
          </w:p>
        </w:tc>
        <w:tc>
          <w:tcPr>
            <w:tcW w:type="dxa" w:w="1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높음</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 밀도 높고 소규모지만 영향력 있는 IP부터 접근, 성공 레퍼런스 선 구축 후 확장</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NFT 부정적 인식</w:t>
            </w:r>
          </w:p>
        </w:tc>
        <w:tc>
          <w:tcPr>
            <w:tcW w:type="dxa" w:w="2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디지털 자산화를 거래/투기 서비스로 오해할 가능성</w:t>
            </w:r>
          </w:p>
        </w:tc>
        <w:tc>
          <w:tcPr>
            <w:tcW w:type="dxa" w:w="1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중간</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용어를 '공식 디지털 자산', '권리 인증 자산' 중심으로 정리, 거래보다 소유와 참여 가치 강조</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가치 부여 실패</w:t>
            </w:r>
          </w:p>
        </w:tc>
        <w:tc>
          <w:tcPr>
            <w:tcW w:type="dxa" w:w="2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자산화는 쉬워도 팬이 느끼는 가치 설명이 약하면 실패</w:t>
            </w:r>
          </w:p>
        </w:tc>
        <w:tc>
          <w:tcPr>
            <w:tcW w:type="dxa" w:w="1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높음</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온체인 기록보다 상품 가치 설계에 우선순위 부여, 희소성/공식성/팬 정체성 연계 가치 소구 강화</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정산/법무 복잡성</w:t>
            </w:r>
          </w:p>
        </w:tc>
        <w:tc>
          <w:tcPr>
            <w:tcW w:type="dxa" w:w="2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 관계가 복잡한 상품일수록 운영 난도 상승</w:t>
            </w:r>
          </w:p>
        </w:tc>
        <w:tc>
          <w:tcPr>
            <w:tcW w:type="dxa" w:w="1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중간</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권리자와의 사전 계약 구조 표준화, 컴플라이언스 파트너 조기 확보</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팬덤 편중성</w:t>
            </w:r>
          </w:p>
        </w:tc>
        <w:tc>
          <w:tcPr>
            <w:tcW w:type="dxa" w:w="2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팬덤이 약한 IP는 상품화 효율이 낮음</w:t>
            </w:r>
          </w:p>
        </w:tc>
        <w:tc>
          <w:tcPr>
            <w:tcW w:type="dxa" w:w="1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중간</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초기 IP 선정 시 팬덤 규모/충성도/참여 의향 데이터 기반 검증 필수</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1A1A1A"/>
                <w:sz w:val="19"/>
                <w:szCs w:val="19"/>
              </w:rPr>
              <w:t xml:space="preserve">수익 안정성</w:t>
            </w:r>
          </w:p>
        </w:tc>
        <w:tc>
          <w:tcPr>
            <w:tcW w:type="dxa" w:w="2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B2C 매출만으로는 수익 변동성이 큼</w:t>
            </w:r>
          </w:p>
        </w:tc>
        <w:tc>
          <w:tcPr>
            <w:tcW w:type="dxa" w:w="1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중간</w:t>
            </w:r>
          </w:p>
        </w:tc>
        <w:tc>
          <w:tcPr>
            <w:tcW w:type="dxa" w:w="4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1A1A1A"/>
                <w:sz w:val="19"/>
                <w:szCs w:val="19"/>
              </w:rPr>
              <w:t xml:space="preserve">B2C와 함께 B2B 매출을 병행 확보, 반복 수익(SaaS) 비중 조기 확대</w:t>
            </w:r>
          </w:p>
        </w:tc>
      </w:tr>
    </w:tbl>
    <w:p>
      <w:pPr>
        <w:spacing w:after="60"/>
      </w:pPr>
    </w:p>
    <w:p>
      <w:pPr>
        <w:pStyle w:val="Heading2"/>
        <w:spacing w:after="160" w:before="360"/>
      </w:pPr>
      <w:r>
        <w:rPr>
          <w:rFonts w:ascii="Arial" w:cs="Arial" w:eastAsia="Arial" w:hAnsi="Arial"/>
          <w:b w:val="false"/>
          <w:bCs w:val="false"/>
          <w:i w:val="false"/>
          <w:iCs w:val="false"/>
          <w:color w:val="1A1A1A"/>
          <w:sz w:val="21"/>
          <w:szCs w:val="21"/>
        </w:rPr>
        <w:t xml:space="preserve">종합 요약</w:t>
      </w:r>
    </w:p>
    <w:p>
      <w:pPr>
        <w:spacing w:after="160" w:before="0"/>
        <w:jc w:val="left"/>
      </w:pPr>
      <w:r>
        <w:rPr>
          <w:rFonts w:ascii="Arial" w:cs="Arial" w:eastAsia="Arial" w:hAnsi="Arial"/>
          <w:b w:val="false"/>
          <w:bCs w:val="false"/>
          <w:i w:val="false"/>
          <w:iCs w:val="false"/>
          <w:color w:val="1A1A1A"/>
          <w:sz w:val="21"/>
          <w:szCs w:val="21"/>
        </w:rPr>
        <w:t xml:space="preserve">이 사업의 </w:t>
      </w:r>
      <w:r>
        <w:rPr>
          <w:rFonts w:ascii="Arial" w:cs="Arial" w:eastAsia="Arial" w:hAnsi="Arial"/>
          <w:b/>
          <w:bCs/>
          <w:i w:val="false"/>
          <w:iCs w:val="false"/>
          <w:color w:val="1A1A1A"/>
          <w:sz w:val="21"/>
          <w:szCs w:val="21"/>
        </w:rPr>
        <w:t xml:space="preserve">성공 포인트는 기술이 아니라 제도화된 팬 참여 상품 설계</w:t>
      </w:r>
      <w:r>
        <w:rPr>
          <w:rFonts w:ascii="Arial" w:cs="Arial" w:eastAsia="Arial" w:hAnsi="Arial"/>
          <w:b w:val="false"/>
          <w:bCs w:val="false"/>
          <w:i w:val="false"/>
          <w:iCs w:val="false"/>
          <w:color w:val="1A1A1A"/>
          <w:sz w:val="21"/>
          <w:szCs w:val="21"/>
        </w:rPr>
        <w:t xml:space="preserve">에 있다.</w:t>
      </w:r>
    </w:p>
    <w:p>
      <w:pPr>
        <w:spacing w:after="60"/>
      </w:pPr>
    </w:p>
    <w:p>
      <w:pPr>
        <w:pStyle w:val="ListParagraph"/>
        <w:numPr>
          <w:ilvl w:val="0"/>
          <w:numId w:val="2"/>
        </w:numPr>
        <w:spacing w:after="80"/>
      </w:pPr>
      <w:r>
        <w:rPr>
          <w:rFonts w:ascii="Arial" w:cs="Arial" w:eastAsia="Arial" w:hAnsi="Arial"/>
          <w:b/>
          <w:bCs/>
          <w:i w:val="false"/>
          <w:iCs w:val="false"/>
          <w:color w:val="1A1A1A"/>
          <w:sz w:val="21"/>
          <w:szCs w:val="21"/>
        </w:rPr>
        <w:t xml:space="preserve">투자자와 파트너에게는 </w:t>
      </w:r>
      <w:r>
        <w:rPr>
          <w:rFonts w:ascii="Arial" w:cs="Arial" w:eastAsia="Arial" w:hAnsi="Arial"/>
          <w:b w:val="false"/>
          <w:bCs w:val="false"/>
          <w:i w:val="false"/>
          <w:iCs w:val="false"/>
          <w:color w:val="1A1A1A"/>
          <w:sz w:val="21"/>
          <w:szCs w:val="21"/>
        </w:rPr>
        <w:t xml:space="preserve">음악산업의 성장성과 슈퍼팬 경제의 확대를 근거로 제시한다</w:t>
      </w:r>
    </w:p>
    <w:p>
      <w:pPr>
        <w:pStyle w:val="ListParagraph"/>
        <w:numPr>
          <w:ilvl w:val="0"/>
          <w:numId w:val="2"/>
        </w:numPr>
        <w:spacing w:after="80"/>
      </w:pPr>
      <w:r>
        <w:rPr>
          <w:rFonts w:ascii="Arial" w:cs="Arial" w:eastAsia="Arial" w:hAnsi="Arial"/>
          <w:b/>
          <w:bCs/>
          <w:i w:val="false"/>
          <w:iCs w:val="false"/>
          <w:color w:val="1A1A1A"/>
          <w:sz w:val="21"/>
          <w:szCs w:val="21"/>
        </w:rPr>
        <w:t xml:space="preserve">권리자에게는 </w:t>
      </w:r>
      <w:r>
        <w:rPr>
          <w:rFonts w:ascii="Arial" w:cs="Arial" w:eastAsia="Arial" w:hAnsi="Arial"/>
          <w:b w:val="false"/>
          <w:bCs w:val="false"/>
          <w:i w:val="false"/>
          <w:iCs w:val="false"/>
          <w:color w:val="1A1A1A"/>
          <w:sz w:val="21"/>
          <w:szCs w:val="21"/>
        </w:rPr>
        <w:t xml:space="preserve">통제 가능한 확장성과 정산 투명성을 제안한다</w:t>
      </w:r>
    </w:p>
    <w:p>
      <w:pPr>
        <w:pStyle w:val="ListParagraph"/>
        <w:numPr>
          <w:ilvl w:val="0"/>
          <w:numId w:val="2"/>
        </w:numPr>
        <w:spacing w:after="80"/>
      </w:pPr>
      <w:r>
        <w:rPr>
          <w:rFonts w:ascii="Arial" w:cs="Arial" w:eastAsia="Arial" w:hAnsi="Arial"/>
          <w:b/>
          <w:bCs/>
          <w:i w:val="false"/>
          <w:iCs w:val="false"/>
          <w:color w:val="1A1A1A"/>
          <w:sz w:val="21"/>
          <w:szCs w:val="21"/>
        </w:rPr>
        <w:t xml:space="preserve">팬에게는 </w:t>
      </w:r>
      <w:r>
        <w:rPr>
          <w:rFonts w:ascii="Arial" w:cs="Arial" w:eastAsia="Arial" w:hAnsi="Arial"/>
          <w:b w:val="false"/>
          <w:bCs w:val="false"/>
          <w:i w:val="false"/>
          <w:iCs w:val="false"/>
          <w:color w:val="1A1A1A"/>
          <w:sz w:val="21"/>
          <w:szCs w:val="21"/>
        </w:rPr>
        <w:t xml:space="preserve">합법적 참여와 소장 가치를 제안한다</w:t>
      </w:r>
    </w:p>
    <w:p>
      <w:pPr>
        <w:spacing w:after="60"/>
      </w:pPr>
    </w:p>
    <w:p>
      <w:pPr>
        <w:spacing w:after="160" w:before="0"/>
        <w:jc w:val="left"/>
      </w:pPr>
      <w:r>
        <w:rPr>
          <w:rFonts w:ascii="Arial" w:cs="Arial" w:eastAsia="Arial" w:hAnsi="Arial"/>
          <w:b w:val="false"/>
          <w:bCs w:val="false"/>
          <w:i w:val="false"/>
          <w:iCs w:val="false"/>
          <w:color w:val="1A1A1A"/>
          <w:sz w:val="21"/>
          <w:szCs w:val="21"/>
        </w:rPr>
        <w:t xml:space="preserve">이 삼각 구조 설계가 사업 성패의 핵심이다.</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8A59D"/>
        <w:sz w:val="17"/>
        <w:szCs w:val="17"/>
      </w:rPr>
      <w:t xml:space="preserve">— </w:t>
    </w:r>
    <w:r>
      <w:rPr>
        <w:rFonts w:ascii="Arial" w:cs="Arial" w:eastAsia="Arial" w:hAnsi="Arial"/>
        <w:color w:val="A8A59D"/>
        <w:sz w:val="17"/>
        <w:szCs w:val="17"/>
      </w:rPr>
      <w:fldChar w:fldCharType="begin"/>
      <w:instrText xml:space="preserve">PAGE</w:instrText>
      <w:fldChar w:fldCharType="separate"/>
      <w:fldChar w:fldCharType="end"/>
    </w:r>
    <w:r>
      <w:rPr>
        <w:rFonts w:ascii="Arial" w:cs="Arial" w:eastAsia="Arial" w:hAnsi="Arial"/>
        <w:color w:val="A8A59D"/>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9E7" w:sz="2" w:space="6"/>
      </w:pBdr>
      <w:jc w:val="right"/>
    </w:pPr>
    <w:r>
      <w:rPr>
        <w:rFonts w:ascii="Arial" w:cs="Arial" w:eastAsia="Arial" w:hAnsi="Arial"/>
        <w:color w:val="A8A59D"/>
        <w:sz w:val="17"/>
        <w:szCs w:val="17"/>
      </w:rPr>
      <w:t xml:space="preserve">SPACE — 라이선스 기반 보컬 조합 플랫폼 추진계획 v0.7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640" w:hanging="320"/>
      </w:pPr>
      <w:rPr>
        <w:rFonts w:ascii="Arial" w:cs="Arial" w:eastAsia="Arial" w:hAnsi="Arial"/>
        <w:sz w:val="21"/>
        <w:szCs w:val="21"/>
      </w:rPr>
    </w:lvl>
    <w:lvl w:ilvl="1" w15:tentative="1">
      <w:start w:val="1"/>
      <w:numFmt w:val="bullet"/>
      <w:lvlText w:val="–"/>
      <w:lvlJc w:val="left"/>
      <w:pPr>
        <w:spacing w:after="80"/>
        <w:ind w:left="1040" w:hanging="320"/>
      </w:pPr>
      <w:rPr>
        <w:rFonts w:ascii="Arial" w:cs="Arial" w:eastAsia="Arial" w:hAnsi="Arial"/>
        <w:sz w:val="21"/>
        <w:szCs w:val="21"/>
      </w:rPr>
    </w:lvl>
    <w:lvl w:ilvl="2" w15:tentative="1">
      <w:start w:val="1"/>
      <w:numFmt w:val="bullet"/>
      <w:lvlText w:val="·"/>
      <w:lvlJc w:val="left"/>
      <w:pPr>
        <w:spacing w:after="80"/>
        <w:ind w:left="1440" w:hanging="32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spacing w:after="80"/>
        <w:ind w:left="640" w:hanging="320"/>
      </w:pPr>
      <w:rPr>
        <w:rFonts w:ascii="Arial" w:cs="Arial" w:eastAsia="Arial" w:hAnsi="Arial"/>
        <w:sz w:val="21"/>
        <w:szCs w:val="21"/>
      </w:rPr>
    </w:lvl>
  </w:abstractNum>
  <w:abstractNum w:abstractNumId="4" w15:restartNumberingAfterBreak="0">
    <w:multiLevelType w:val="hybridMultilevel"/>
    <w:lvl w:ilvl="0" w15:tentative="1">
      <w:start w:val="1"/>
      <w:numFmt w:val="decimal"/>
      <w:lvlText w:val="%1."/>
      <w:lvlJc w:val="left"/>
      <w:pPr>
        <w:spacing w:after="80"/>
        <w:ind w:left="1040" w:hanging="320"/>
      </w:pPr>
      <w:rPr>
        <w:rFonts w:ascii="Arial" w:cs="Arial" w:eastAsia="Arial" w:hAnsi="Arial"/>
        <w:sz w:val="21"/>
        <w:szCs w:val="21"/>
      </w:rPr>
    </w:lvl>
  </w:abstractNum>
  <w:abstractNum w:abstractNumId="5" w15:restartNumberingAfterBreak="0">
    <w:multiLevelType w:val="hybridMultilevel"/>
    <w:lvl w:ilvl="0" w15:tentative="1">
      <w:start w:val="1"/>
      <w:numFmt w:val="decimal"/>
      <w:lvlText w:val="%1."/>
      <w:lvlJc w:val="left"/>
      <w:pPr>
        <w:spacing w:after="80"/>
        <w:ind w:left="1440" w:hanging="32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9E7" w:sz="4" w:space="6"/>
      </w:pBdr>
      <w:spacing w:after="200" w:before="480"/>
      <w:outlineLvl w:val="0"/>
    </w:pPr>
    <w:rPr>
      <w:rFonts w:ascii="Arial" w:cs="Arial" w:eastAsia="Arial" w:hAnsi="Arial"/>
      <w:b/>
      <w:bCs/>
      <w:color w:val="01696F"/>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01696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8251D"/>
      <w:sz w:val="24"/>
      <w:szCs w:val="24"/>
    </w:rPr>
  </w:style>
  <w:style w:type="paragraph" w:styleId="Heading4">
    <w:name w:val="Heading 4"/>
    <w:basedOn w:val="Normal"/>
    <w:next w:val="Normal"/>
    <w:qFormat/>
    <w:pPr>
      <w:spacing w:after="100" w:before="200"/>
      <w:outlineLvl w:val="3"/>
    </w:pPr>
    <w:rPr>
      <w:rFonts w:ascii="Arial" w:cs="Arial" w:eastAsia="Arial" w:hAnsi="Arial"/>
      <w:b/>
      <w:bCs/>
      <w:i/>
      <w:iCs/>
      <w:color w:val="2825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2026-05-17T07:58:46.867Z</dcterms:created>
  <dcterms:modified xsi:type="dcterms:W3CDTF">2026-05-17T07:58:46.867Z</dcterms:modified>
</cp:coreProperties>
</file>

<file path=docProps/custom.xml><?xml version="1.0" encoding="utf-8"?>
<Properties xmlns="http://schemas.openxmlformats.org/officeDocument/2006/custom-properties" xmlns:vt="http://schemas.openxmlformats.org/officeDocument/2006/docPropsVTypes"/>
</file>