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Digital Communication and Emerging Technologies</w:t>
      </w:r>
    </w:p>
    <w:p>
      <w:pPr>
        <w:pStyle w:val="BodyText"/>
      </w:pPr>
      <w:r>
        <w:rPr>
          <w:i/>
        </w:rPr>
        <w:t xml:space="preserve">Emerging Technologies in AI: From Foundations to the Frontier of Science</w:t>
      </w:r>
    </w:p>
    <w:p>
      <w:pPr>
        <w:pStyle w:val="BodyText"/>
      </w:pPr>
      <w:r>
        <w:t xml:space="preserve">NCCU ISS 2026 Course Syllabus</w:t>
      </w:r>
    </w:p>
    <w:p>
      <w:pPr>
        <w:pStyle w:val="BodyText"/>
      </w:pPr>
      <w:r>
        <w:rPr>
          <w:b/>
        </w:rPr>
        <w:t xml:space="preserve">Part I.</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Instructor</w:t>
            </w:r>
          </w:p>
        </w:tc>
        <w:tc>
          <w:tcPr>
            <w:tcBorders>
              <w:bottom w:val="single"/>
            </w:tcBorders>
            <w:vAlign w:val="bottom"/>
          </w:tcPr>
          <w:p>
            <w:pPr>
              <w:pStyle w:val="Compact"/>
              <w:jc w:val="left"/>
            </w:pPr>
            <w:r>
              <w:t xml:space="preserve">Jia-Ming Chang (Department of Computer Science, National Chengchi University)</w:t>
            </w:r>
          </w:p>
        </w:tc>
      </w:tr>
      <w:tr>
        <w:tc>
          <w:p>
            <w:pPr>
              <w:pStyle w:val="Compact"/>
              <w:jc w:val="left"/>
            </w:pPr>
            <w:r>
              <w:rPr>
                <w:b/>
              </w:rPr>
              <w:t xml:space="preserve">Email</w:t>
            </w:r>
          </w:p>
        </w:tc>
        <w:tc>
          <w:p>
            <w:pPr>
              <w:pStyle w:val="Compact"/>
              <w:jc w:val="left"/>
            </w:pPr>
            <w:r>
              <w:t xml:space="preserve">chang.jiaming@gmail.com</w:t>
            </w:r>
          </w:p>
        </w:tc>
      </w:tr>
      <w:tr>
        <w:tc>
          <w:p>
            <w:pPr>
              <w:pStyle w:val="Compact"/>
              <w:jc w:val="left"/>
            </w:pPr>
            <w:r>
              <w:rPr>
                <w:b/>
              </w:rPr>
              <w:t xml:space="preserve">Class date</w:t>
            </w:r>
          </w:p>
        </w:tc>
        <w:tc>
          <w:p>
            <w:pPr>
              <w:pStyle w:val="Compact"/>
              <w:jc w:val="left"/>
            </w:pPr>
            <w:r>
              <w:t xml:space="preserve">July 20 – July 28, 2026 (09:10 – 12:00; 18 instructional hours)</w:t>
            </w:r>
          </w:p>
        </w:tc>
      </w:tr>
      <w:tr>
        <w:tc>
          <w:p>
            <w:pPr>
              <w:pStyle w:val="Compact"/>
              <w:jc w:val="left"/>
            </w:pPr>
            <w:r>
              <w:rPr>
                <w:b/>
              </w:rPr>
              <w:t xml:space="preserve">Course Description</w:t>
            </w:r>
          </w:p>
        </w:tc>
        <w:tc>
          <w:p>
            <w:pPr>
              <w:pStyle w:val="Compact"/>
              <w:jc w:val="left"/>
            </w:pPr>
            <w:r>
              <w:t xml:space="preserve">Artificial intelligence is rapidly reshaping digital communication: how we create content, share information, and decide what to trust. This intensive, hands-on course introduces the emerging AI technologies driving that change, and it assumes no programming or technical background. Moving from using AI to understanding AI, students first build intuition for how machine learning and deep learning work, then explore generative AI, large language models, and AI agents as new tools and participants in communication, through a short daily computer-lab session (about 1.5 hours). The course then climbs to the scientific frontier, from AlphaGo and AlphaFold to the 2024 Nobel Prizes, and includes a hands-on studio on AI-generated media, detection, and trust. Throughout, we critically examine AI’s impact on communication, work, and society, including misinformation, deepfakes, trust, and ethics. Students leave able to use modern AI tools confidently and to reason clearly about how these technologies are transforming the way we communicate.</w:t>
            </w:r>
          </w:p>
        </w:tc>
      </w:tr>
      <w:tr>
        <w:tc>
          <w:p>
            <w:pPr>
              <w:pStyle w:val="Compact"/>
              <w:jc w:val="left"/>
            </w:pPr>
            <w:r>
              <w:rPr>
                <w:b/>
              </w:rPr>
              <w:t xml:space="preserve">Requirements and grades</w:t>
            </w:r>
          </w:p>
        </w:tc>
        <w:tc>
          <w:p>
            <w:pPr>
              <w:pStyle w:val="Compact"/>
              <w:jc w:val="left"/>
            </w:pPr>
            <w:r>
              <w:t xml:space="preserve">The grades of this course will be based on the following criteria:</w:t>
            </w:r>
            <w:r>
              <w:t xml:space="preserve"> </w:t>
            </w:r>
            <w:r>
              <w:rPr>
                <w:b/>
              </w:rPr>
              <w:t xml:space="preserve">1. Attendance &amp; In-class Participation (including computer labs):</w:t>
            </w:r>
            <w:r>
              <w:rPr>
                <w:b/>
              </w:rPr>
              <w:t xml:space="preserve"> </w:t>
            </w:r>
            <w:r>
              <w:t xml:space="preserve">50%</w:t>
            </w:r>
            <w:r>
              <w:t xml:space="preserve"> </w:t>
            </w:r>
            <w:r>
              <w:rPr>
                <w:b/>
              </w:rPr>
              <w:t xml:space="preserve">2. Group Presentation (with Q&amp;A):</w:t>
            </w:r>
            <w:r>
              <w:rPr>
                <w:b/>
              </w:rPr>
              <w:t xml:space="preserve"> </w:t>
            </w:r>
            <w:r>
              <w:t xml:space="preserve">50%</w:t>
            </w:r>
            <w:r>
              <w:t xml:space="preserve"> </w:t>
            </w:r>
            <w:r>
              <w:rPr>
                <w:i/>
              </w:rPr>
              <w:t xml:space="preserve">Late assignments are penalized 10% per day. All submitted work must be your own; plagiarism will not be tolerated.</w:t>
            </w:r>
          </w:p>
        </w:tc>
      </w:tr>
    </w:tbl>
    <w:p>
      <w:pPr>
        <w:pStyle w:val="BodyText"/>
      </w:pPr>
      <w:r>
        <w:rPr>
          <w:b/>
        </w:rPr>
        <w:t xml:space="preserve">Class Schedule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Date</w:t>
            </w:r>
          </w:p>
        </w:tc>
        <w:tc>
          <w:tcPr>
            <w:tcBorders>
              <w:bottom w:val="single"/>
            </w:tcBorders>
            <w:vAlign w:val="bottom"/>
          </w:tcPr>
          <w:p>
            <w:pPr>
              <w:pStyle w:val="Compact"/>
              <w:jc w:val="left"/>
            </w:pPr>
            <w:r>
              <w:rPr>
                <w:b/>
              </w:rPr>
              <w:t xml:space="preserve">Content</w:t>
            </w:r>
          </w:p>
        </w:tc>
        <w:tc>
          <w:tcPr>
            <w:tcBorders>
              <w:bottom w:val="single"/>
            </w:tcBorders>
            <w:vAlign w:val="bottom"/>
          </w:tcPr>
          <w:p>
            <w:pPr>
              <w:pStyle w:val="Compact"/>
              <w:jc w:val="left"/>
            </w:pPr>
            <w:r>
              <w:rPr>
                <w:b/>
              </w:rPr>
              <w:t xml:space="preserve">Reading</w:t>
            </w:r>
          </w:p>
        </w:tc>
      </w:tr>
      <w:tr>
        <w:tc>
          <w:p>
            <w:pPr>
              <w:pStyle w:val="Compact"/>
              <w:jc w:val="left"/>
            </w:pPr>
            <w:r>
              <w:rPr>
                <w:b/>
              </w:rPr>
              <w:t xml:space="preserve">7/20 (Mon)</w:t>
            </w:r>
          </w:p>
        </w:tc>
        <w:tc>
          <w:p>
            <w:pPr>
              <w:pStyle w:val="Compact"/>
              <w:jc w:val="left"/>
            </w:pPr>
            <w:r>
              <w:rPr>
                <w:b/>
              </w:rPr>
              <w:t xml:space="preserve">AI: The Big Picture &amp; Neural Network Intuition</w:t>
            </w:r>
            <w:r>
              <w:t xml:space="preserve"> </w:t>
            </w:r>
            <w:r>
              <w:t xml:space="preserve">Course introduction. The evolution from artificial intelligence to machine learning to deep learning, and a brief history of neural networks (including Hopfield’s associative memory). How AI is reshaping work and digital communication (five modes of working with AI). In class (~1.5 hr): set up accounts and tools, then build neural-network intuition with TensorFlow Playground (no coding). Form groups and receive the project brief.</w:t>
            </w:r>
          </w:p>
        </w:tc>
        <w:tc>
          <w:p>
            <w:pPr>
              <w:pStyle w:val="Compact"/>
              <w:jc w:val="left"/>
            </w:pPr>
            <w:r>
              <w:rPr>
                <w:b/>
              </w:rPr>
              <w:t xml:space="preserve">Reading:</w:t>
            </w:r>
            <w:r>
              <w:rPr>
                <w:b/>
              </w:rPr>
              <w:t xml:space="preserve"> </w:t>
            </w:r>
            <w:hyperlink r:id="rId20">
              <w:r>
                <w:rPr>
                  <w:rStyle w:val="Hyperlink"/>
                </w:rPr>
                <w:t xml:space="preserve">Gates, B. (2023).</w:t>
              </w:r>
              <w:r>
                <w:rPr>
                  <w:rStyle w:val="Hyperlink"/>
                </w:rPr>
                <w:t xml:space="preserve"> </w:t>
              </w:r>
              <w:r>
                <w:rPr>
                  <w:rStyle w:val="Hyperlink"/>
                </w:rPr>
                <w:t xml:space="preserve">“</w:t>
              </w:r>
              <w:r>
                <w:rPr>
                  <w:rStyle w:val="Hyperlink"/>
                </w:rPr>
                <w:t xml:space="preserve">AI is about to completely change how you use computers.</w:t>
              </w:r>
              <w:r>
                <w:rPr>
                  <w:rStyle w:val="Hyperlink"/>
                </w:rPr>
                <w:t xml:space="preserve">”</w:t>
              </w:r>
              <w:r>
                <w:rPr>
                  <w:rStyle w:val="Hyperlink"/>
                </w:rPr>
                <w:t xml:space="preserve"> </w:t>
              </w:r>
              <w:r>
                <w:rPr>
                  <w:rStyle w:val="Hyperlink"/>
                </w:rPr>
                <w:t xml:space="preserve">GatesNotes.</w:t>
              </w:r>
            </w:hyperlink>
            <w:r>
              <w:t xml:space="preserve"> </w:t>
            </w:r>
            <w:r>
              <w:rPr>
                <w:b/>
              </w:rPr>
              <w:t xml:space="preserve">Scientific paper:</w:t>
            </w:r>
            <w:r>
              <w:rPr>
                <w:b/>
              </w:rPr>
              <w:t xml:space="preserve"> </w:t>
            </w:r>
            <w:hyperlink r:id="rId21">
              <w:r>
                <w:rPr>
                  <w:rStyle w:val="Hyperlink"/>
                </w:rPr>
                <w:t xml:space="preserve">Hopfield, J. J. (1982).</w:t>
              </w:r>
              <w:r>
                <w:rPr>
                  <w:rStyle w:val="Hyperlink"/>
                </w:rPr>
                <w:t xml:space="preserve"> </w:t>
              </w:r>
              <w:r>
                <w:rPr>
                  <w:rStyle w:val="Hyperlink"/>
                </w:rPr>
                <w:t xml:space="preserve">“</w:t>
              </w:r>
              <w:r>
                <w:rPr>
                  <w:rStyle w:val="Hyperlink"/>
                </w:rPr>
                <w:t xml:space="preserve">Neural networks and physical systems with emergent collective computational abilities.</w:t>
              </w:r>
              <w:r>
                <w:rPr>
                  <w:rStyle w:val="Hyperlink"/>
                </w:rPr>
                <w:t xml:space="preserve">”</w:t>
              </w:r>
              <w:r>
                <w:rPr>
                  <w:rStyle w:val="Hyperlink"/>
                </w:rPr>
                <w:t xml:space="preserve"> </w:t>
              </w:r>
              <w:r>
                <w:rPr>
                  <w:rStyle w:val="Hyperlink"/>
                </w:rPr>
                <w:t xml:space="preserve">PNAS, 79(8), 2554–2558.</w:t>
              </w:r>
            </w:hyperlink>
            <w:r>
              <w:t xml:space="preserve"> </w:t>
            </w:r>
            <w:r>
              <w:rPr>
                <w:b/>
              </w:rPr>
              <w:t xml:space="preserve">Other:</w:t>
            </w:r>
            <w:r>
              <w:rPr>
                <w:b/>
              </w:rPr>
              <w:t xml:space="preserve"> </w:t>
            </w:r>
            <w:hyperlink r:id="rId22">
              <w:r>
                <w:rPr>
                  <w:rStyle w:val="Hyperlink"/>
                </w:rPr>
                <w:t xml:space="preserve">TensorFlow Playground</w:t>
              </w:r>
            </w:hyperlink>
          </w:p>
        </w:tc>
      </w:tr>
      <w:tr>
        <w:tc>
          <w:p>
            <w:pPr>
              <w:pStyle w:val="Compact"/>
              <w:jc w:val="left"/>
            </w:pPr>
            <w:r>
              <w:rPr>
                <w:b/>
              </w:rPr>
              <w:t xml:space="preserve">7/21 (Tue)</w:t>
            </w:r>
          </w:p>
        </w:tc>
        <w:tc>
          <w:p>
            <w:pPr>
              <w:pStyle w:val="Compact"/>
              <w:jc w:val="left"/>
            </w:pPr>
            <w:r>
              <w:rPr>
                <w:b/>
              </w:rPr>
              <w:t xml:space="preserve">Deep Learning in Action: Training &amp; Computer Vision</w:t>
            </w:r>
            <w:r>
              <w:t xml:space="preserve"> </w:t>
            </w:r>
            <w:r>
              <w:t xml:space="preserve">How a neural network learns (loss and gradient descent, conceptually); convolutional neural networks and how computers</w:t>
            </w:r>
            <w:r>
              <w:t xml:space="preserve"> </w:t>
            </w:r>
            <w:r>
              <w:t xml:space="preserve">“</w:t>
            </w:r>
            <w:r>
              <w:t xml:space="preserve">see</w:t>
            </w:r>
            <w:r>
              <w:t xml:space="preserve">”</w:t>
            </w:r>
            <w:r>
              <w:t xml:space="preserve"> </w:t>
            </w:r>
            <w:r>
              <w:t xml:space="preserve">images; overfitting, data augmentation, and transfer learning. In class (~1.5 hr): train an image classifier in a ready-made Colab notebook (no setup required).</w:t>
            </w:r>
          </w:p>
        </w:tc>
        <w:tc>
          <w:p>
            <w:pPr>
              <w:pStyle w:val="Compact"/>
              <w:jc w:val="left"/>
            </w:pPr>
            <w:r>
              <w:rPr>
                <w:b/>
              </w:rPr>
              <w:t xml:space="preserve">Reading:</w:t>
            </w:r>
            <w:r>
              <w:rPr>
                <w:b/>
              </w:rPr>
              <w:t xml:space="preserve"> </w:t>
            </w:r>
            <w:hyperlink r:id="rId23">
              <w:r>
                <w:rPr>
                  <w:rStyle w:val="Hyperlink"/>
                </w:rPr>
                <w:t xml:space="preserve">3Blue1Brown.</w:t>
              </w:r>
              <w:r>
                <w:rPr>
                  <w:rStyle w:val="Hyperlink"/>
                </w:rPr>
                <w:t xml:space="preserve"> </w:t>
              </w:r>
              <w:r>
                <w:rPr>
                  <w:rStyle w:val="Hyperlink"/>
                </w:rPr>
                <w:t xml:space="preserve">“</w:t>
              </w:r>
              <w:r>
                <w:rPr>
                  <w:rStyle w:val="Hyperlink"/>
                </w:rPr>
                <w:t xml:space="preserve">But what is a neural network?</w:t>
              </w:r>
              <w:r>
                <w:rPr>
                  <w:rStyle w:val="Hyperlink"/>
                </w:rPr>
                <w:t xml:space="preserve">”</w:t>
              </w:r>
              <w:r>
                <w:rPr>
                  <w:rStyle w:val="Hyperlink"/>
                </w:rPr>
                <w:t xml:space="preserve"> </w:t>
              </w:r>
              <w:r>
                <w:rPr>
                  <w:rStyle w:val="Hyperlink"/>
                </w:rPr>
                <w:t xml:space="preserve">(video introduction).</w:t>
              </w:r>
            </w:hyperlink>
            <w:r>
              <w:t xml:space="preserve"> </w:t>
            </w:r>
            <w:r>
              <w:rPr>
                <w:b/>
              </w:rPr>
              <w:t xml:space="preserve">Scientific paper:</w:t>
            </w:r>
            <w:r>
              <w:rPr>
                <w:b/>
              </w:rPr>
              <w:t xml:space="preserve"> </w:t>
            </w:r>
            <w:hyperlink r:id="rId24">
              <w:r>
                <w:rPr>
                  <w:rStyle w:val="Hyperlink"/>
                </w:rPr>
                <w:t xml:space="preserve">Krizhevsky, A., Sutskever, I., &amp; Hinton, G. E. (2012).</w:t>
              </w:r>
              <w:r>
                <w:rPr>
                  <w:rStyle w:val="Hyperlink"/>
                </w:rPr>
                <w:t xml:space="preserve"> </w:t>
              </w:r>
              <w:r>
                <w:rPr>
                  <w:rStyle w:val="Hyperlink"/>
                </w:rPr>
                <w:t xml:space="preserve">“</w:t>
              </w:r>
              <w:r>
                <w:rPr>
                  <w:rStyle w:val="Hyperlink"/>
                </w:rPr>
                <w:t xml:space="preserve">ImageNet Classification with Deep Convolutional Neural Networks.</w:t>
              </w:r>
              <w:r>
                <w:rPr>
                  <w:rStyle w:val="Hyperlink"/>
                </w:rPr>
                <w:t xml:space="preserve">”</w:t>
              </w:r>
              <w:r>
                <w:rPr>
                  <w:rStyle w:val="Hyperlink"/>
                </w:rPr>
                <w:t xml:space="preserve"> </w:t>
              </w:r>
              <w:r>
                <w:rPr>
                  <w:rStyle w:val="Hyperlink"/>
                </w:rPr>
                <w:t xml:space="preserve">NeurIPS, 25.</w:t>
              </w:r>
            </w:hyperlink>
            <w:r>
              <w:t xml:space="preserve"> </w:t>
            </w:r>
            <w:r>
              <w:rPr>
                <w:b/>
              </w:rPr>
              <w:t xml:space="preserve">Other:</w:t>
            </w:r>
            <w:r>
              <w:rPr>
                <w:b/>
              </w:rPr>
              <w:t xml:space="preserve"> </w:t>
            </w:r>
            <w:hyperlink r:id="rId25">
              <w:r>
                <w:rPr>
                  <w:rStyle w:val="Hyperlink"/>
                </w:rPr>
                <w:t xml:space="preserve">Google Colab</w:t>
              </w:r>
            </w:hyperlink>
          </w:p>
        </w:tc>
      </w:tr>
      <w:tr>
        <w:tc>
          <w:p>
            <w:pPr>
              <w:pStyle w:val="Compact"/>
              <w:jc w:val="left"/>
            </w:pPr>
            <w:r>
              <w:rPr>
                <w:b/>
              </w:rPr>
              <w:t xml:space="preserve">7/22 (Wed)</w:t>
            </w:r>
          </w:p>
        </w:tc>
        <w:tc>
          <w:p>
            <w:pPr>
              <w:pStyle w:val="Compact"/>
              <w:jc w:val="left"/>
            </w:pPr>
            <w:r>
              <w:rPr>
                <w:b/>
              </w:rPr>
              <w:t xml:space="preserve">Generative AI, Large Language Models &amp; AI Agents</w:t>
            </w:r>
            <w:r>
              <w:t xml:space="preserve"> </w:t>
            </w:r>
            <w:r>
              <w:t xml:space="preserve">Generative AI and the evolution of GPT; the Transformer architecture; large language models, foundation models, and embeddings; AI agents as collaborators. Critical discussion of AI in digital communication: deepfakes, misinformation, and trust. In class (~1.5 hr): guided prompt-engineering practice with a large language model.</w:t>
            </w:r>
          </w:p>
        </w:tc>
        <w:tc>
          <w:p>
            <w:pPr>
              <w:pStyle w:val="Compact"/>
              <w:jc w:val="left"/>
            </w:pPr>
            <w:r>
              <w:rPr>
                <w:b/>
              </w:rPr>
              <w:t xml:space="preserve">Reading:</w:t>
            </w:r>
            <w:r>
              <w:rPr>
                <w:b/>
              </w:rPr>
              <w:t xml:space="preserve"> </w:t>
            </w:r>
            <w:hyperlink r:id="rId26">
              <w:r>
                <w:rPr>
                  <w:rStyle w:val="Hyperlink"/>
                </w:rPr>
                <w:t xml:space="preserve">Microsoft.</w:t>
              </w:r>
              <w:r>
                <w:rPr>
                  <w:rStyle w:val="Hyperlink"/>
                </w:rPr>
                <w:t xml:space="preserve"> </w:t>
              </w:r>
              <w:r>
                <w:rPr>
                  <w:rStyle w:val="Hyperlink"/>
                </w:rPr>
                <w:t xml:space="preserve">“</w:t>
              </w:r>
              <w:r>
                <w:rPr>
                  <w:rStyle w:val="Hyperlink"/>
                </w:rPr>
                <w:t xml:space="preserve">Generative AI for Beginners</w:t>
              </w:r>
              <w:r>
                <w:rPr>
                  <w:rStyle w:val="Hyperlink"/>
                </w:rPr>
                <w:t xml:space="preserve">”</w:t>
              </w:r>
              <w:r>
                <w:rPr>
                  <w:rStyle w:val="Hyperlink"/>
                </w:rPr>
                <w:t xml:space="preserve"> </w:t>
              </w:r>
              <w:r>
                <w:rPr>
                  <w:rStyle w:val="Hyperlink"/>
                </w:rPr>
                <w:t xml:space="preserve">(introductory lessons).</w:t>
              </w:r>
            </w:hyperlink>
            <w:r>
              <w:t xml:space="preserve"> </w:t>
            </w:r>
            <w:r>
              <w:rPr>
                <w:b/>
              </w:rPr>
              <w:t xml:space="preserve">Scientific paper:</w:t>
            </w:r>
            <w:r>
              <w:rPr>
                <w:b/>
              </w:rPr>
              <w:t xml:space="preserve"> </w:t>
            </w:r>
            <w:hyperlink r:id="rId27">
              <w:r>
                <w:rPr>
                  <w:rStyle w:val="Hyperlink"/>
                </w:rPr>
                <w:t xml:space="preserve">Vaswani, A., et al. (2017).</w:t>
              </w:r>
              <w:r>
                <w:rPr>
                  <w:rStyle w:val="Hyperlink"/>
                </w:rPr>
                <w:t xml:space="preserve"> </w:t>
              </w:r>
              <w:r>
                <w:rPr>
                  <w:rStyle w:val="Hyperlink"/>
                </w:rPr>
                <w:t xml:space="preserve">“</w:t>
              </w:r>
              <w:r>
                <w:rPr>
                  <w:rStyle w:val="Hyperlink"/>
                </w:rPr>
                <w:t xml:space="preserve">Attention Is All You Need.</w:t>
              </w:r>
              <w:r>
                <w:rPr>
                  <w:rStyle w:val="Hyperlink"/>
                </w:rPr>
                <w:t xml:space="preserve">”</w:t>
              </w:r>
              <w:r>
                <w:rPr>
                  <w:rStyle w:val="Hyperlink"/>
                </w:rPr>
                <w:t xml:space="preserve"> </w:t>
              </w:r>
              <w:r>
                <w:rPr>
                  <w:rStyle w:val="Hyperlink"/>
                </w:rPr>
                <w:t xml:space="preserve">NeurIPS, 30.</w:t>
              </w:r>
            </w:hyperlink>
            <w:r>
              <w:t xml:space="preserve"> </w:t>
            </w:r>
            <w:r>
              <w:rPr>
                <w:b/>
              </w:rPr>
              <w:t xml:space="preserve">Other:</w:t>
            </w:r>
            <w:r>
              <w:rPr>
                <w:b/>
              </w:rPr>
              <w:t xml:space="preserve"> </w:t>
            </w:r>
            <w:hyperlink r:id="rId28">
              <w:r>
                <w:rPr>
                  <w:rStyle w:val="Hyperlink"/>
                </w:rPr>
                <w:t xml:space="preserve">DeepLearning.AI: ChatGPT Prompt Engineering for Developers</w:t>
              </w:r>
            </w:hyperlink>
          </w:p>
        </w:tc>
      </w:tr>
      <w:tr>
        <w:tc>
          <w:p>
            <w:pPr>
              <w:pStyle w:val="Compact"/>
              <w:jc w:val="left"/>
            </w:pPr>
            <w:r>
              <w:rPr>
                <w:b/>
              </w:rPr>
              <w:t xml:space="preserve">7/23 (Thu)</w:t>
            </w:r>
          </w:p>
        </w:tc>
        <w:tc>
          <w:p>
            <w:pPr>
              <w:pStyle w:val="Compact"/>
              <w:jc w:val="left"/>
            </w:pPr>
            <w:r>
              <w:rPr>
                <w:b/>
              </w:rPr>
              <w:t xml:space="preserve">AI at the Frontier of Science</w:t>
            </w:r>
            <w:r>
              <w:t xml:space="preserve"> </w:t>
            </w:r>
            <w:r>
              <w:t xml:space="preserve">AlphaGo and reinforcement learning; AlphaFold and the protein-folding problem; the 2024 Nobel Prizes in Physics (Hopfield &amp; Hinton) and Chemistry (Baker, Hassabis &amp; Jumper); AI for understanding the genome (AlphaGenome, Evo2). In class (~1.5 hr): try an AI agent tool (e.g., Claude) on a short, real task.</w:t>
            </w:r>
          </w:p>
        </w:tc>
        <w:tc>
          <w:p>
            <w:pPr>
              <w:pStyle w:val="Compact"/>
              <w:jc w:val="left"/>
            </w:pPr>
            <w:r>
              <w:rPr>
                <w:b/>
              </w:rPr>
              <w:t xml:space="preserve">Reading:</w:t>
            </w:r>
            <w:r>
              <w:rPr>
                <w:b/>
              </w:rPr>
              <w:t xml:space="preserve"> </w:t>
            </w:r>
            <w:hyperlink r:id="rId29">
              <w:r>
                <w:rPr>
                  <w:rStyle w:val="Hyperlink"/>
                </w:rPr>
                <w:t xml:space="preserve">“</w:t>
              </w:r>
              <w:r>
                <w:rPr>
                  <w:rStyle w:val="Hyperlink"/>
                </w:rPr>
                <w:t xml:space="preserve">The Nobel Prize in Chemistry 2024: Popular information.</w:t>
              </w:r>
              <w:r>
                <w:rPr>
                  <w:rStyle w:val="Hyperlink"/>
                </w:rPr>
                <w:t xml:space="preserve">”</w:t>
              </w:r>
              <w:r>
                <w:rPr>
                  <w:rStyle w:val="Hyperlink"/>
                </w:rPr>
                <w:t xml:space="preserve"> </w:t>
              </w:r>
              <w:r>
                <w:rPr>
                  <w:rStyle w:val="Hyperlink"/>
                </w:rPr>
                <w:t xml:space="preserve">NobelPrize.org.</w:t>
              </w:r>
            </w:hyperlink>
            <w:r>
              <w:t xml:space="preserve"> </w:t>
            </w:r>
            <w:r>
              <w:rPr>
                <w:b/>
              </w:rPr>
              <w:t xml:space="preserve">Scientific paper:</w:t>
            </w:r>
            <w:r>
              <w:rPr>
                <w:b/>
              </w:rPr>
              <w:t xml:space="preserve"> </w:t>
            </w:r>
            <w:hyperlink r:id="rId30">
              <w:r>
                <w:rPr>
                  <w:rStyle w:val="Hyperlink"/>
                </w:rPr>
                <w:t xml:space="preserve">Jumper, J., et al. (2021).</w:t>
              </w:r>
              <w:r>
                <w:rPr>
                  <w:rStyle w:val="Hyperlink"/>
                </w:rPr>
                <w:t xml:space="preserve"> </w:t>
              </w:r>
              <w:r>
                <w:rPr>
                  <w:rStyle w:val="Hyperlink"/>
                </w:rPr>
                <w:t xml:space="preserve">“</w:t>
              </w:r>
              <w:r>
                <w:rPr>
                  <w:rStyle w:val="Hyperlink"/>
                </w:rPr>
                <w:t xml:space="preserve">Highly accurate protein structure prediction with AlphaFold.</w:t>
              </w:r>
              <w:r>
                <w:rPr>
                  <w:rStyle w:val="Hyperlink"/>
                </w:rPr>
                <w:t xml:space="preserve">”</w:t>
              </w:r>
              <w:r>
                <w:rPr>
                  <w:rStyle w:val="Hyperlink"/>
                </w:rPr>
                <w:t xml:space="preserve"> </w:t>
              </w:r>
              <w:r>
                <w:rPr>
                  <w:rStyle w:val="Hyperlink"/>
                </w:rPr>
                <w:t xml:space="preserve">Nature, 596, 583–589.</w:t>
              </w:r>
            </w:hyperlink>
            <w:r>
              <w:t xml:space="preserve"> </w:t>
            </w:r>
            <w:r>
              <w:rPr>
                <w:b/>
              </w:rPr>
              <w:t xml:space="preserve">Other:</w:t>
            </w:r>
            <w:r>
              <w:rPr>
                <w:b/>
              </w:rPr>
              <w:t xml:space="preserve"> </w:t>
            </w:r>
            <w:hyperlink r:id="rId31">
              <w:r>
                <w:rPr>
                  <w:rStyle w:val="Hyperlink"/>
                </w:rPr>
                <w:t xml:space="preserve">The Founder’s Playbook: Building an AI-Native Startup (Anthropic), a practical guide to working with Claude.</w:t>
              </w:r>
            </w:hyperlink>
          </w:p>
        </w:tc>
      </w:tr>
      <w:tr>
        <w:tc>
          <w:p>
            <w:pPr>
              <w:pStyle w:val="Compact"/>
              <w:jc w:val="left"/>
            </w:pPr>
            <w:r>
              <w:rPr>
                <w:b/>
              </w:rPr>
              <w:t xml:space="preserve">7/27 (Mon)</w:t>
            </w:r>
          </w:p>
        </w:tc>
        <w:tc>
          <w:p>
            <w:pPr>
              <w:pStyle w:val="Compact"/>
              <w:jc w:val="left"/>
            </w:pPr>
            <w:r>
              <w:rPr>
                <w:b/>
              </w:rPr>
              <w:t xml:space="preserve">Synthetic Media: Misinformation, Deepfakes &amp; Trust (Hands-on Studio)</w:t>
            </w:r>
            <w:r>
              <w:t xml:space="preserve"> </w:t>
            </w:r>
            <w:r>
              <w:t xml:space="preserve">How generative AI creates synthetic media, and how we detect it and decide what to trust. In class (~1.5 hr): compare real and AI-generated images, audio, and text and record the tells; practice verification with reverse image search, content provenance (C2PA Content Credentials), and lateral reading (the SIFT method); then run a short red-team / blue-team exercise, using Claude to craft a plausible but false claim and then to help debunk it against real sources. Discussion connects synthetic media to digital communication and public trust. Teams use Google NotebookLM to organize sources and evidence for their Day 6 presentation.</w:t>
            </w:r>
          </w:p>
        </w:tc>
        <w:tc>
          <w:p>
            <w:pPr>
              <w:pStyle w:val="Compact"/>
              <w:jc w:val="left"/>
            </w:pPr>
            <w:r>
              <w:rPr>
                <w:b/>
              </w:rPr>
              <w:t xml:space="preserve">Reading:</w:t>
            </w:r>
            <w:r>
              <w:rPr>
                <w:b/>
              </w:rPr>
              <w:t xml:space="preserve"> </w:t>
            </w:r>
            <w:hyperlink r:id="rId32">
              <w:r>
                <w:rPr>
                  <w:rStyle w:val="Hyperlink"/>
                </w:rPr>
                <w:t xml:space="preserve">Caulfield, M. (2019).</w:t>
              </w:r>
              <w:r>
                <w:rPr>
                  <w:rStyle w:val="Hyperlink"/>
                </w:rPr>
                <w:t xml:space="preserve"> </w:t>
              </w:r>
              <w:r>
                <w:rPr>
                  <w:rStyle w:val="Hyperlink"/>
                </w:rPr>
                <w:t xml:space="preserve">“</w:t>
              </w:r>
              <w:r>
                <w:rPr>
                  <w:rStyle w:val="Hyperlink"/>
                </w:rPr>
                <w:t xml:space="preserve">SIFT (The Four Moves).</w:t>
              </w:r>
              <w:r>
                <w:rPr>
                  <w:rStyle w:val="Hyperlink"/>
                </w:rPr>
                <w:t xml:space="preserve">”</w:t>
              </w:r>
              <w:r>
                <w:rPr>
                  <w:rStyle w:val="Hyperlink"/>
                </w:rPr>
                <w:t xml:space="preserve"> </w:t>
              </w:r>
              <w:r>
                <w:rPr>
                  <w:rStyle w:val="Hyperlink"/>
                </w:rPr>
                <w:t xml:space="preserve">Hapgood.</w:t>
              </w:r>
            </w:hyperlink>
            <w:r>
              <w:t xml:space="preserve"> </w:t>
            </w:r>
            <w:r>
              <w:rPr>
                <w:b/>
              </w:rPr>
              <w:t xml:space="preserve">Scientific paper:</w:t>
            </w:r>
            <w:r>
              <w:rPr>
                <w:b/>
              </w:rPr>
              <w:t xml:space="preserve"> </w:t>
            </w:r>
            <w:hyperlink r:id="rId33">
              <w:r>
                <w:rPr>
                  <w:rStyle w:val="Hyperlink"/>
                </w:rPr>
                <w:t xml:space="preserve">Goodfellow, I. J., et al. (2014).</w:t>
              </w:r>
              <w:r>
                <w:rPr>
                  <w:rStyle w:val="Hyperlink"/>
                </w:rPr>
                <w:t xml:space="preserve"> </w:t>
              </w:r>
              <w:r>
                <w:rPr>
                  <w:rStyle w:val="Hyperlink"/>
                </w:rPr>
                <w:t xml:space="preserve">“</w:t>
              </w:r>
              <w:r>
                <w:rPr>
                  <w:rStyle w:val="Hyperlink"/>
                </w:rPr>
                <w:t xml:space="preserve">Generative Adversarial Networks.</w:t>
              </w:r>
              <w:r>
                <w:rPr>
                  <w:rStyle w:val="Hyperlink"/>
                </w:rPr>
                <w:t xml:space="preserve">”</w:t>
              </w:r>
              <w:r>
                <w:rPr>
                  <w:rStyle w:val="Hyperlink"/>
                </w:rPr>
                <w:t xml:space="preserve"> </w:t>
              </w:r>
              <w:r>
                <w:rPr>
                  <w:rStyle w:val="Hyperlink"/>
                </w:rPr>
                <w:t xml:space="preserve">arXiv:1406.2661.</w:t>
              </w:r>
            </w:hyperlink>
            <w:r>
              <w:t xml:space="preserve"> </w:t>
            </w:r>
            <w:r>
              <w:rPr>
                <w:b/>
              </w:rPr>
              <w:t xml:space="preserve">Other:</w:t>
            </w:r>
            <w:r>
              <w:rPr>
                <w:b/>
              </w:rPr>
              <w:t xml:space="preserve"> </w:t>
            </w:r>
            <w:hyperlink r:id="rId34">
              <w:r>
                <w:rPr>
                  <w:rStyle w:val="Hyperlink"/>
                </w:rPr>
                <w:t xml:space="preserve">Content Credentials Verify (C2PA content-provenance tool).</w:t>
              </w:r>
            </w:hyperlink>
          </w:p>
        </w:tc>
      </w:tr>
      <w:tr>
        <w:tc>
          <w:p>
            <w:pPr>
              <w:pStyle w:val="Compact"/>
              <w:jc w:val="left"/>
            </w:pPr>
            <w:r>
              <w:rPr>
                <w:b/>
              </w:rPr>
              <w:t xml:space="preserve">7/28 (Tue)</w:t>
            </w:r>
          </w:p>
        </w:tc>
        <w:tc>
          <w:p>
            <w:pPr>
              <w:pStyle w:val="Compact"/>
              <w:jc w:val="left"/>
            </w:pPr>
            <w:r>
              <w:rPr>
                <w:b/>
              </w:rPr>
              <w:t xml:space="preserve">Group Presentation</w:t>
            </w:r>
            <w:r>
              <w:t xml:space="preserve"> </w:t>
            </w:r>
            <w:r>
              <w:t xml:space="preserve">Groups present a chosen AI application or issue, drawing on their in-class hands-on results and critical analysis. Each presentation is followed by Q&amp;A, peer feedback, and a course wrap-up.</w:t>
            </w:r>
          </w:p>
        </w:tc>
        <w:tc>
          <w:p>
            <w:pPr>
              <w:pStyle w:val="Compact"/>
              <w:jc w:val="left"/>
            </w:pPr>
            <w:r>
              <w:rPr>
                <w:b/>
              </w:rPr>
              <w:t xml:space="preserve">Reading:</w:t>
            </w:r>
            <w:r>
              <w:rPr>
                <w:b/>
              </w:rPr>
              <w:t xml:space="preserve"> </w:t>
            </w:r>
            <w:hyperlink r:id="rId35">
              <w:r>
                <w:rPr>
                  <w:rStyle w:val="Hyperlink"/>
                </w:rPr>
                <w:t xml:space="preserve">Anderson, C. (2013).</w:t>
              </w:r>
              <w:r>
                <w:rPr>
                  <w:rStyle w:val="Hyperlink"/>
                </w:rPr>
                <w:t xml:space="preserve"> </w:t>
              </w:r>
              <w:r>
                <w:rPr>
                  <w:rStyle w:val="Hyperlink"/>
                </w:rPr>
                <w:t xml:space="preserve">“</w:t>
              </w:r>
              <w:r>
                <w:rPr>
                  <w:rStyle w:val="Hyperlink"/>
                </w:rPr>
                <w:t xml:space="preserve">How to Give a Killer Presentation.</w:t>
              </w:r>
              <w:r>
                <w:rPr>
                  <w:rStyle w:val="Hyperlink"/>
                </w:rPr>
                <w:t xml:space="preserve">”</w:t>
              </w:r>
              <w:r>
                <w:rPr>
                  <w:rStyle w:val="Hyperlink"/>
                </w:rPr>
                <w:t xml:space="preserve"> </w:t>
              </w:r>
              <w:r>
                <w:rPr>
                  <w:rStyle w:val="Hyperlink"/>
                </w:rPr>
                <w:t xml:space="preserve">Harvard Business Review.</w:t>
              </w:r>
            </w:hyperlink>
            <w:r>
              <w:t xml:space="preserve"> </w:t>
            </w:r>
            <w:r>
              <w:rPr>
                <w:b/>
              </w:rPr>
              <w:t xml:space="preserve">Scientific paper:</w:t>
            </w:r>
            <w:r>
              <w:rPr>
                <w:b/>
              </w:rPr>
              <w:t xml:space="preserve"> </w:t>
            </w:r>
            <w:hyperlink r:id="rId36">
              <w:r>
                <w:rPr>
                  <w:rStyle w:val="Hyperlink"/>
                </w:rPr>
                <w:t xml:space="preserve">Bourne, P. E. (2007).</w:t>
              </w:r>
              <w:r>
                <w:rPr>
                  <w:rStyle w:val="Hyperlink"/>
                </w:rPr>
                <w:t xml:space="preserve"> </w:t>
              </w:r>
              <w:r>
                <w:rPr>
                  <w:rStyle w:val="Hyperlink"/>
                </w:rPr>
                <w:t xml:space="preserve">“</w:t>
              </w:r>
              <w:r>
                <w:rPr>
                  <w:rStyle w:val="Hyperlink"/>
                </w:rPr>
                <w:t xml:space="preserve">Ten Simple Rules for Making Good Oral Presentations.</w:t>
              </w:r>
              <w:r>
                <w:rPr>
                  <w:rStyle w:val="Hyperlink"/>
                </w:rPr>
                <w:t xml:space="preserve">”</w:t>
              </w:r>
              <w:r>
                <w:rPr>
                  <w:rStyle w:val="Hyperlink"/>
                </w:rPr>
                <w:t xml:space="preserve"> </w:t>
              </w:r>
              <w:r>
                <w:rPr>
                  <w:rStyle w:val="Hyperlink"/>
                </w:rPr>
                <w:t xml:space="preserve">PLOS Computational Biology, 3(4), e77.</w:t>
              </w:r>
            </w:hyperlink>
            <w:r>
              <w:t xml:space="preserve"> </w:t>
            </w:r>
            <w:r>
              <w:rPr>
                <w:b/>
              </w:rPr>
              <w:t xml:space="preserve">Other:</w:t>
            </w:r>
            <w:r>
              <w:rPr>
                <w:b/>
              </w:rPr>
              <w:t xml:space="preserve"> </w:t>
            </w:r>
            <w:r>
              <w:t xml:space="preserve">Presentation rubric (handout).</w:t>
            </w:r>
          </w:p>
        </w:tc>
      </w:tr>
    </w:tbl>
    <w:p>
      <w:pPr>
        <w:pStyle w:val="BodyText"/>
      </w:pPr>
      <w:r>
        <w:t xml:space="preserve">**The syllabus is subject to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arxiv.org/abs/1406.2661" TargetMode="External" /><Relationship Type="http://schemas.openxmlformats.org/officeDocument/2006/relationships/hyperlink" Id="rId27" Target="https://arxiv.org/abs/1706.03762" TargetMode="External" /><Relationship Type="http://schemas.openxmlformats.org/officeDocument/2006/relationships/hyperlink" Id="rId31" Target="https://cdn.prod.website-files.com/6889473510b50328dbb70ae6/69fe2a55b93bb0732b1fe33c_The-Founders-Playbook-05062026_v3%20(1).pdf" TargetMode="External" /><Relationship Type="http://schemas.openxmlformats.org/officeDocument/2006/relationships/hyperlink" Id="rId25" Target="https://colab.research.google.com/" TargetMode="External" /><Relationship Type="http://schemas.openxmlformats.org/officeDocument/2006/relationships/hyperlink" Id="rId34" Target="https://contentcredentials.org/verify" TargetMode="External" /><Relationship Type="http://schemas.openxmlformats.org/officeDocument/2006/relationships/hyperlink" Id="rId21" Target="https://doi.org/10.1073/pnas.79.8.2554" TargetMode="External" /><Relationship Type="http://schemas.openxmlformats.org/officeDocument/2006/relationships/hyperlink" Id="rId36" Target="https://doi.org/10.1371/journal.pcbi.0030077" TargetMode="External" /><Relationship Type="http://schemas.openxmlformats.org/officeDocument/2006/relationships/hyperlink" Id="rId26" Target="https://github.com/microsoft/generative-ai-for-beginners" TargetMode="External" /><Relationship Type="http://schemas.openxmlformats.org/officeDocument/2006/relationships/hyperlink" Id="rId32" Target="https://hapgood.us/2019/06/19/sift-the-four-moves/" TargetMode="External" /><Relationship Type="http://schemas.openxmlformats.org/officeDocument/2006/relationships/hyperlink" Id="rId35" Target="https://hbr.org/2013/06/how-to-give-a-killer-presentation" TargetMode="External" /><Relationship Type="http://schemas.openxmlformats.org/officeDocument/2006/relationships/hyperlink" Id="rId24" Target="https://papers.nips.cc/paper/4824-imagenet-classification-with-deep-convolutional-neural-networks" TargetMode="External" /><Relationship Type="http://schemas.openxmlformats.org/officeDocument/2006/relationships/hyperlink" Id="rId22" Target="https://playground.tensorflow.org/" TargetMode="External" /><Relationship Type="http://schemas.openxmlformats.org/officeDocument/2006/relationships/hyperlink" Id="rId28" Target="https://www.deeplearning.ai/short-courses/chatgpt-prompt-engineering-for-developers/" TargetMode="External" /><Relationship Type="http://schemas.openxmlformats.org/officeDocument/2006/relationships/hyperlink" Id="rId20" Target="https://www.gatesnotes.com/AI-agents" TargetMode="External" /><Relationship Type="http://schemas.openxmlformats.org/officeDocument/2006/relationships/hyperlink" Id="rId30" Target="https://www.nature.com/articles/s41586-021-03819-2" TargetMode="External" /><Relationship Type="http://schemas.openxmlformats.org/officeDocument/2006/relationships/hyperlink" Id="rId29" Target="https://www.nobelprize.org/prizes/chemistry/2024/popular-information/" TargetMode="External" /><Relationship Type="http://schemas.openxmlformats.org/officeDocument/2006/relationships/hyperlink" Id="rId23" Target="https://www.youtube.com/watch?v=aircAruvnKk" TargetMode="External" /></Relationships>
</file>

<file path=word/_rels/footnotes.xml.rels><?xml version="1.0" encoding="UTF-8"?>
<Relationships xmlns="http://schemas.openxmlformats.org/package/2006/relationships"><Relationship Type="http://schemas.openxmlformats.org/officeDocument/2006/relationships/hyperlink" Id="rId33" Target="https://arxiv.org/abs/1406.2661" TargetMode="External" /><Relationship Type="http://schemas.openxmlformats.org/officeDocument/2006/relationships/hyperlink" Id="rId27" Target="https://arxiv.org/abs/1706.03762" TargetMode="External" /><Relationship Type="http://schemas.openxmlformats.org/officeDocument/2006/relationships/hyperlink" Id="rId31" Target="https://cdn.prod.website-files.com/6889473510b50328dbb70ae6/69fe2a55b93bb0732b1fe33c_The-Founders-Playbook-05062026_v3%20(1).pdf" TargetMode="External" /><Relationship Type="http://schemas.openxmlformats.org/officeDocument/2006/relationships/hyperlink" Id="rId25" Target="https://colab.research.google.com/" TargetMode="External" /><Relationship Type="http://schemas.openxmlformats.org/officeDocument/2006/relationships/hyperlink" Id="rId34" Target="https://contentcredentials.org/verify" TargetMode="External" /><Relationship Type="http://schemas.openxmlformats.org/officeDocument/2006/relationships/hyperlink" Id="rId21" Target="https://doi.org/10.1073/pnas.79.8.2554" TargetMode="External" /><Relationship Type="http://schemas.openxmlformats.org/officeDocument/2006/relationships/hyperlink" Id="rId36" Target="https://doi.org/10.1371/journal.pcbi.0030077" TargetMode="External" /><Relationship Type="http://schemas.openxmlformats.org/officeDocument/2006/relationships/hyperlink" Id="rId26" Target="https://github.com/microsoft/generative-ai-for-beginners" TargetMode="External" /><Relationship Type="http://schemas.openxmlformats.org/officeDocument/2006/relationships/hyperlink" Id="rId32" Target="https://hapgood.us/2019/06/19/sift-the-four-moves/" TargetMode="External" /><Relationship Type="http://schemas.openxmlformats.org/officeDocument/2006/relationships/hyperlink" Id="rId35" Target="https://hbr.org/2013/06/how-to-give-a-killer-presentation" TargetMode="External" /><Relationship Type="http://schemas.openxmlformats.org/officeDocument/2006/relationships/hyperlink" Id="rId24" Target="https://papers.nips.cc/paper/4824-imagenet-classification-with-deep-convolutional-neural-networks" TargetMode="External" /><Relationship Type="http://schemas.openxmlformats.org/officeDocument/2006/relationships/hyperlink" Id="rId22" Target="https://playground.tensorflow.org/" TargetMode="External" /><Relationship Type="http://schemas.openxmlformats.org/officeDocument/2006/relationships/hyperlink" Id="rId28" Target="https://www.deeplearning.ai/short-courses/chatgpt-prompt-engineering-for-developers/" TargetMode="External" /><Relationship Type="http://schemas.openxmlformats.org/officeDocument/2006/relationships/hyperlink" Id="rId20" Target="https://www.gatesnotes.com/AI-agents" TargetMode="External" /><Relationship Type="http://schemas.openxmlformats.org/officeDocument/2006/relationships/hyperlink" Id="rId30" Target="https://www.nature.com/articles/s41586-021-03819-2" TargetMode="External" /><Relationship Type="http://schemas.openxmlformats.org/officeDocument/2006/relationships/hyperlink" Id="rId29" Target="https://www.nobelprize.org/prizes/chemistry/2024/popular-information/" TargetMode="External" /><Relationship Type="http://schemas.openxmlformats.org/officeDocument/2006/relationships/hyperlink" Id="rId23" Target="https://www.youtube.com/watch?v=aircAruvnK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2026-07-19T03:36:24Z</dcterms:created>
  <dcterms:modified xsi:type="dcterms:W3CDTF">2026-07-19T03:36:24Z</dcterms:modified>
</cp:coreProperties>
</file>

<file path=docProps/custom.xml><?xml version="1.0" encoding="utf-8"?>
<Properties xmlns="http://schemas.openxmlformats.org/officeDocument/2006/custom-properties" xmlns:vt="http://schemas.openxmlformats.org/officeDocument/2006/docPropsVTypes"/>
</file>