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B5" w:rsidRPr="007A44DC" w:rsidRDefault="00391CC3" w:rsidP="007A44DC">
      <w:pPr>
        <w:jc w:val="center"/>
        <w:rPr>
          <w:sz w:val="44"/>
          <w:szCs w:val="44"/>
        </w:rPr>
      </w:pPr>
      <w:r w:rsidRPr="007A44DC">
        <w:rPr>
          <w:rFonts w:hint="eastAsia"/>
          <w:sz w:val="44"/>
          <w:szCs w:val="44"/>
        </w:rPr>
        <w:t>电子（智能）</w:t>
      </w:r>
      <w:proofErr w:type="gramStart"/>
      <w:r w:rsidRPr="007A44DC">
        <w:rPr>
          <w:rFonts w:hint="eastAsia"/>
          <w:sz w:val="44"/>
          <w:szCs w:val="44"/>
        </w:rPr>
        <w:t>药篮</w:t>
      </w:r>
      <w:r w:rsidR="00736D71" w:rsidRPr="007A44DC">
        <w:rPr>
          <w:rFonts w:hint="eastAsia"/>
          <w:sz w:val="44"/>
          <w:szCs w:val="44"/>
        </w:rPr>
        <w:t>系统</w:t>
      </w:r>
      <w:proofErr w:type="gramEnd"/>
      <w:r w:rsidR="00271FC5" w:rsidRPr="007A44DC">
        <w:rPr>
          <w:rFonts w:hint="eastAsia"/>
          <w:sz w:val="44"/>
          <w:szCs w:val="44"/>
        </w:rPr>
        <w:t>方案</w:t>
      </w:r>
    </w:p>
    <w:p w:rsidR="00E57716" w:rsidRPr="00E57716" w:rsidRDefault="00E57716" w:rsidP="00E57716"/>
    <w:p w:rsidR="00B235C0" w:rsidRDefault="00B235C0" w:rsidP="008B383E">
      <w:pPr>
        <w:pStyle w:val="1"/>
      </w:pPr>
      <w:r>
        <w:rPr>
          <w:rFonts w:hint="eastAsia"/>
        </w:rPr>
        <w:t>智能</w:t>
      </w:r>
      <w:proofErr w:type="gramStart"/>
      <w:r>
        <w:rPr>
          <w:rFonts w:hint="eastAsia"/>
        </w:rPr>
        <w:t>药篮</w:t>
      </w:r>
      <w:r w:rsidR="00176518">
        <w:rPr>
          <w:rFonts w:hint="eastAsia"/>
        </w:rPr>
        <w:t>系统</w:t>
      </w:r>
      <w:proofErr w:type="gramEnd"/>
      <w:r w:rsidR="00176518">
        <w:rPr>
          <w:rFonts w:hint="eastAsia"/>
        </w:rPr>
        <w:t>实例方案</w:t>
      </w:r>
      <w:r w:rsidR="00176518">
        <w:rPr>
          <w:rFonts w:hint="eastAsia"/>
        </w:rPr>
        <w:t xml:space="preserve">1 </w:t>
      </w:r>
    </w:p>
    <w:p w:rsidR="0063475B" w:rsidRDefault="0063475B" w:rsidP="0063475B">
      <w:pPr>
        <w:pStyle w:val="2"/>
      </w:pPr>
      <w:r>
        <w:rPr>
          <w:rFonts w:hint="eastAsia"/>
        </w:rPr>
        <w:t>整体结构</w:t>
      </w:r>
    </w:p>
    <w:p w:rsidR="0063475B" w:rsidRDefault="0063475B" w:rsidP="0063475B">
      <w:r>
        <w:rPr>
          <w:rFonts w:hint="eastAsia"/>
        </w:rPr>
        <w:t>智能</w:t>
      </w:r>
      <w:proofErr w:type="gramStart"/>
      <w:r>
        <w:rPr>
          <w:rFonts w:hint="eastAsia"/>
        </w:rPr>
        <w:t>药篮系统</w:t>
      </w:r>
      <w:proofErr w:type="gramEnd"/>
      <w:r>
        <w:rPr>
          <w:rFonts w:hint="eastAsia"/>
        </w:rPr>
        <w:t>包括</w:t>
      </w:r>
      <w:proofErr w:type="gramStart"/>
      <w:r>
        <w:rPr>
          <w:rFonts w:hint="eastAsia"/>
        </w:rPr>
        <w:t>智能药篮终端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药篮识别</w:t>
      </w:r>
      <w:proofErr w:type="gramEnd"/>
      <w:r>
        <w:rPr>
          <w:rFonts w:hint="eastAsia"/>
        </w:rPr>
        <w:t>终端及发药无线基站组成。</w:t>
      </w:r>
    </w:p>
    <w:p w:rsidR="0063475B" w:rsidRDefault="0063475B" w:rsidP="0063475B">
      <w:r>
        <w:object w:dxaOrig="9382" w:dyaOrig="4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78.4pt" o:ole="">
            <v:imagedata r:id="rId8" o:title=""/>
          </v:shape>
          <o:OLEObject Type="Embed" ProgID="Visio.Drawing.11" ShapeID="_x0000_i1025" DrawAspect="Content" ObjectID="_1519106940" r:id="rId9"/>
        </w:object>
      </w:r>
    </w:p>
    <w:p w:rsidR="0063475B" w:rsidRPr="0063475B" w:rsidRDefault="0063475B" w:rsidP="0063475B"/>
    <w:p w:rsidR="008B383E" w:rsidRDefault="0063475B" w:rsidP="008B383E">
      <w:pPr>
        <w:pStyle w:val="2"/>
      </w:pPr>
      <w:proofErr w:type="gramStart"/>
      <w:r>
        <w:rPr>
          <w:rFonts w:hint="eastAsia"/>
        </w:rPr>
        <w:t>智能</w:t>
      </w:r>
      <w:r w:rsidR="008B383E">
        <w:rPr>
          <w:rFonts w:hint="eastAsia"/>
        </w:rPr>
        <w:t>药篮终端</w:t>
      </w:r>
      <w:proofErr w:type="gramEnd"/>
    </w:p>
    <w:p w:rsidR="0063475B" w:rsidRDefault="0063475B" w:rsidP="0063475B">
      <w:proofErr w:type="gramStart"/>
      <w:r>
        <w:rPr>
          <w:rFonts w:hint="eastAsia"/>
        </w:rPr>
        <w:t>智能药篮终端</w:t>
      </w:r>
      <w:proofErr w:type="gramEnd"/>
      <w:r>
        <w:rPr>
          <w:rFonts w:hint="eastAsia"/>
        </w:rPr>
        <w:t>为有源设备，用来存储处方、补药内容等信息。同时，在发药系统的控制下，显示相关信息，指示或提示用户操作。</w:t>
      </w:r>
    </w:p>
    <w:p w:rsidR="0063475B" w:rsidRDefault="0063475B" w:rsidP="0063475B">
      <w:pPr>
        <w:jc w:val="center"/>
      </w:pPr>
      <w:r>
        <w:object w:dxaOrig="3344" w:dyaOrig="3203">
          <v:shape id="_x0000_i1026" type="#_x0000_t75" style="width:167.1pt;height:160.1pt" o:ole="">
            <v:imagedata r:id="rId10" o:title=""/>
          </v:shape>
          <o:OLEObject Type="Embed" ProgID="Visio.Drawing.11" ShapeID="_x0000_i1026" DrawAspect="Content" ObjectID="_1519106941" r:id="rId11"/>
        </w:object>
      </w:r>
    </w:p>
    <w:p w:rsidR="0063475B" w:rsidRDefault="0063475B" w:rsidP="0063475B">
      <w:pPr>
        <w:jc w:val="center"/>
      </w:pPr>
      <w:proofErr w:type="gramStart"/>
      <w:r>
        <w:rPr>
          <w:rFonts w:hint="eastAsia"/>
        </w:rPr>
        <w:t>智能药篮终端</w:t>
      </w:r>
      <w:proofErr w:type="gramEnd"/>
    </w:p>
    <w:p w:rsidR="0063475B" w:rsidRPr="0063475B" w:rsidRDefault="0063475B" w:rsidP="0063475B">
      <w:r>
        <w:rPr>
          <w:noProof/>
        </w:rPr>
        <w:lastRenderedPageBreak/>
        <w:drawing>
          <wp:inline distT="0" distB="0" distL="0" distR="0" wp14:anchorId="1D894451" wp14:editId="360E8F66">
            <wp:extent cx="5267960" cy="371919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3E" w:rsidRDefault="008B383E" w:rsidP="008B383E">
      <w:pPr>
        <w:pStyle w:val="3"/>
      </w:pPr>
      <w:r>
        <w:rPr>
          <w:rFonts w:hint="eastAsia"/>
        </w:rPr>
        <w:t>电源</w:t>
      </w:r>
    </w:p>
    <w:p w:rsidR="0063475B" w:rsidRDefault="0063475B" w:rsidP="0063475B">
      <w:r>
        <w:rPr>
          <w:rFonts w:hint="eastAsia"/>
        </w:rPr>
        <w:t>电源模块为蓄电池，提供</w:t>
      </w:r>
      <w:proofErr w:type="gramStart"/>
      <w:r>
        <w:rPr>
          <w:rFonts w:hint="eastAsia"/>
        </w:rPr>
        <w:t>智能药篮电源</w:t>
      </w:r>
      <w:proofErr w:type="gramEnd"/>
      <w:r>
        <w:rPr>
          <w:rFonts w:hint="eastAsia"/>
        </w:rPr>
        <w:t>；电源管理模块主要是充放电管理。</w:t>
      </w:r>
    </w:p>
    <w:p w:rsidR="0063475B" w:rsidRPr="0063475B" w:rsidRDefault="0063475B" w:rsidP="0063475B"/>
    <w:p w:rsidR="008B383E" w:rsidRDefault="003E06FD" w:rsidP="008B383E">
      <w:r>
        <w:rPr>
          <w:rFonts w:hint="eastAsia"/>
        </w:rPr>
        <w:t>电源可以采用现成的移动电源，自带充电器，有短路、过流保护电路。</w:t>
      </w:r>
    </w:p>
    <w:p w:rsidR="0063475B" w:rsidRDefault="0063475B" w:rsidP="008B383E"/>
    <w:p w:rsidR="003E06FD" w:rsidRDefault="003E06FD" w:rsidP="003E06FD">
      <w:pPr>
        <w:pStyle w:val="3"/>
      </w:pPr>
      <w:r>
        <w:rPr>
          <w:rFonts w:hint="eastAsia"/>
        </w:rPr>
        <w:t>标签模块</w:t>
      </w:r>
    </w:p>
    <w:p w:rsidR="00C16D27" w:rsidRDefault="00C16D27" w:rsidP="00C16D27">
      <w:r>
        <w:rPr>
          <w:rFonts w:hint="eastAsia"/>
        </w:rPr>
        <w:t>标签模块中存储有药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ID</w:t>
      </w:r>
      <w:r>
        <w:rPr>
          <w:rFonts w:hint="eastAsia"/>
        </w:rPr>
        <w:t>信息，识别设备识别标签后，实现</w:t>
      </w:r>
      <w:r w:rsidRPr="00BB6482">
        <w:rPr>
          <w:rFonts w:hint="eastAsia"/>
          <w:b/>
        </w:rPr>
        <w:t>处方与</w:t>
      </w:r>
      <w:proofErr w:type="gramStart"/>
      <w:r w:rsidRPr="00BB6482">
        <w:rPr>
          <w:rFonts w:hint="eastAsia"/>
          <w:b/>
        </w:rPr>
        <w:t>智能药篮的</w:t>
      </w:r>
      <w:proofErr w:type="gramEnd"/>
      <w:r w:rsidRPr="00BB6482">
        <w:rPr>
          <w:rFonts w:hint="eastAsia"/>
          <w:b/>
        </w:rPr>
        <w:t>绑定</w:t>
      </w:r>
      <w:r>
        <w:rPr>
          <w:rFonts w:hint="eastAsia"/>
        </w:rPr>
        <w:t>。</w:t>
      </w:r>
    </w:p>
    <w:p w:rsidR="00C16D27" w:rsidRDefault="00C16D27" w:rsidP="00C16D27">
      <w:proofErr w:type="gramStart"/>
      <w:r>
        <w:rPr>
          <w:rFonts w:hint="eastAsia"/>
        </w:rPr>
        <w:t>药篮上</w:t>
      </w:r>
      <w:proofErr w:type="gramEnd"/>
      <w:r>
        <w:rPr>
          <w:rFonts w:hint="eastAsia"/>
        </w:rPr>
        <w:t>有打印</w:t>
      </w:r>
      <w:proofErr w:type="gramStart"/>
      <w:r>
        <w:rPr>
          <w:rFonts w:hint="eastAsia"/>
        </w:rPr>
        <w:t>的药篮</w:t>
      </w:r>
      <w:proofErr w:type="gramEnd"/>
      <w:r>
        <w:rPr>
          <w:rFonts w:hint="eastAsia"/>
        </w:rPr>
        <w:t>ID</w:t>
      </w:r>
      <w:r>
        <w:rPr>
          <w:rFonts w:hint="eastAsia"/>
        </w:rPr>
        <w:t>。</w:t>
      </w:r>
    </w:p>
    <w:p w:rsidR="00C16D27" w:rsidRPr="00C16D27" w:rsidRDefault="00C16D27" w:rsidP="00C16D27"/>
    <w:p w:rsidR="00F30D0D" w:rsidRDefault="00D8063A" w:rsidP="008B383E">
      <w:r>
        <w:rPr>
          <w:rFonts w:hint="eastAsia"/>
        </w:rPr>
        <w:t>标签</w:t>
      </w:r>
      <w:r w:rsidR="00F30D0D">
        <w:rPr>
          <w:rFonts w:hint="eastAsia"/>
        </w:rPr>
        <w:t>采用无源</w:t>
      </w:r>
      <w:r w:rsidR="00F30D0D">
        <w:rPr>
          <w:rFonts w:hint="eastAsia"/>
        </w:rPr>
        <w:t>RFID</w:t>
      </w:r>
      <w:r w:rsidR="00F30D0D">
        <w:rPr>
          <w:rFonts w:hint="eastAsia"/>
        </w:rPr>
        <w:t>标签</w:t>
      </w:r>
      <w:r>
        <w:rPr>
          <w:rFonts w:hint="eastAsia"/>
        </w:rPr>
        <w:t>，</w:t>
      </w:r>
      <w:r w:rsidR="00C25882">
        <w:rPr>
          <w:rFonts w:hint="eastAsia"/>
        </w:rPr>
        <w:t>一般标签中芯片的存储空间几百字节，满足需要</w:t>
      </w:r>
      <w:r w:rsidR="00F30D0D">
        <w:rPr>
          <w:rFonts w:hint="eastAsia"/>
        </w:rPr>
        <w:t>。</w:t>
      </w:r>
    </w:p>
    <w:p w:rsidR="007150C9" w:rsidRPr="007150C9" w:rsidRDefault="00C25882" w:rsidP="007150C9">
      <w:pPr>
        <w:pStyle w:val="3"/>
        <w:ind w:left="420"/>
      </w:pPr>
      <w:r>
        <w:rPr>
          <w:rFonts w:hint="eastAsia"/>
        </w:rPr>
        <w:t>定位指示模块</w:t>
      </w:r>
    </w:p>
    <w:p w:rsidR="007150C9" w:rsidRDefault="007150C9" w:rsidP="007150C9">
      <w:pPr>
        <w:ind w:firstLineChars="200" w:firstLine="420"/>
      </w:pPr>
      <w:r>
        <w:rPr>
          <w:rFonts w:hint="eastAsia"/>
        </w:rPr>
        <w:t>定位指示模块在发药基站的控制下，实现声、光、电指示，提示用户进行某种操作。定位指示模块至少包含两个子模块：通讯子模块和指示子模块。</w:t>
      </w:r>
    </w:p>
    <w:p w:rsidR="00382A71" w:rsidRDefault="007150C9" w:rsidP="007150C9">
      <w:pPr>
        <w:ind w:firstLineChars="200" w:firstLine="420"/>
      </w:pPr>
      <w:r>
        <w:rPr>
          <w:rFonts w:hint="eastAsia"/>
        </w:rPr>
        <w:t>通讯子模块使用有源</w:t>
      </w:r>
      <w:r>
        <w:rPr>
          <w:rFonts w:hint="eastAsia"/>
        </w:rPr>
        <w:t>RFID</w:t>
      </w:r>
      <w:r>
        <w:rPr>
          <w:rFonts w:hint="eastAsia"/>
        </w:rPr>
        <w:t>（</w:t>
      </w:r>
      <w:r>
        <w:rPr>
          <w:rFonts w:hint="eastAsia"/>
        </w:rPr>
        <w:t>nRF24L01</w:t>
      </w:r>
      <w:r>
        <w:rPr>
          <w:rFonts w:hint="eastAsia"/>
        </w:rPr>
        <w:t>），指示子模块可以是液晶显示、语音播报或者是</w:t>
      </w:r>
      <w:r>
        <w:rPr>
          <w:rFonts w:hint="eastAsia"/>
        </w:rPr>
        <w:t>LED</w:t>
      </w:r>
      <w:r>
        <w:rPr>
          <w:rFonts w:hint="eastAsia"/>
        </w:rPr>
        <w:t>灯等各种方式。</w:t>
      </w:r>
    </w:p>
    <w:p w:rsidR="007150C9" w:rsidRDefault="007150C9" w:rsidP="007150C9">
      <w:pPr>
        <w:ind w:firstLineChars="200" w:firstLine="420"/>
      </w:pPr>
      <w:r>
        <w:rPr>
          <w:rFonts w:hint="eastAsia"/>
        </w:rPr>
        <w:t>本方案的智能</w:t>
      </w:r>
      <w:proofErr w:type="gramStart"/>
      <w:r>
        <w:rPr>
          <w:rFonts w:hint="eastAsia"/>
        </w:rPr>
        <w:t>药篮有</w:t>
      </w:r>
      <w:proofErr w:type="gramEnd"/>
      <w:r>
        <w:rPr>
          <w:rFonts w:hint="eastAsia"/>
        </w:rPr>
        <w:t>两种类型：低端版本和高端版本。低端版本显示器使用</w:t>
      </w:r>
      <w:r>
        <w:rPr>
          <w:rFonts w:hint="eastAsia"/>
        </w:rPr>
        <w:t>OLED</w:t>
      </w:r>
      <w:r>
        <w:rPr>
          <w:rFonts w:hint="eastAsia"/>
        </w:rPr>
        <w:t>屏，高端版本使用</w:t>
      </w:r>
      <w:r>
        <w:rPr>
          <w:rFonts w:hint="eastAsia"/>
        </w:rPr>
        <w:t>TFT</w:t>
      </w:r>
      <w:r>
        <w:rPr>
          <w:rFonts w:hint="eastAsia"/>
        </w:rPr>
        <w:t>液晶屏。</w:t>
      </w:r>
    </w:p>
    <w:p w:rsidR="00DB6913" w:rsidRDefault="00DB6913" w:rsidP="007150C9">
      <w:pPr>
        <w:ind w:firstLineChars="200" w:firstLine="420"/>
      </w:pPr>
      <w:r>
        <w:rPr>
          <w:rFonts w:hint="eastAsia"/>
        </w:rPr>
        <w:lastRenderedPageBreak/>
        <w:t>高端版本用在需要补药的</w:t>
      </w:r>
      <w:proofErr w:type="gramStart"/>
      <w:r>
        <w:rPr>
          <w:rFonts w:hint="eastAsia"/>
        </w:rPr>
        <w:t>药篮上</w:t>
      </w:r>
      <w:proofErr w:type="gramEnd"/>
      <w:r>
        <w:rPr>
          <w:rFonts w:hint="eastAsia"/>
        </w:rPr>
        <w:t>。</w:t>
      </w:r>
    </w:p>
    <w:p w:rsidR="00DB6913" w:rsidRDefault="00A0373E" w:rsidP="007150C9">
      <w:pPr>
        <w:ind w:firstLineChars="200" w:firstLine="420"/>
      </w:pPr>
      <w:r>
        <w:rPr>
          <w:noProof/>
        </w:rPr>
        <w:drawing>
          <wp:inline distT="0" distB="0" distL="0" distR="0" wp14:anchorId="1170392F" wp14:editId="71B3B9E4">
            <wp:extent cx="1589964" cy="15935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302" cy="15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3E" w:rsidRDefault="00A0373E" w:rsidP="007150C9">
      <w:pPr>
        <w:ind w:firstLineChars="200" w:firstLine="420"/>
      </w:pPr>
      <w:r>
        <w:rPr>
          <w:rFonts w:hint="eastAsia"/>
        </w:rPr>
        <w:t>OLED</w:t>
      </w:r>
      <w:r>
        <w:rPr>
          <w:rFonts w:hint="eastAsia"/>
        </w:rPr>
        <w:t>显示屏</w:t>
      </w:r>
      <w:r>
        <w:rPr>
          <w:rFonts w:hint="eastAsia"/>
        </w:rPr>
        <w:t xml:space="preserve"> 0.96</w:t>
      </w:r>
      <w:r>
        <w:rPr>
          <w:rFonts w:hint="eastAsia"/>
        </w:rPr>
        <w:t>寸，</w:t>
      </w:r>
      <w:r>
        <w:rPr>
          <w:rFonts w:hint="eastAsia"/>
        </w:rPr>
        <w:t>128x64</w:t>
      </w:r>
      <w:r>
        <w:rPr>
          <w:rFonts w:hint="eastAsia"/>
        </w:rPr>
        <w:t>。</w:t>
      </w:r>
    </w:p>
    <w:p w:rsidR="00382A71" w:rsidRDefault="00382A71" w:rsidP="00382A71"/>
    <w:p w:rsidR="00382A71" w:rsidRPr="00382A71" w:rsidRDefault="00382A71" w:rsidP="00382A71"/>
    <w:p w:rsidR="00C25882" w:rsidRDefault="00AA267B" w:rsidP="00AA267B">
      <w:pPr>
        <w:jc w:val="center"/>
      </w:pPr>
      <w:r>
        <w:object w:dxaOrig="5471" w:dyaOrig="4016">
          <v:shape id="_x0000_i1027" type="#_x0000_t75" style="width:273.5pt;height:200.95pt" o:ole="">
            <v:imagedata r:id="rId14" o:title=""/>
          </v:shape>
          <o:OLEObject Type="Embed" ProgID="Visio.Drawing.11" ShapeID="_x0000_i1027" DrawAspect="Content" ObjectID="_1519106942" r:id="rId15"/>
        </w:object>
      </w:r>
    </w:p>
    <w:p w:rsidR="00AA267B" w:rsidRDefault="00BA1341" w:rsidP="008B383E">
      <w:r>
        <w:rPr>
          <w:rFonts w:hint="eastAsia"/>
        </w:rPr>
        <w:t>定位指示模块由</w:t>
      </w:r>
      <w:r>
        <w:rPr>
          <w:rFonts w:hint="eastAsia"/>
        </w:rPr>
        <w:t>MCU</w:t>
      </w:r>
      <w:r>
        <w:rPr>
          <w:rFonts w:hint="eastAsia"/>
        </w:rPr>
        <w:t>（</w:t>
      </w:r>
      <w:r>
        <w:rPr>
          <w:rFonts w:hint="eastAsia"/>
        </w:rPr>
        <w:t>STM32</w:t>
      </w:r>
      <w:r>
        <w:rPr>
          <w:rFonts w:hint="eastAsia"/>
        </w:rPr>
        <w:t>）、显示（</w:t>
      </w:r>
      <w:r>
        <w:rPr>
          <w:rFonts w:hint="eastAsia"/>
        </w:rPr>
        <w:t>TFT LCD</w:t>
      </w:r>
      <w:r>
        <w:rPr>
          <w:rFonts w:hint="eastAsia"/>
        </w:rPr>
        <w:t>）、</w:t>
      </w:r>
      <w:r>
        <w:rPr>
          <w:rFonts w:hint="eastAsia"/>
        </w:rPr>
        <w:t>RFID</w:t>
      </w:r>
      <w:r>
        <w:rPr>
          <w:rFonts w:hint="eastAsia"/>
        </w:rPr>
        <w:t>通讯（</w:t>
      </w:r>
      <w:r>
        <w:rPr>
          <w:rFonts w:hint="eastAsia"/>
        </w:rPr>
        <w:t>nRF24L01</w:t>
      </w:r>
      <w:r>
        <w:rPr>
          <w:rFonts w:hint="eastAsia"/>
        </w:rPr>
        <w:t>）、按键及声光指示等组成。</w:t>
      </w:r>
    </w:p>
    <w:p w:rsidR="00BA1341" w:rsidRDefault="00713750" w:rsidP="008B383E">
      <w:r>
        <w:rPr>
          <w:rFonts w:hint="eastAsia"/>
        </w:rPr>
        <w:t>功能要求：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功耗管理功能：能在自身没有工作任务的情况下，进入低功耗模式；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休眠唤醒功能：能自主休眠</w:t>
      </w:r>
      <w:r>
        <w:rPr>
          <w:rFonts w:hint="eastAsia"/>
        </w:rPr>
        <w:t>/</w:t>
      </w:r>
      <w:r>
        <w:rPr>
          <w:rFonts w:hint="eastAsia"/>
        </w:rPr>
        <w:t>唤醒，或者通过外部命令休眠</w:t>
      </w:r>
      <w:r>
        <w:rPr>
          <w:rFonts w:hint="eastAsia"/>
        </w:rPr>
        <w:t>/</w:t>
      </w:r>
      <w:r>
        <w:rPr>
          <w:rFonts w:hint="eastAsia"/>
        </w:rPr>
        <w:t>唤醒，或者通过外部按键休眠唤醒；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通讯功能：能与</w:t>
      </w:r>
      <w:r>
        <w:rPr>
          <w:rFonts w:hint="eastAsia"/>
        </w:rPr>
        <w:t>RFID</w:t>
      </w:r>
      <w:r>
        <w:rPr>
          <w:rFonts w:hint="eastAsia"/>
        </w:rPr>
        <w:t>基站双向通讯；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电量管理功能：能实时采集电源电量，低电量报警；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液晶显示功能：能显示多种</w:t>
      </w:r>
      <w:r>
        <w:rPr>
          <w:rFonts w:hint="eastAsia"/>
        </w:rPr>
        <w:t>GBK</w:t>
      </w:r>
      <w:r>
        <w:rPr>
          <w:rFonts w:hint="eastAsia"/>
        </w:rPr>
        <w:t>汉字，能画线条；</w:t>
      </w:r>
    </w:p>
    <w:p w:rsidR="00713750" w:rsidRDefault="00713750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声光指示</w:t>
      </w:r>
      <w:r w:rsidR="00084E7C">
        <w:rPr>
          <w:rFonts w:hint="eastAsia"/>
        </w:rPr>
        <w:t>功能</w:t>
      </w:r>
      <w:r>
        <w:rPr>
          <w:rFonts w:hint="eastAsia"/>
        </w:rPr>
        <w:t>：能按照预定条件，或者命令指示灯或者语音报警</w:t>
      </w:r>
      <w:r w:rsidR="00084E7C">
        <w:rPr>
          <w:rFonts w:hint="eastAsia"/>
        </w:rPr>
        <w:t>；</w:t>
      </w:r>
    </w:p>
    <w:p w:rsidR="00713750" w:rsidRDefault="00084E7C" w:rsidP="00CB42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按键</w:t>
      </w:r>
      <w:r>
        <w:rPr>
          <w:rFonts w:hint="eastAsia"/>
        </w:rPr>
        <w:t>/</w:t>
      </w:r>
      <w:r>
        <w:rPr>
          <w:rFonts w:hint="eastAsia"/>
        </w:rPr>
        <w:t>触摸功能：具有外接按键</w:t>
      </w:r>
      <w:r>
        <w:rPr>
          <w:rFonts w:hint="eastAsia"/>
        </w:rPr>
        <w:t>/</w:t>
      </w:r>
      <w:r>
        <w:rPr>
          <w:rFonts w:hint="eastAsia"/>
        </w:rPr>
        <w:t>触摸屏，能触发一定功能；</w:t>
      </w:r>
    </w:p>
    <w:p w:rsidR="00084E7C" w:rsidRDefault="00084E7C" w:rsidP="00084E7C">
      <w:pPr>
        <w:pStyle w:val="2"/>
      </w:pPr>
      <w:proofErr w:type="gramStart"/>
      <w:r>
        <w:rPr>
          <w:rFonts w:hint="eastAsia"/>
        </w:rPr>
        <w:t>药篮识别</w:t>
      </w:r>
      <w:proofErr w:type="gramEnd"/>
      <w:r w:rsidR="004B16C4">
        <w:rPr>
          <w:rFonts w:hint="eastAsia"/>
        </w:rPr>
        <w:t>终端</w:t>
      </w:r>
    </w:p>
    <w:p w:rsidR="00A0373E" w:rsidRPr="0067214C" w:rsidRDefault="00A0373E" w:rsidP="00A0373E">
      <w:proofErr w:type="gramStart"/>
      <w:r>
        <w:rPr>
          <w:rFonts w:hint="eastAsia"/>
        </w:rPr>
        <w:t>药篮识别</w:t>
      </w:r>
      <w:proofErr w:type="gramEnd"/>
      <w:r>
        <w:rPr>
          <w:rFonts w:hint="eastAsia"/>
        </w:rPr>
        <w:t>终端用来识别</w:t>
      </w:r>
      <w:proofErr w:type="gramStart"/>
      <w:r>
        <w:rPr>
          <w:rFonts w:hint="eastAsia"/>
        </w:rPr>
        <w:t>智能药篮的</w:t>
      </w:r>
      <w:proofErr w:type="gramEnd"/>
      <w:r>
        <w:rPr>
          <w:rFonts w:hint="eastAsia"/>
        </w:rPr>
        <w:t>标签，获取标签信息或者将信息写入标签，通过信息发送模块实现与发药无线基站的通讯，实现智能</w:t>
      </w:r>
      <w:proofErr w:type="gramStart"/>
      <w:r>
        <w:rPr>
          <w:rFonts w:hint="eastAsia"/>
        </w:rPr>
        <w:t>药篮与</w:t>
      </w:r>
      <w:proofErr w:type="gramEnd"/>
      <w:r>
        <w:rPr>
          <w:rFonts w:hint="eastAsia"/>
        </w:rPr>
        <w:t>处方的绑定。</w:t>
      </w:r>
    </w:p>
    <w:p w:rsidR="00A0373E" w:rsidRDefault="00A0373E" w:rsidP="00A0373E">
      <w:pPr>
        <w:jc w:val="center"/>
      </w:pPr>
      <w:r>
        <w:object w:dxaOrig="3203" w:dyaOrig="2919">
          <v:shape id="_x0000_i1028" type="#_x0000_t75" style="width:160.1pt;height:146.15pt" o:ole="">
            <v:imagedata r:id="rId16" o:title=""/>
          </v:shape>
          <o:OLEObject Type="Embed" ProgID="Visio.Drawing.11" ShapeID="_x0000_i1028" DrawAspect="Content" ObjectID="_1519106943" r:id="rId17"/>
        </w:object>
      </w:r>
    </w:p>
    <w:p w:rsidR="00A0373E" w:rsidRDefault="00A0373E" w:rsidP="00A0373E">
      <w:pPr>
        <w:jc w:val="center"/>
      </w:pPr>
      <w:proofErr w:type="gramStart"/>
      <w:r>
        <w:rPr>
          <w:rFonts w:hint="eastAsia"/>
        </w:rPr>
        <w:t>药篮识别</w:t>
      </w:r>
      <w:proofErr w:type="gramEnd"/>
      <w:r>
        <w:rPr>
          <w:rFonts w:hint="eastAsia"/>
        </w:rPr>
        <w:t>终端</w:t>
      </w:r>
    </w:p>
    <w:p w:rsidR="00A0373E" w:rsidRDefault="00A0373E" w:rsidP="00A0373E">
      <w:r>
        <w:rPr>
          <w:rFonts w:hint="eastAsia"/>
        </w:rPr>
        <w:t>电源由外部提供，支持两种电源规格</w:t>
      </w:r>
      <w:r>
        <w:rPr>
          <w:rFonts w:hint="eastAsia"/>
        </w:rPr>
        <w:t>24VDC</w:t>
      </w:r>
      <w:r>
        <w:rPr>
          <w:rFonts w:hint="eastAsia"/>
        </w:rPr>
        <w:t>或者</w:t>
      </w:r>
      <w:r>
        <w:rPr>
          <w:rFonts w:hint="eastAsia"/>
        </w:rPr>
        <w:t>5VDC</w:t>
      </w:r>
      <w:r>
        <w:rPr>
          <w:rFonts w:hint="eastAsia"/>
        </w:rPr>
        <w:t>。</w:t>
      </w:r>
    </w:p>
    <w:p w:rsidR="00784C05" w:rsidRDefault="00784C05" w:rsidP="00784C05">
      <w:proofErr w:type="gramStart"/>
      <w:r>
        <w:rPr>
          <w:rFonts w:hint="eastAsia"/>
        </w:rPr>
        <w:t>药篮识别</w:t>
      </w:r>
      <w:proofErr w:type="gramEnd"/>
      <w:r>
        <w:rPr>
          <w:rFonts w:hint="eastAsia"/>
        </w:rPr>
        <w:t>终端由</w:t>
      </w:r>
      <w:r>
        <w:rPr>
          <w:rFonts w:hint="eastAsia"/>
        </w:rPr>
        <w:t>MCU</w:t>
      </w:r>
      <w:r>
        <w:rPr>
          <w:rFonts w:hint="eastAsia"/>
        </w:rPr>
        <w:t>、</w:t>
      </w:r>
      <w:r w:rsidR="00A0373E">
        <w:rPr>
          <w:rFonts w:hint="eastAsia"/>
        </w:rPr>
        <w:t>无源</w:t>
      </w:r>
      <w:r w:rsidR="00A0373E">
        <w:rPr>
          <w:rFonts w:hint="eastAsia"/>
        </w:rPr>
        <w:t>RFID</w:t>
      </w:r>
      <w:r>
        <w:rPr>
          <w:rFonts w:hint="eastAsia"/>
        </w:rPr>
        <w:t>读卡器、</w:t>
      </w:r>
      <w:r>
        <w:rPr>
          <w:rFonts w:hint="eastAsia"/>
        </w:rPr>
        <w:t>RFID</w:t>
      </w:r>
      <w:r>
        <w:rPr>
          <w:rFonts w:hint="eastAsia"/>
        </w:rPr>
        <w:t>无</w:t>
      </w:r>
      <w:r w:rsidR="00A0373E">
        <w:rPr>
          <w:rFonts w:hint="eastAsia"/>
        </w:rPr>
        <w:t>线</w:t>
      </w:r>
      <w:r>
        <w:rPr>
          <w:rFonts w:hint="eastAsia"/>
        </w:rPr>
        <w:t>模块、输入输出外设组成。用来识别</w:t>
      </w:r>
      <w:proofErr w:type="gramStart"/>
      <w:r>
        <w:rPr>
          <w:rFonts w:hint="eastAsia"/>
        </w:rPr>
        <w:t>智能药篮的</w:t>
      </w:r>
      <w:proofErr w:type="gramEnd"/>
      <w:r>
        <w:rPr>
          <w:rFonts w:hint="eastAsia"/>
        </w:rPr>
        <w:t>标签信息。</w:t>
      </w:r>
    </w:p>
    <w:p w:rsidR="00784C05" w:rsidRPr="00784C05" w:rsidRDefault="00784C05" w:rsidP="00784C05"/>
    <w:p w:rsidR="00084E7C" w:rsidRDefault="00784C05" w:rsidP="00784C05">
      <w:pPr>
        <w:jc w:val="center"/>
      </w:pPr>
      <w:r>
        <w:object w:dxaOrig="5471" w:dyaOrig="4016">
          <v:shape id="_x0000_i1029" type="#_x0000_t75" style="width:273.5pt;height:200.95pt" o:ole="">
            <v:imagedata r:id="rId18" o:title=""/>
          </v:shape>
          <o:OLEObject Type="Embed" ProgID="Visio.Drawing.11" ShapeID="_x0000_i1029" DrawAspect="Content" ObjectID="_1519106944" r:id="rId19"/>
        </w:object>
      </w:r>
    </w:p>
    <w:p w:rsidR="00701A96" w:rsidRDefault="00701A96" w:rsidP="00701A96">
      <w:r>
        <w:rPr>
          <w:rFonts w:hint="eastAsia"/>
        </w:rPr>
        <w:t>功能要求：</w:t>
      </w:r>
    </w:p>
    <w:p w:rsidR="00701A96" w:rsidRDefault="00701A96" w:rsidP="00CB42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读卡功能：能读写无源</w:t>
      </w:r>
      <w:r>
        <w:rPr>
          <w:rFonts w:hint="eastAsia"/>
        </w:rPr>
        <w:t>RFID</w:t>
      </w:r>
      <w:r>
        <w:rPr>
          <w:rFonts w:hint="eastAsia"/>
        </w:rPr>
        <w:t>标签</w:t>
      </w:r>
      <w:r w:rsidR="00CB42F2">
        <w:rPr>
          <w:rFonts w:hint="eastAsia"/>
        </w:rPr>
        <w:t>；</w:t>
      </w:r>
    </w:p>
    <w:p w:rsidR="00701A96" w:rsidRDefault="00701A96" w:rsidP="00CB42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通讯功能：能与</w:t>
      </w:r>
      <w:r>
        <w:rPr>
          <w:rFonts w:hint="eastAsia"/>
        </w:rPr>
        <w:t>RFID</w:t>
      </w:r>
      <w:r>
        <w:rPr>
          <w:rFonts w:hint="eastAsia"/>
        </w:rPr>
        <w:t>基站双向通讯；</w:t>
      </w:r>
    </w:p>
    <w:p w:rsidR="00701A96" w:rsidRDefault="00701A96" w:rsidP="00CB42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声光指示功能：能按照预定条件，或者命令指示灯或者语音报警；</w:t>
      </w:r>
    </w:p>
    <w:p w:rsidR="00701A96" w:rsidRDefault="00701A96" w:rsidP="00CB42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按键</w:t>
      </w:r>
      <w:r>
        <w:rPr>
          <w:rFonts w:hint="eastAsia"/>
        </w:rPr>
        <w:t>/</w:t>
      </w:r>
      <w:r>
        <w:rPr>
          <w:rFonts w:hint="eastAsia"/>
        </w:rPr>
        <w:t>触摸功能：具有外接按键</w:t>
      </w:r>
      <w:r>
        <w:rPr>
          <w:rFonts w:hint="eastAsia"/>
        </w:rPr>
        <w:t>/</w:t>
      </w:r>
      <w:r>
        <w:rPr>
          <w:rFonts w:hint="eastAsia"/>
        </w:rPr>
        <w:t>触摸屏，能触发一定功能；</w:t>
      </w:r>
    </w:p>
    <w:p w:rsidR="00784C05" w:rsidRPr="00084E7C" w:rsidRDefault="00784C05" w:rsidP="00084E7C"/>
    <w:p w:rsidR="00084E7C" w:rsidRDefault="00084E7C" w:rsidP="00084E7C">
      <w:pPr>
        <w:pStyle w:val="2"/>
      </w:pPr>
      <w:r>
        <w:rPr>
          <w:rFonts w:hint="eastAsia"/>
        </w:rPr>
        <w:t>发药无线基站</w:t>
      </w:r>
    </w:p>
    <w:p w:rsidR="00CC3ED2" w:rsidRDefault="00CC3ED2" w:rsidP="00CC3ED2">
      <w:pPr>
        <w:ind w:firstLineChars="200" w:firstLine="420"/>
      </w:pPr>
      <w:r>
        <w:rPr>
          <w:rFonts w:hint="eastAsia"/>
        </w:rPr>
        <w:t>发药无线基站在服务器的控制下与</w:t>
      </w:r>
      <w:proofErr w:type="gramStart"/>
      <w:r>
        <w:rPr>
          <w:rFonts w:hint="eastAsia"/>
        </w:rPr>
        <w:t>智能药篮终端和药篮识别</w:t>
      </w:r>
      <w:proofErr w:type="gramEnd"/>
      <w:r>
        <w:rPr>
          <w:rFonts w:hint="eastAsia"/>
        </w:rPr>
        <w:t>终端通讯。实现通讯转发功能。服务器的命令通过无线基站发送出去，</w:t>
      </w:r>
      <w:proofErr w:type="gramStart"/>
      <w:r>
        <w:rPr>
          <w:rFonts w:hint="eastAsia"/>
        </w:rPr>
        <w:t>智能药篮终端和药篮识别</w:t>
      </w:r>
      <w:proofErr w:type="gramEnd"/>
      <w:r>
        <w:rPr>
          <w:rFonts w:hint="eastAsia"/>
        </w:rPr>
        <w:t>终端的信息通过无线基站发送到服务器。</w:t>
      </w:r>
    </w:p>
    <w:p w:rsidR="00CC3ED2" w:rsidRDefault="00CC3ED2" w:rsidP="00CC3ED2">
      <w:pPr>
        <w:ind w:firstLineChars="200" w:firstLine="420"/>
      </w:pPr>
      <w:proofErr w:type="gramStart"/>
      <w:r>
        <w:rPr>
          <w:rFonts w:hint="eastAsia"/>
        </w:rPr>
        <w:t>与药篮识别</w:t>
      </w:r>
      <w:proofErr w:type="gramEnd"/>
      <w:r>
        <w:rPr>
          <w:rFonts w:hint="eastAsia"/>
        </w:rPr>
        <w:t>终端的信息发送模块通讯，间接获取</w:t>
      </w:r>
      <w:proofErr w:type="gramStart"/>
      <w:r>
        <w:rPr>
          <w:rFonts w:hint="eastAsia"/>
        </w:rPr>
        <w:t>智能药篮的</w:t>
      </w:r>
      <w:proofErr w:type="gramEnd"/>
      <w:r>
        <w:rPr>
          <w:rFonts w:hint="eastAsia"/>
        </w:rPr>
        <w:t>信息或者向</w:t>
      </w:r>
      <w:proofErr w:type="gramStart"/>
      <w:r>
        <w:rPr>
          <w:rFonts w:hint="eastAsia"/>
        </w:rPr>
        <w:t>智能药篮的</w:t>
      </w:r>
      <w:proofErr w:type="gramEnd"/>
      <w:r>
        <w:rPr>
          <w:rFonts w:hint="eastAsia"/>
        </w:rPr>
        <w:t>标签写入处方信息。</w:t>
      </w:r>
    </w:p>
    <w:p w:rsidR="00CC3ED2" w:rsidRDefault="00CC3ED2" w:rsidP="00CC3ED2">
      <w:pPr>
        <w:ind w:firstLineChars="200"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智能药篮的</w:t>
      </w:r>
      <w:proofErr w:type="gramEnd"/>
      <w:r>
        <w:rPr>
          <w:rFonts w:hint="eastAsia"/>
        </w:rPr>
        <w:t>定位指示模块通讯，控制定位指示模块发出声、光、电等提示信息，也可以接收定位指示模块的反馈信息（例如补药完成），提示用户进一步处理。</w:t>
      </w:r>
    </w:p>
    <w:p w:rsidR="00CC3ED2" w:rsidRDefault="00CC3ED2" w:rsidP="00CC3ED2">
      <w:pPr>
        <w:ind w:firstLineChars="200" w:firstLine="420"/>
      </w:pPr>
    </w:p>
    <w:p w:rsidR="00CC3ED2" w:rsidRPr="00176518" w:rsidRDefault="00CC3ED2" w:rsidP="00CC3ED2">
      <w:pPr>
        <w:ind w:firstLineChars="200" w:firstLine="420"/>
      </w:pPr>
      <w:r>
        <w:rPr>
          <w:rFonts w:hint="eastAsia"/>
        </w:rPr>
        <w:t>电源：所有模块考虑</w:t>
      </w:r>
      <w:r>
        <w:rPr>
          <w:rFonts w:hint="eastAsia"/>
        </w:rPr>
        <w:t>5V</w:t>
      </w:r>
      <w:r>
        <w:rPr>
          <w:rFonts w:hint="eastAsia"/>
        </w:rPr>
        <w:t>和</w:t>
      </w:r>
      <w:r>
        <w:rPr>
          <w:rFonts w:hint="eastAsia"/>
        </w:rPr>
        <w:t>24V</w:t>
      </w:r>
      <w:r>
        <w:rPr>
          <w:rFonts w:hint="eastAsia"/>
        </w:rPr>
        <w:t>均可。</w:t>
      </w:r>
    </w:p>
    <w:p w:rsidR="00CC3ED2" w:rsidRPr="00CC3ED2" w:rsidRDefault="00CC3ED2" w:rsidP="00CB42F2"/>
    <w:p w:rsidR="00084E7C" w:rsidRDefault="00CB42F2" w:rsidP="00084E7C">
      <w:r>
        <w:object w:dxaOrig="6292" w:dyaOrig="1309">
          <v:shape id="_x0000_i1030" type="#_x0000_t75" style="width:314.85pt;height:65.55pt" o:ole="">
            <v:imagedata r:id="rId20" o:title=""/>
          </v:shape>
          <o:OLEObject Type="Embed" ProgID="Visio.Drawing.11" ShapeID="_x0000_i1030" DrawAspect="Content" ObjectID="_1519106945" r:id="rId21"/>
        </w:object>
      </w:r>
    </w:p>
    <w:p w:rsidR="00B21D1F" w:rsidRDefault="00B21D1F" w:rsidP="00084E7C"/>
    <w:p w:rsidR="00B21D1F" w:rsidRDefault="00B21D1F" w:rsidP="00B21D1F">
      <w:r>
        <w:rPr>
          <w:rFonts w:hint="eastAsia"/>
        </w:rPr>
        <w:t>功能要求：</w:t>
      </w:r>
    </w:p>
    <w:p w:rsidR="00B21D1F" w:rsidRDefault="00B21D1F" w:rsidP="00B21D1F">
      <w:r>
        <w:rPr>
          <w:rFonts w:hint="eastAsia"/>
        </w:rPr>
        <w:tab/>
        <w:t>UART</w:t>
      </w:r>
      <w:r>
        <w:rPr>
          <w:rFonts w:hint="eastAsia"/>
        </w:rPr>
        <w:t>通讯功能：与服务器通过</w:t>
      </w:r>
      <w:r>
        <w:rPr>
          <w:rFonts w:hint="eastAsia"/>
        </w:rPr>
        <w:t>UART</w:t>
      </w:r>
      <w:r>
        <w:rPr>
          <w:rFonts w:hint="eastAsia"/>
        </w:rPr>
        <w:t>双向通讯</w:t>
      </w:r>
    </w:p>
    <w:p w:rsidR="00B21D1F" w:rsidRDefault="00B21D1F" w:rsidP="00B21D1F">
      <w:r>
        <w:t></w:t>
      </w:r>
      <w:r>
        <w:tab/>
        <w:t>RFID</w:t>
      </w:r>
      <w:r>
        <w:rPr>
          <w:rFonts w:hint="eastAsia"/>
        </w:rPr>
        <w:t>通讯功能：能与</w:t>
      </w:r>
      <w:r>
        <w:t>RFID</w:t>
      </w:r>
      <w:r>
        <w:rPr>
          <w:rFonts w:hint="eastAsia"/>
        </w:rPr>
        <w:t>终端通讯；</w:t>
      </w:r>
    </w:p>
    <w:p w:rsidR="00B21D1F" w:rsidRDefault="00B21D1F" w:rsidP="00B21D1F">
      <w:r>
        <w:t></w:t>
      </w:r>
      <w:r>
        <w:tab/>
      </w:r>
      <w:r>
        <w:rPr>
          <w:rFonts w:hint="eastAsia"/>
        </w:rPr>
        <w:t>声光指示功能：能按照预定条件，或者命令指示灯或者语音报警；</w:t>
      </w:r>
    </w:p>
    <w:p w:rsidR="00B21D1F" w:rsidRDefault="00B21D1F" w:rsidP="00B21D1F">
      <w:r>
        <w:t></w:t>
      </w:r>
      <w:r>
        <w:tab/>
      </w:r>
      <w:r>
        <w:rPr>
          <w:rFonts w:hint="eastAsia"/>
        </w:rPr>
        <w:t>按键</w:t>
      </w:r>
      <w:r>
        <w:t>/</w:t>
      </w:r>
      <w:r>
        <w:rPr>
          <w:rFonts w:hint="eastAsia"/>
        </w:rPr>
        <w:t>触摸功能：具有外接按键</w:t>
      </w:r>
      <w:r>
        <w:t>/</w:t>
      </w:r>
      <w:r>
        <w:rPr>
          <w:rFonts w:hint="eastAsia"/>
        </w:rPr>
        <w:t>触摸屏，能触发一定功能；</w:t>
      </w:r>
    </w:p>
    <w:p w:rsidR="00B21D1F" w:rsidRDefault="00B21D1F" w:rsidP="00084E7C"/>
    <w:p w:rsidR="00B21D1F" w:rsidRPr="00084E7C" w:rsidRDefault="00B21D1F" w:rsidP="00084E7C"/>
    <w:p w:rsidR="00084E7C" w:rsidRDefault="00084E7C" w:rsidP="00084E7C">
      <w:pPr>
        <w:pStyle w:val="2"/>
      </w:pPr>
      <w:r>
        <w:rPr>
          <w:rFonts w:hint="eastAsia"/>
        </w:rPr>
        <w:t>整体技术指标</w:t>
      </w:r>
    </w:p>
    <w:p w:rsidR="00DF765A" w:rsidRDefault="00C84950" w:rsidP="00C84950">
      <w:pPr>
        <w:pStyle w:val="3"/>
      </w:pPr>
      <w:r>
        <w:rPr>
          <w:rFonts w:hint="eastAsia"/>
        </w:rPr>
        <w:t>基本参数</w:t>
      </w:r>
    </w:p>
    <w:p w:rsidR="00C84950" w:rsidRDefault="00C84950" w:rsidP="008B383E">
      <w:r>
        <w:rPr>
          <w:rFonts w:hint="eastAsia"/>
        </w:rPr>
        <w:t>蓄电池：</w:t>
      </w:r>
      <w:r>
        <w:rPr>
          <w:rFonts w:hint="eastAsia"/>
        </w:rPr>
        <w:t>2600mAh/3.7V</w:t>
      </w:r>
    </w:p>
    <w:p w:rsidR="00C84950" w:rsidRDefault="00C84950" w:rsidP="008B383E">
      <w:r>
        <w:rPr>
          <w:rFonts w:hint="eastAsia"/>
        </w:rPr>
        <w:t>RFID</w:t>
      </w:r>
      <w:r>
        <w:rPr>
          <w:rFonts w:hint="eastAsia"/>
        </w:rPr>
        <w:t>：</w:t>
      </w:r>
      <w:r>
        <w:rPr>
          <w:rFonts w:hint="eastAsia"/>
        </w:rPr>
        <w:t>2.4G</w:t>
      </w:r>
    </w:p>
    <w:p w:rsidR="00C84950" w:rsidRDefault="00C84950" w:rsidP="008B383E">
      <w:r>
        <w:rPr>
          <w:rFonts w:hint="eastAsia"/>
        </w:rPr>
        <w:t>液晶屏：</w:t>
      </w:r>
      <w:r>
        <w:rPr>
          <w:rFonts w:hint="eastAsia"/>
        </w:rPr>
        <w:t>3.2</w:t>
      </w:r>
      <w:r>
        <w:rPr>
          <w:rFonts w:hint="eastAsia"/>
        </w:rPr>
        <w:t>寸，</w:t>
      </w:r>
      <w:r>
        <w:rPr>
          <w:rFonts w:hint="eastAsia"/>
        </w:rPr>
        <w:t>320*240</w:t>
      </w:r>
      <w:r>
        <w:rPr>
          <w:rFonts w:hint="eastAsia"/>
        </w:rPr>
        <w:t>；</w:t>
      </w:r>
    </w:p>
    <w:p w:rsidR="00C84950" w:rsidRDefault="00C84950" w:rsidP="008B383E">
      <w:r>
        <w:rPr>
          <w:rFonts w:hint="eastAsia"/>
        </w:rPr>
        <w:t>无源标签：</w:t>
      </w:r>
    </w:p>
    <w:p w:rsidR="00C84950" w:rsidRDefault="00C84950" w:rsidP="008B383E"/>
    <w:p w:rsidR="00C84950" w:rsidRDefault="00C84950" w:rsidP="00C84950">
      <w:pPr>
        <w:pStyle w:val="3"/>
      </w:pPr>
      <w:r>
        <w:rPr>
          <w:rFonts w:hint="eastAsia"/>
        </w:rPr>
        <w:t>技术指标</w:t>
      </w:r>
    </w:p>
    <w:p w:rsidR="00C84950" w:rsidRDefault="00B21D1F" w:rsidP="008B383E">
      <w:proofErr w:type="gramStart"/>
      <w:r>
        <w:rPr>
          <w:rFonts w:hint="eastAsia"/>
        </w:rPr>
        <w:t>智能药篮功耗</w:t>
      </w:r>
      <w:proofErr w:type="gramEnd"/>
      <w:r>
        <w:rPr>
          <w:rFonts w:hint="eastAsia"/>
        </w:rPr>
        <w:t>：平均电流</w:t>
      </w:r>
      <w:r w:rsidR="00854A0E">
        <w:rPr>
          <w:rFonts w:hint="eastAsia"/>
        </w:rPr>
        <w:t>4</w:t>
      </w:r>
      <w:r>
        <w:rPr>
          <w:rFonts w:hint="eastAsia"/>
        </w:rPr>
        <w:t>mA/3.7V</w:t>
      </w:r>
      <w:r w:rsidR="00C84950">
        <w:rPr>
          <w:rFonts w:hint="eastAsia"/>
        </w:rPr>
        <w:t>（蓄电池</w:t>
      </w:r>
      <w:r w:rsidR="00C84950">
        <w:rPr>
          <w:rFonts w:hint="eastAsia"/>
        </w:rPr>
        <w:t>1</w:t>
      </w:r>
      <w:r w:rsidR="00C84950">
        <w:rPr>
          <w:rFonts w:hint="eastAsia"/>
        </w:rPr>
        <w:t>周充电一次）</w:t>
      </w:r>
      <w:r>
        <w:rPr>
          <w:rFonts w:hint="eastAsia"/>
        </w:rPr>
        <w:t>；</w:t>
      </w:r>
    </w:p>
    <w:p w:rsidR="00B21D1F" w:rsidRDefault="00B21D1F" w:rsidP="008B383E">
      <w:r>
        <w:rPr>
          <w:rFonts w:hint="eastAsia"/>
        </w:rPr>
        <w:t>服务器与终端通讯时间</w:t>
      </w:r>
      <w:r w:rsidR="00F5005B">
        <w:rPr>
          <w:rFonts w:hint="eastAsia"/>
        </w:rPr>
        <w:t>（单帧</w:t>
      </w:r>
      <w:r w:rsidR="00C84950">
        <w:rPr>
          <w:rFonts w:hint="eastAsia"/>
        </w:rPr>
        <w:t>32Byte</w:t>
      </w:r>
      <w:r w:rsidR="00F5005B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&lt;100</w:t>
      </w:r>
      <w:r w:rsidR="00040AEC">
        <w:rPr>
          <w:rFonts w:hint="eastAsia"/>
        </w:rPr>
        <w:t>ms</w:t>
      </w:r>
      <w:r>
        <w:rPr>
          <w:rFonts w:hint="eastAsia"/>
        </w:rPr>
        <w:t>；</w:t>
      </w:r>
    </w:p>
    <w:p w:rsidR="00B21D1F" w:rsidRDefault="00DF765A" w:rsidP="008B383E">
      <w:r>
        <w:rPr>
          <w:rFonts w:hint="eastAsia"/>
        </w:rPr>
        <w:t>无线</w:t>
      </w:r>
      <w:r w:rsidR="00684034">
        <w:rPr>
          <w:rFonts w:hint="eastAsia"/>
        </w:rPr>
        <w:t>通讯成功率：</w:t>
      </w:r>
      <w:r>
        <w:rPr>
          <w:rFonts w:hint="eastAsia"/>
        </w:rPr>
        <w:t>&gt;</w:t>
      </w:r>
      <w:r w:rsidR="00684034">
        <w:rPr>
          <w:rFonts w:hint="eastAsia"/>
        </w:rPr>
        <w:t>99%</w:t>
      </w:r>
      <w:r>
        <w:rPr>
          <w:rFonts w:hint="eastAsia"/>
        </w:rPr>
        <w:t>；</w:t>
      </w:r>
    </w:p>
    <w:p w:rsidR="00801FC9" w:rsidRDefault="00801FC9" w:rsidP="008B383E">
      <w:proofErr w:type="gramStart"/>
      <w:r>
        <w:rPr>
          <w:rFonts w:hint="eastAsia"/>
        </w:rPr>
        <w:t>智能药篮数量</w:t>
      </w:r>
      <w:proofErr w:type="gramEnd"/>
      <w:r>
        <w:rPr>
          <w:rFonts w:hint="eastAsia"/>
        </w:rPr>
        <w:t>：理论上可以到数亿个，实际</w:t>
      </w:r>
      <w:r>
        <w:rPr>
          <w:rFonts w:hint="eastAsia"/>
        </w:rPr>
        <w:t>200</w:t>
      </w:r>
      <w:r>
        <w:rPr>
          <w:rFonts w:hint="eastAsia"/>
        </w:rPr>
        <w:t>个无压力，</w:t>
      </w:r>
      <w:r>
        <w:rPr>
          <w:rFonts w:hint="eastAsia"/>
        </w:rPr>
        <w:t>200</w:t>
      </w:r>
      <w:r>
        <w:rPr>
          <w:rFonts w:hint="eastAsia"/>
        </w:rPr>
        <w:t>个巡检一次</w:t>
      </w:r>
      <w:r>
        <w:rPr>
          <w:rFonts w:hint="eastAsia"/>
        </w:rPr>
        <w:t>10s</w:t>
      </w:r>
      <w:r>
        <w:rPr>
          <w:rFonts w:hint="eastAsia"/>
        </w:rPr>
        <w:t>以内。</w:t>
      </w:r>
    </w:p>
    <w:p w:rsidR="000D0414" w:rsidRDefault="00B235C0" w:rsidP="00B235C0">
      <w:pPr>
        <w:pStyle w:val="2"/>
      </w:pPr>
      <w:r>
        <w:rPr>
          <w:rFonts w:hint="eastAsia"/>
        </w:rPr>
        <w:t>工作过程</w:t>
      </w:r>
    </w:p>
    <w:p w:rsidR="00BB183F" w:rsidRPr="00BB183F" w:rsidRDefault="00BB183F" w:rsidP="00BB183F"/>
    <w:p w:rsidR="006B6E85" w:rsidRPr="006B6E85" w:rsidRDefault="006B6E85" w:rsidP="006B6E85">
      <w:r>
        <w:rPr>
          <w:rFonts w:hint="eastAsia"/>
        </w:rPr>
        <w:t>无须补药过程：</w:t>
      </w:r>
    </w:p>
    <w:p w:rsidR="000822D7" w:rsidRDefault="000822D7" w:rsidP="000822D7">
      <w:r>
        <w:rPr>
          <w:rFonts w:hint="eastAsia"/>
        </w:rPr>
        <w:t>第</w:t>
      </w:r>
      <w:r w:rsidR="006B6E85">
        <w:rPr>
          <w:rFonts w:hint="eastAsia"/>
        </w:rPr>
        <w:t>一</w:t>
      </w:r>
      <w:r>
        <w:rPr>
          <w:rFonts w:hint="eastAsia"/>
        </w:rPr>
        <w:t>步：自动</w:t>
      </w:r>
      <w:proofErr w:type="gramStart"/>
      <w:r>
        <w:rPr>
          <w:rFonts w:hint="eastAsia"/>
        </w:rPr>
        <w:t>上药篮到发药</w:t>
      </w:r>
      <w:proofErr w:type="gramEnd"/>
      <w:r>
        <w:rPr>
          <w:rFonts w:hint="eastAsia"/>
        </w:rPr>
        <w:t>位置；</w:t>
      </w:r>
    </w:p>
    <w:p w:rsidR="000822D7" w:rsidRDefault="000822D7" w:rsidP="000822D7">
      <w:r>
        <w:rPr>
          <w:rFonts w:hint="eastAsia"/>
        </w:rPr>
        <w:t>第二步</w:t>
      </w:r>
      <w:r w:rsidR="006B6E85">
        <w:rPr>
          <w:rFonts w:hint="eastAsia"/>
        </w:rPr>
        <w:t>：</w:t>
      </w:r>
      <w:r>
        <w:rPr>
          <w:rFonts w:hint="eastAsia"/>
        </w:rPr>
        <w:t>发药位置处</w:t>
      </w:r>
      <w:proofErr w:type="gramStart"/>
      <w:r>
        <w:rPr>
          <w:rFonts w:hint="eastAsia"/>
        </w:rPr>
        <w:t>的药篮识别</w:t>
      </w:r>
      <w:proofErr w:type="gramEnd"/>
      <w:r>
        <w:rPr>
          <w:rFonts w:hint="eastAsia"/>
        </w:rPr>
        <w:t>终端识别药篮，服务器发命令，实现</w:t>
      </w:r>
      <w:proofErr w:type="gramStart"/>
      <w:r>
        <w:rPr>
          <w:rFonts w:hint="eastAsia"/>
        </w:rPr>
        <w:t>药篮和</w:t>
      </w:r>
      <w:proofErr w:type="gramEnd"/>
      <w:r>
        <w:rPr>
          <w:rFonts w:hint="eastAsia"/>
        </w:rPr>
        <w:t>当前发药处方的绑定；</w:t>
      </w:r>
    </w:p>
    <w:p w:rsidR="000822D7" w:rsidRDefault="000822D7" w:rsidP="000822D7">
      <w:r>
        <w:rPr>
          <w:rFonts w:hint="eastAsia"/>
        </w:rPr>
        <w:lastRenderedPageBreak/>
        <w:t>第三步：</w:t>
      </w:r>
      <w:r w:rsidR="006B6E85">
        <w:rPr>
          <w:rFonts w:hint="eastAsia"/>
        </w:rPr>
        <w:t>发药完成后，</w:t>
      </w:r>
      <w:proofErr w:type="gramStart"/>
      <w:r w:rsidR="006B6E85">
        <w:rPr>
          <w:rFonts w:hint="eastAsia"/>
        </w:rPr>
        <w:t>药篮输送</w:t>
      </w:r>
      <w:proofErr w:type="gramEnd"/>
      <w:r w:rsidR="006B6E85">
        <w:rPr>
          <w:rFonts w:hint="eastAsia"/>
        </w:rPr>
        <w:t>到</w:t>
      </w:r>
      <w:proofErr w:type="gramStart"/>
      <w:r w:rsidR="006B6E85">
        <w:rPr>
          <w:rFonts w:hint="eastAsia"/>
        </w:rPr>
        <w:t>发篮</w:t>
      </w:r>
      <w:proofErr w:type="gramEnd"/>
      <w:r w:rsidR="006B6E85">
        <w:rPr>
          <w:rFonts w:hint="eastAsia"/>
        </w:rPr>
        <w:t>缓冲区（可以是药架）。</w:t>
      </w:r>
    </w:p>
    <w:p w:rsidR="006B6E85" w:rsidRDefault="006B6E85" w:rsidP="000822D7">
      <w:r>
        <w:rPr>
          <w:rFonts w:hint="eastAsia"/>
        </w:rPr>
        <w:t>第四步：取药篮时，服务器发送命令到</w:t>
      </w:r>
      <w:proofErr w:type="gramStart"/>
      <w:r>
        <w:rPr>
          <w:rFonts w:hint="eastAsia"/>
        </w:rPr>
        <w:t>智能药篮终端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智能药篮终端</w:t>
      </w:r>
      <w:proofErr w:type="gramEnd"/>
      <w:r>
        <w:rPr>
          <w:rFonts w:hint="eastAsia"/>
        </w:rPr>
        <w:t>给出提示信息（声、光、电），医生拿到药篮，核对后发药。</w:t>
      </w:r>
    </w:p>
    <w:p w:rsidR="00BB183F" w:rsidRDefault="00BB183F" w:rsidP="000822D7"/>
    <w:p w:rsidR="00BB183F" w:rsidRDefault="00BB183F" w:rsidP="000822D7">
      <w:r>
        <w:rPr>
          <w:rFonts w:hint="eastAsia"/>
        </w:rPr>
        <w:t>需要补药过程：</w:t>
      </w:r>
    </w:p>
    <w:p w:rsidR="00BB183F" w:rsidRDefault="00BB183F" w:rsidP="000822D7">
      <w:r>
        <w:rPr>
          <w:rFonts w:hint="eastAsia"/>
        </w:rPr>
        <w:t>第一步：医生</w:t>
      </w:r>
      <w:proofErr w:type="gramStart"/>
      <w:r>
        <w:rPr>
          <w:rFonts w:hint="eastAsia"/>
        </w:rPr>
        <w:t>拿药篮到补药</w:t>
      </w:r>
      <w:proofErr w:type="gramEnd"/>
      <w:r>
        <w:rPr>
          <w:rFonts w:hint="eastAsia"/>
        </w:rPr>
        <w:t>区；</w:t>
      </w:r>
    </w:p>
    <w:p w:rsidR="00BB183F" w:rsidRDefault="00BB183F" w:rsidP="000822D7">
      <w:r>
        <w:rPr>
          <w:rFonts w:hint="eastAsia"/>
        </w:rPr>
        <w:t>第二步：补药区</w:t>
      </w:r>
      <w:proofErr w:type="gramStart"/>
      <w:r>
        <w:rPr>
          <w:rFonts w:hint="eastAsia"/>
        </w:rPr>
        <w:t>的药篮识别</w:t>
      </w:r>
      <w:proofErr w:type="gramEnd"/>
      <w:r>
        <w:rPr>
          <w:rFonts w:hint="eastAsia"/>
        </w:rPr>
        <w:t>终端识别此药篮，发送绑定信息到服务器；</w:t>
      </w:r>
    </w:p>
    <w:p w:rsidR="00BB183F" w:rsidRDefault="00BB183F" w:rsidP="000822D7">
      <w:r>
        <w:rPr>
          <w:rFonts w:hint="eastAsia"/>
        </w:rPr>
        <w:t>第三步：服务器发送处方信息到智能药篮；</w:t>
      </w:r>
    </w:p>
    <w:p w:rsidR="00BB183F" w:rsidRDefault="00BB183F" w:rsidP="000822D7">
      <w:r>
        <w:rPr>
          <w:rFonts w:hint="eastAsia"/>
        </w:rPr>
        <w:t>第四步：医生根据液晶屏提示信息补药；</w:t>
      </w:r>
    </w:p>
    <w:p w:rsidR="00BB183F" w:rsidRDefault="00BB183F" w:rsidP="000822D7">
      <w:r>
        <w:rPr>
          <w:rFonts w:hint="eastAsia"/>
        </w:rPr>
        <w:t>第五步：补药完成</w:t>
      </w:r>
      <w:proofErr w:type="gramStart"/>
      <w:r>
        <w:rPr>
          <w:rFonts w:hint="eastAsia"/>
        </w:rPr>
        <w:t>的药篮放在</w:t>
      </w:r>
      <w:proofErr w:type="gramEnd"/>
      <w:r>
        <w:rPr>
          <w:rFonts w:hint="eastAsia"/>
        </w:rPr>
        <w:t>补药</w:t>
      </w:r>
      <w:proofErr w:type="gramStart"/>
      <w:r>
        <w:rPr>
          <w:rFonts w:hint="eastAsia"/>
        </w:rPr>
        <w:t>药</w:t>
      </w:r>
      <w:proofErr w:type="gramEnd"/>
      <w:r>
        <w:rPr>
          <w:rFonts w:hint="eastAsia"/>
        </w:rPr>
        <w:t>篮的缓冲区；</w:t>
      </w:r>
    </w:p>
    <w:p w:rsidR="00BB183F" w:rsidRDefault="00BB183F" w:rsidP="000822D7">
      <w:r>
        <w:rPr>
          <w:rFonts w:hint="eastAsia"/>
        </w:rPr>
        <w:t>第六步：缓冲区处的传感器检测到有药篮后，报告给服务器；此处</w:t>
      </w:r>
      <w:proofErr w:type="gramStart"/>
      <w:r>
        <w:rPr>
          <w:rFonts w:hint="eastAsia"/>
        </w:rPr>
        <w:t>的药篮识别</w:t>
      </w:r>
      <w:proofErr w:type="gramEnd"/>
      <w:r>
        <w:rPr>
          <w:rFonts w:hint="eastAsia"/>
        </w:rPr>
        <w:t>终端识别药篮，将</w:t>
      </w:r>
      <w:proofErr w:type="gramStart"/>
      <w:r>
        <w:rPr>
          <w:rFonts w:hint="eastAsia"/>
        </w:rPr>
        <w:t>药篮信息</w:t>
      </w:r>
      <w:proofErr w:type="gramEnd"/>
      <w:r>
        <w:rPr>
          <w:rFonts w:hint="eastAsia"/>
        </w:rPr>
        <w:t>发送到服务器；</w:t>
      </w:r>
    </w:p>
    <w:p w:rsidR="00BB183F" w:rsidRDefault="00BB183F" w:rsidP="000822D7">
      <w:r>
        <w:rPr>
          <w:rFonts w:hint="eastAsia"/>
        </w:rPr>
        <w:t>第七步：服务器安排发药。</w:t>
      </w:r>
    </w:p>
    <w:p w:rsidR="00271FC5" w:rsidRDefault="00271FC5" w:rsidP="000822D7"/>
    <w:p w:rsidR="00271FC5" w:rsidRDefault="00271FC5" w:rsidP="00271FC5">
      <w:pPr>
        <w:pStyle w:val="1"/>
      </w:pPr>
      <w:r>
        <w:rPr>
          <w:rFonts w:hint="eastAsia"/>
        </w:rPr>
        <w:t>开发时间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6"/>
        <w:gridCol w:w="2841"/>
        <w:gridCol w:w="2841"/>
      </w:tblGrid>
      <w:tr w:rsidR="00271FC5" w:rsidTr="005222BD">
        <w:tc>
          <w:tcPr>
            <w:tcW w:w="976" w:type="dxa"/>
          </w:tcPr>
          <w:p w:rsidR="00271FC5" w:rsidRDefault="00271FC5" w:rsidP="000822D7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271FC5" w:rsidRDefault="00271FC5" w:rsidP="000822D7">
            <w:r>
              <w:rPr>
                <w:rFonts w:hint="eastAsia"/>
              </w:rPr>
              <w:t>开发内容</w:t>
            </w:r>
          </w:p>
        </w:tc>
        <w:tc>
          <w:tcPr>
            <w:tcW w:w="2841" w:type="dxa"/>
          </w:tcPr>
          <w:p w:rsidR="00271FC5" w:rsidRDefault="00271FC5" w:rsidP="000822D7">
            <w:r>
              <w:rPr>
                <w:rFonts w:hint="eastAsia"/>
              </w:rPr>
              <w:t>说明</w:t>
            </w:r>
          </w:p>
        </w:tc>
      </w:tr>
      <w:tr w:rsidR="00271FC5" w:rsidTr="005222BD">
        <w:tc>
          <w:tcPr>
            <w:tcW w:w="976" w:type="dxa"/>
          </w:tcPr>
          <w:p w:rsidR="00271FC5" w:rsidRDefault="00271FC5" w:rsidP="000822D7"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271FC5" w:rsidRDefault="00271FC5" w:rsidP="000822D7">
            <w:r>
              <w:rPr>
                <w:rFonts w:hint="eastAsia"/>
              </w:rPr>
              <w:t>方案细化</w:t>
            </w:r>
          </w:p>
          <w:p w:rsidR="006A1702" w:rsidRDefault="006A1702" w:rsidP="000822D7"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低功耗测试</w:t>
            </w:r>
          </w:p>
          <w:p w:rsidR="006A1702" w:rsidRDefault="006A1702" w:rsidP="000822D7">
            <w:r>
              <w:rPr>
                <w:rFonts w:hint="eastAsia"/>
              </w:rPr>
              <w:t>nRF24L01</w:t>
            </w:r>
            <w:r>
              <w:rPr>
                <w:rFonts w:hint="eastAsia"/>
              </w:rPr>
              <w:t>低功耗通讯测试</w:t>
            </w:r>
          </w:p>
          <w:p w:rsidR="006A1702" w:rsidRDefault="006A1702" w:rsidP="000822D7">
            <w:r>
              <w:rPr>
                <w:rFonts w:hint="eastAsia"/>
              </w:rPr>
              <w:t>液晶屏测试</w:t>
            </w:r>
          </w:p>
          <w:p w:rsidR="006A1702" w:rsidRDefault="006A1702" w:rsidP="000822D7"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屏测试</w:t>
            </w:r>
          </w:p>
        </w:tc>
        <w:tc>
          <w:tcPr>
            <w:tcW w:w="2841" w:type="dxa"/>
          </w:tcPr>
          <w:p w:rsidR="00271FC5" w:rsidRDefault="00271FC5" w:rsidP="000822D7"/>
        </w:tc>
      </w:tr>
      <w:tr w:rsidR="00271FC5" w:rsidTr="005222BD">
        <w:tc>
          <w:tcPr>
            <w:tcW w:w="976" w:type="dxa"/>
          </w:tcPr>
          <w:p w:rsidR="00271FC5" w:rsidRDefault="00271FC5" w:rsidP="000822D7">
            <w:r>
              <w:rPr>
                <w:rFonts w:hint="eastAsia"/>
              </w:rPr>
              <w:t>3~4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271FC5" w:rsidRDefault="00271FC5" w:rsidP="000822D7">
            <w:r>
              <w:rPr>
                <w:rFonts w:hint="eastAsia"/>
              </w:rPr>
              <w:t>协议设计</w:t>
            </w:r>
            <w:r w:rsidR="006A1702">
              <w:rPr>
                <w:rFonts w:hint="eastAsia"/>
              </w:rPr>
              <w:t>，基于开发</w:t>
            </w:r>
            <w:proofErr w:type="gramStart"/>
            <w:r w:rsidR="006A1702">
              <w:rPr>
                <w:rFonts w:hint="eastAsia"/>
              </w:rPr>
              <w:t>板程序</w:t>
            </w:r>
            <w:proofErr w:type="gramEnd"/>
            <w:r w:rsidR="006A1702">
              <w:rPr>
                <w:rFonts w:hint="eastAsia"/>
              </w:rPr>
              <w:t>调试</w:t>
            </w:r>
          </w:p>
        </w:tc>
        <w:tc>
          <w:tcPr>
            <w:tcW w:w="2841" w:type="dxa"/>
          </w:tcPr>
          <w:p w:rsidR="00271FC5" w:rsidRDefault="00271FC5" w:rsidP="000822D7"/>
        </w:tc>
      </w:tr>
      <w:tr w:rsidR="00271FC5" w:rsidTr="005222BD">
        <w:tc>
          <w:tcPr>
            <w:tcW w:w="976" w:type="dxa"/>
          </w:tcPr>
          <w:p w:rsidR="00271FC5" w:rsidRDefault="005222BD" w:rsidP="000822D7">
            <w:r>
              <w:rPr>
                <w:rFonts w:hint="eastAsia"/>
              </w:rPr>
              <w:t>5~6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271FC5" w:rsidRDefault="005222BD" w:rsidP="000822D7">
            <w:r>
              <w:rPr>
                <w:rFonts w:hint="eastAsia"/>
              </w:rPr>
              <w:t>基本功能调试</w:t>
            </w:r>
          </w:p>
        </w:tc>
        <w:tc>
          <w:tcPr>
            <w:tcW w:w="2841" w:type="dxa"/>
          </w:tcPr>
          <w:p w:rsidR="00271FC5" w:rsidRDefault="005222BD" w:rsidP="000822D7">
            <w:r>
              <w:rPr>
                <w:rFonts w:hint="eastAsia"/>
              </w:rPr>
              <w:t>基本实现</w:t>
            </w:r>
            <w:proofErr w:type="gramStart"/>
            <w:r>
              <w:rPr>
                <w:rFonts w:hint="eastAsia"/>
              </w:rPr>
              <w:t>低端药篮</w:t>
            </w:r>
            <w:proofErr w:type="gramEnd"/>
          </w:p>
        </w:tc>
      </w:tr>
      <w:tr w:rsidR="005222BD" w:rsidTr="005222BD">
        <w:tc>
          <w:tcPr>
            <w:tcW w:w="976" w:type="dxa"/>
          </w:tcPr>
          <w:p w:rsidR="005222BD" w:rsidRDefault="005222BD" w:rsidP="000822D7">
            <w:r>
              <w:rPr>
                <w:rFonts w:hint="eastAsia"/>
              </w:rPr>
              <w:t>7~8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6A1702" w:rsidRDefault="006A1702" w:rsidP="000822D7">
            <w:r>
              <w:rPr>
                <w:rFonts w:hint="eastAsia"/>
              </w:rPr>
              <w:t>硬件设计制作</w:t>
            </w:r>
          </w:p>
          <w:p w:rsidR="005222BD" w:rsidRDefault="005222BD" w:rsidP="000822D7">
            <w:r>
              <w:rPr>
                <w:rFonts w:hint="eastAsia"/>
              </w:rPr>
              <w:t>完整功能调试</w:t>
            </w:r>
          </w:p>
        </w:tc>
        <w:tc>
          <w:tcPr>
            <w:tcW w:w="2841" w:type="dxa"/>
          </w:tcPr>
          <w:p w:rsidR="005222BD" w:rsidRDefault="005222BD" w:rsidP="000822D7">
            <w:r>
              <w:rPr>
                <w:rFonts w:hint="eastAsia"/>
              </w:rPr>
              <w:t>基本实现</w:t>
            </w:r>
            <w:proofErr w:type="gramStart"/>
            <w:r>
              <w:rPr>
                <w:rFonts w:hint="eastAsia"/>
              </w:rPr>
              <w:t>高端药篮</w:t>
            </w:r>
            <w:proofErr w:type="gramEnd"/>
          </w:p>
        </w:tc>
      </w:tr>
      <w:tr w:rsidR="005222BD" w:rsidTr="005222BD">
        <w:tc>
          <w:tcPr>
            <w:tcW w:w="976" w:type="dxa"/>
          </w:tcPr>
          <w:p w:rsidR="005222BD" w:rsidRDefault="005222BD" w:rsidP="000822D7">
            <w:r>
              <w:rPr>
                <w:rFonts w:hint="eastAsia"/>
              </w:rPr>
              <w:t>9~12</w:t>
            </w:r>
            <w:r>
              <w:rPr>
                <w:rFonts w:hint="eastAsia"/>
              </w:rPr>
              <w:t>周</w:t>
            </w:r>
          </w:p>
        </w:tc>
        <w:tc>
          <w:tcPr>
            <w:tcW w:w="2841" w:type="dxa"/>
          </w:tcPr>
          <w:p w:rsidR="005222BD" w:rsidRDefault="005222BD" w:rsidP="000822D7">
            <w:r>
              <w:rPr>
                <w:rFonts w:hint="eastAsia"/>
              </w:rPr>
              <w:t>可靠性测试及完善</w:t>
            </w:r>
          </w:p>
        </w:tc>
        <w:tc>
          <w:tcPr>
            <w:tcW w:w="2841" w:type="dxa"/>
          </w:tcPr>
          <w:p w:rsidR="005222BD" w:rsidRDefault="005222BD" w:rsidP="000822D7">
            <w:proofErr w:type="gramStart"/>
            <w:r>
              <w:rPr>
                <w:rFonts w:hint="eastAsia"/>
              </w:rPr>
              <w:t>药篮可以</w:t>
            </w:r>
            <w:proofErr w:type="gramEnd"/>
            <w:r>
              <w:rPr>
                <w:rFonts w:hint="eastAsia"/>
              </w:rPr>
              <w:t>投入使用</w:t>
            </w:r>
          </w:p>
        </w:tc>
      </w:tr>
    </w:tbl>
    <w:p w:rsidR="00271FC5" w:rsidRDefault="00271FC5" w:rsidP="000822D7"/>
    <w:p w:rsidR="0015709E" w:rsidRDefault="0015709E">
      <w:bookmarkStart w:id="0" w:name="_GoBack"/>
      <w:bookmarkEnd w:id="0"/>
    </w:p>
    <w:sectPr w:rsidR="00157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03" w:rsidRDefault="00775803" w:rsidP="0029259A">
      <w:r>
        <w:separator/>
      </w:r>
    </w:p>
  </w:endnote>
  <w:endnote w:type="continuationSeparator" w:id="0">
    <w:p w:rsidR="00775803" w:rsidRDefault="00775803" w:rsidP="0029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03" w:rsidRDefault="00775803" w:rsidP="0029259A">
      <w:r>
        <w:separator/>
      </w:r>
    </w:p>
  </w:footnote>
  <w:footnote w:type="continuationSeparator" w:id="0">
    <w:p w:rsidR="00775803" w:rsidRDefault="00775803" w:rsidP="0029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7FD"/>
    <w:multiLevelType w:val="hybridMultilevel"/>
    <w:tmpl w:val="4A340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B6D4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CFF0EA4"/>
    <w:multiLevelType w:val="hybridMultilevel"/>
    <w:tmpl w:val="D27C6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78"/>
    <w:rsid w:val="00007A6B"/>
    <w:rsid w:val="00040AEC"/>
    <w:rsid w:val="00042420"/>
    <w:rsid w:val="00045779"/>
    <w:rsid w:val="0006128D"/>
    <w:rsid w:val="000822D7"/>
    <w:rsid w:val="00084E7C"/>
    <w:rsid w:val="000D0414"/>
    <w:rsid w:val="00141A71"/>
    <w:rsid w:val="0015709E"/>
    <w:rsid w:val="00176518"/>
    <w:rsid w:val="001C334D"/>
    <w:rsid w:val="002536E5"/>
    <w:rsid w:val="00266C01"/>
    <w:rsid w:val="00271FC5"/>
    <w:rsid w:val="0029259A"/>
    <w:rsid w:val="002C0DC1"/>
    <w:rsid w:val="002E0A4E"/>
    <w:rsid w:val="00334E9B"/>
    <w:rsid w:val="00353418"/>
    <w:rsid w:val="00382A71"/>
    <w:rsid w:val="00391CA5"/>
    <w:rsid w:val="00391CC3"/>
    <w:rsid w:val="003E06FD"/>
    <w:rsid w:val="003E777C"/>
    <w:rsid w:val="00420A38"/>
    <w:rsid w:val="004B16C4"/>
    <w:rsid w:val="004B4A1B"/>
    <w:rsid w:val="004D3D40"/>
    <w:rsid w:val="005077E4"/>
    <w:rsid w:val="005222BD"/>
    <w:rsid w:val="005310F2"/>
    <w:rsid w:val="00561894"/>
    <w:rsid w:val="005723AA"/>
    <w:rsid w:val="005B489A"/>
    <w:rsid w:val="00607D20"/>
    <w:rsid w:val="00631366"/>
    <w:rsid w:val="0063475B"/>
    <w:rsid w:val="0067214C"/>
    <w:rsid w:val="00684034"/>
    <w:rsid w:val="006A1702"/>
    <w:rsid w:val="006B6E85"/>
    <w:rsid w:val="00701A96"/>
    <w:rsid w:val="00713750"/>
    <w:rsid w:val="007150C9"/>
    <w:rsid w:val="00736D71"/>
    <w:rsid w:val="00753634"/>
    <w:rsid w:val="00775803"/>
    <w:rsid w:val="00784C05"/>
    <w:rsid w:val="007877CC"/>
    <w:rsid w:val="007A44DC"/>
    <w:rsid w:val="007C13D7"/>
    <w:rsid w:val="007E3545"/>
    <w:rsid w:val="00800278"/>
    <w:rsid w:val="00801FC9"/>
    <w:rsid w:val="008368D8"/>
    <w:rsid w:val="00854A0E"/>
    <w:rsid w:val="008B383E"/>
    <w:rsid w:val="008F1B0A"/>
    <w:rsid w:val="00903687"/>
    <w:rsid w:val="009414C0"/>
    <w:rsid w:val="00970335"/>
    <w:rsid w:val="009B3403"/>
    <w:rsid w:val="009E3334"/>
    <w:rsid w:val="00A0373E"/>
    <w:rsid w:val="00A16A0A"/>
    <w:rsid w:val="00A339DB"/>
    <w:rsid w:val="00A81DC9"/>
    <w:rsid w:val="00A84A07"/>
    <w:rsid w:val="00AA267B"/>
    <w:rsid w:val="00AB103C"/>
    <w:rsid w:val="00AB5295"/>
    <w:rsid w:val="00AD7A33"/>
    <w:rsid w:val="00B21D1F"/>
    <w:rsid w:val="00B235C0"/>
    <w:rsid w:val="00B93D6B"/>
    <w:rsid w:val="00B97002"/>
    <w:rsid w:val="00BA1341"/>
    <w:rsid w:val="00BB183F"/>
    <w:rsid w:val="00BB6482"/>
    <w:rsid w:val="00C1532A"/>
    <w:rsid w:val="00C16D27"/>
    <w:rsid w:val="00C25882"/>
    <w:rsid w:val="00C602B7"/>
    <w:rsid w:val="00C60FB4"/>
    <w:rsid w:val="00C84950"/>
    <w:rsid w:val="00C9443F"/>
    <w:rsid w:val="00CA3566"/>
    <w:rsid w:val="00CA3583"/>
    <w:rsid w:val="00CB42F2"/>
    <w:rsid w:val="00CC3ED2"/>
    <w:rsid w:val="00CD2131"/>
    <w:rsid w:val="00D101EE"/>
    <w:rsid w:val="00D8063A"/>
    <w:rsid w:val="00DB64EE"/>
    <w:rsid w:val="00DB6913"/>
    <w:rsid w:val="00DF5E58"/>
    <w:rsid w:val="00DF765A"/>
    <w:rsid w:val="00E36FE2"/>
    <w:rsid w:val="00E57716"/>
    <w:rsid w:val="00EE1D69"/>
    <w:rsid w:val="00EE7113"/>
    <w:rsid w:val="00F30D0D"/>
    <w:rsid w:val="00F44E48"/>
    <w:rsid w:val="00F5005B"/>
    <w:rsid w:val="00F51911"/>
    <w:rsid w:val="00F526DF"/>
    <w:rsid w:val="00F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59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59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59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59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25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25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259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259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259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5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2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25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259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25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259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313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366"/>
    <w:rPr>
      <w:sz w:val="18"/>
      <w:szCs w:val="18"/>
    </w:rPr>
  </w:style>
  <w:style w:type="table" w:styleId="a6">
    <w:name w:val="Table Grid"/>
    <w:basedOn w:val="a1"/>
    <w:uiPriority w:val="59"/>
    <w:rsid w:val="00631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B42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59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59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59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59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25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25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259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259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259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5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2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25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259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25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259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313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366"/>
    <w:rPr>
      <w:sz w:val="18"/>
      <w:szCs w:val="18"/>
    </w:rPr>
  </w:style>
  <w:style w:type="table" w:styleId="a6">
    <w:name w:val="Table Grid"/>
    <w:basedOn w:val="a1"/>
    <w:uiPriority w:val="59"/>
    <w:rsid w:val="00631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B4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343</Words>
  <Characters>1959</Characters>
  <Application>Microsoft Office Word</Application>
  <DocSecurity>0</DocSecurity>
  <Lines>16</Lines>
  <Paragraphs>4</Paragraphs>
  <ScaleCrop>false</ScaleCrop>
  <Company>self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3</cp:revision>
  <dcterms:created xsi:type="dcterms:W3CDTF">2016-03-10T01:22:00Z</dcterms:created>
  <dcterms:modified xsi:type="dcterms:W3CDTF">2016-03-10T01:22:00Z</dcterms:modified>
</cp:coreProperties>
</file>