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1.在一般情况下，政府实施最高限价可能产生的结果或问题有（   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A.供给短缺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B.生产者变相涨价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C.黑市交易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D.生产者变相降价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E.过度生产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完全竞争行业实现长期均衡时，下列表述正确的有（   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A.行业中的企业都实现了正利润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B.行业中的企业都实现了正常利润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C.该行业没有新的企业进入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D.该行业中没有任何企业退出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E.行业中的企业均获得超额利润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3.为应对整个国民经济下滑倾向，政府可能会选择的经济政策有（   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A.降低企业所得税税率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B.降低银行利率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C.限制出口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D.提高银行准备金率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E.加大政府对公共设施的投资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4.关于成本和利润的正确表述是（   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A.企业的所有的显成本和隐成本共同构成了企业的总成本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B.在成本下降时利润一定是增加的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C.企业所追求的最大利润，指的就是最大的经济利润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D.企业所追求的最大利润，指的就是最大的正常利润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E.经济利润中不包括正常利润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5.一般来说，衡量通货膨胀的常用指标（   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A.消费者物价指数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B.生产者物价指数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C.国内生产总值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D.国内生产总值物价平减指数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E.居民生活消费指数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.在一般情况下，政府实施最高限价可能产生的结果或问题有（    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A.供给短缺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B.生产者变相涨价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C.黑市交易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D.生产者变相降价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E.过度生产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答案：A</w:t>
      </w:r>
      <w:r>
        <w:rPr>
          <w:rFonts w:hint="eastAsia"/>
          <w:lang w:val="en-US" w:eastAsia="zh-CN"/>
        </w:rPr>
        <w:t>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解析：政府实施最高限价，将直接导致商品供给的缺口，从而出现严重的排队现象；当政府监管不力时，就会出现黑市交易和黑市高价，还会导致变相涨价等现象，故ABC正确、DE错误。所以答案选ABC。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 完全竞争行业实现长期均衡时，下列表述正确的有（    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A.行业中的企业都实现了正利润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B.行业中的企业都实现了正常利润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C.该行业没有新的企业进入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D.该行业中没有任何企业退出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E.行业中的企业均获得超额利润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</w:t>
      </w:r>
      <w:r>
        <w:rPr>
          <w:rFonts w:hint="eastAsia"/>
          <w:lang w:val="en-US" w:eastAsia="zh-CN"/>
        </w:rPr>
        <w:t>BCD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解析：</w:t>
      </w:r>
      <w:r>
        <w:rPr>
          <w:rFonts w:hint="eastAsia"/>
          <w:lang w:val="en-US" w:eastAsia="zh-CN"/>
        </w:rPr>
        <w:t>完全竞争行业实现长期均衡，企业的超额利润为零，只获得正常利润，所以没有新的企业进入，也没有企业退出。故BCD正确，AE错误。所以答案选BCD。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3.为应对整个国民经济下滑倾向，政府可能会选择的经济政策有（   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A.降低企业所得税税率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B.降低银行利率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C.限制出口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D.提高银行准备金率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E.加大政府对公共设施的投资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</w:t>
      </w:r>
      <w:r>
        <w:rPr>
          <w:rFonts w:hint="eastAsia"/>
          <w:lang w:val="en-US" w:eastAsia="zh-CN"/>
        </w:rPr>
        <w:t>AE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经济下滑，政府应该采取宽松的财政政策，即减少税收，增加政府支出，故AE正确；降低银行利率属于扩张性的货币政策，故B项错误；国民经济有下滑倾向时，应刺激出口，拉动本国就业，故C项错误；提高银行准备金率属于紧缩的货币政策，故D项错误。所以答案选A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4.关于成本和利润的正确表述是（   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A.企业的所有的显成本和隐成本共同构成了企业的总成本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B.在成本下降时利润一定是增加的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C.企业所追求的最大利润，指的就是最大的经济利润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D.企业所追求的最大利润，指的就是最大的正常利润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E.经济利润中不包括正常利润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</w:t>
      </w:r>
      <w:r>
        <w:rPr>
          <w:rFonts w:hint="eastAsia"/>
          <w:lang w:val="en-US" w:eastAsia="zh-CN"/>
        </w:rPr>
        <w:t>ACE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解析：</w:t>
      </w:r>
      <w:r>
        <w:rPr>
          <w:rFonts w:hint="eastAsia"/>
          <w:lang w:val="en-US" w:eastAsia="zh-CN"/>
        </w:rPr>
        <w:t>企业总成本=显成本+隐成本，故A项正确；正常利润属于机会成本，是企业家才能的价格，企业追求的利润最大化是经济利润最大化，故C项正确、D项错误。企业利润=正常利润+超额利润（即经济利润），故E项正确。利润=收入-成本，成本下降时，收入的变动无法确定，所以利润也不能确定是增加还是减少，故B项错误。所以答案选AC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.一般来说，衡量通货膨胀的常用指标（    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A.消费者物价指数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B.生产者物价指数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C.国内生产总值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D.国内生产总值物价平减指数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E.居民生活消费指数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</w:t>
      </w:r>
      <w:r>
        <w:rPr>
          <w:rFonts w:hint="eastAsia"/>
          <w:lang w:val="en-US" w:eastAsia="zh-CN"/>
        </w:rPr>
        <w:t>：ABD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解析：</w:t>
      </w:r>
      <w:r>
        <w:rPr>
          <w:rFonts w:hint="eastAsia"/>
          <w:lang w:val="en-US" w:eastAsia="zh-CN"/>
        </w:rPr>
        <w:t>衡量通货膨胀的常用指标有三个：分别是消费者物价指数、生产者物价指数以及国内生产总值物价平减指数，故ABD正确、CE错误。所以答案选ABD。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GB2312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今日事今日毕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525000" cy="9525000"/>
          <wp:effectExtent l="0" t="0" r="0" b="0"/>
          <wp:wrapNone/>
          <wp:docPr id="4" name="WordPictureWatermark30799" descr="默默学在线教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0799" descr="默默学在线教育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0" cy="952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默默学</w:t>
    </w:r>
    <w:r>
      <w:rPr>
        <w:rFonts w:hint="eastAsia"/>
        <w:lang w:val="en-US" w:eastAsia="zh-CN"/>
      </w:rPr>
      <w:t>管理</w:t>
    </w:r>
    <w:r>
      <w:rPr>
        <w:rFonts w:hint="eastAsia"/>
      </w:rPr>
      <w:t>大类-日日练-内部学员专享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iMzQwNTAxZDE3OWRkY2Q5M2Y5MTg4MTRmNTRlZTMifQ=="/>
  </w:docVars>
  <w:rsids>
    <w:rsidRoot w:val="47635DAF"/>
    <w:rsid w:val="000D540B"/>
    <w:rsid w:val="00250DAA"/>
    <w:rsid w:val="00280D8A"/>
    <w:rsid w:val="01397BE3"/>
    <w:rsid w:val="01D22CB4"/>
    <w:rsid w:val="02ED1031"/>
    <w:rsid w:val="04C57F69"/>
    <w:rsid w:val="04ED21EE"/>
    <w:rsid w:val="05067E68"/>
    <w:rsid w:val="055845E5"/>
    <w:rsid w:val="06046865"/>
    <w:rsid w:val="0748193D"/>
    <w:rsid w:val="07AF3890"/>
    <w:rsid w:val="084350BE"/>
    <w:rsid w:val="084B648F"/>
    <w:rsid w:val="099F5A7B"/>
    <w:rsid w:val="0B4430A9"/>
    <w:rsid w:val="0BD46688"/>
    <w:rsid w:val="0D0961A1"/>
    <w:rsid w:val="0D60268E"/>
    <w:rsid w:val="0EB127BB"/>
    <w:rsid w:val="109618EC"/>
    <w:rsid w:val="10BC1DA5"/>
    <w:rsid w:val="127C0C1C"/>
    <w:rsid w:val="14644C2F"/>
    <w:rsid w:val="154A6DF9"/>
    <w:rsid w:val="15C857D6"/>
    <w:rsid w:val="17106C78"/>
    <w:rsid w:val="18E20BC5"/>
    <w:rsid w:val="19B56544"/>
    <w:rsid w:val="1A0E7F26"/>
    <w:rsid w:val="1A51611A"/>
    <w:rsid w:val="1C4D2944"/>
    <w:rsid w:val="1C5E0341"/>
    <w:rsid w:val="1D2029DB"/>
    <w:rsid w:val="1E1655ED"/>
    <w:rsid w:val="1E1E57EF"/>
    <w:rsid w:val="1F185EB1"/>
    <w:rsid w:val="200603FF"/>
    <w:rsid w:val="22784A76"/>
    <w:rsid w:val="22D9176A"/>
    <w:rsid w:val="238E3B49"/>
    <w:rsid w:val="24522163"/>
    <w:rsid w:val="258C1B46"/>
    <w:rsid w:val="26E93976"/>
    <w:rsid w:val="27C16B5A"/>
    <w:rsid w:val="2935131C"/>
    <w:rsid w:val="2BAD7C00"/>
    <w:rsid w:val="2D0D4E24"/>
    <w:rsid w:val="2D325DCB"/>
    <w:rsid w:val="2FDA4751"/>
    <w:rsid w:val="30C911D4"/>
    <w:rsid w:val="33033809"/>
    <w:rsid w:val="350C0DCB"/>
    <w:rsid w:val="3714001B"/>
    <w:rsid w:val="37432595"/>
    <w:rsid w:val="37A83DE4"/>
    <w:rsid w:val="38201FB9"/>
    <w:rsid w:val="38256135"/>
    <w:rsid w:val="390A75A7"/>
    <w:rsid w:val="390B0D7A"/>
    <w:rsid w:val="392F1BF9"/>
    <w:rsid w:val="39415786"/>
    <w:rsid w:val="39423C15"/>
    <w:rsid w:val="39B520A5"/>
    <w:rsid w:val="3A2812F7"/>
    <w:rsid w:val="3AD277C8"/>
    <w:rsid w:val="3B2B6BF2"/>
    <w:rsid w:val="3B755F27"/>
    <w:rsid w:val="3D0912F4"/>
    <w:rsid w:val="3DD93EE3"/>
    <w:rsid w:val="3EAF374E"/>
    <w:rsid w:val="3EB4171D"/>
    <w:rsid w:val="40307779"/>
    <w:rsid w:val="407F70D3"/>
    <w:rsid w:val="40B5133B"/>
    <w:rsid w:val="427D2692"/>
    <w:rsid w:val="42847F8F"/>
    <w:rsid w:val="43BF0283"/>
    <w:rsid w:val="43E573FB"/>
    <w:rsid w:val="448D281C"/>
    <w:rsid w:val="453D7405"/>
    <w:rsid w:val="4582161E"/>
    <w:rsid w:val="47635DAF"/>
    <w:rsid w:val="47651502"/>
    <w:rsid w:val="47FC0FCC"/>
    <w:rsid w:val="48147046"/>
    <w:rsid w:val="48715F2E"/>
    <w:rsid w:val="49036478"/>
    <w:rsid w:val="4A0E159D"/>
    <w:rsid w:val="4B8F2BEA"/>
    <w:rsid w:val="4BDB1744"/>
    <w:rsid w:val="4C115401"/>
    <w:rsid w:val="5067027C"/>
    <w:rsid w:val="5211588D"/>
    <w:rsid w:val="52F545D9"/>
    <w:rsid w:val="53695523"/>
    <w:rsid w:val="53E426C7"/>
    <w:rsid w:val="54754C17"/>
    <w:rsid w:val="54FC6E13"/>
    <w:rsid w:val="58967553"/>
    <w:rsid w:val="596C3635"/>
    <w:rsid w:val="59AC469B"/>
    <w:rsid w:val="5A2E0CC4"/>
    <w:rsid w:val="5B240D72"/>
    <w:rsid w:val="5BAD45B3"/>
    <w:rsid w:val="5BD13083"/>
    <w:rsid w:val="5C3C1451"/>
    <w:rsid w:val="5C610952"/>
    <w:rsid w:val="5C8B1E2B"/>
    <w:rsid w:val="5E3F6FFE"/>
    <w:rsid w:val="60394851"/>
    <w:rsid w:val="60A90CFC"/>
    <w:rsid w:val="60AE4936"/>
    <w:rsid w:val="61517E86"/>
    <w:rsid w:val="61AF0E77"/>
    <w:rsid w:val="62E674FA"/>
    <w:rsid w:val="63524600"/>
    <w:rsid w:val="63616694"/>
    <w:rsid w:val="63F141F5"/>
    <w:rsid w:val="640A6B87"/>
    <w:rsid w:val="641D2128"/>
    <w:rsid w:val="644731C5"/>
    <w:rsid w:val="64E0438A"/>
    <w:rsid w:val="65094FCE"/>
    <w:rsid w:val="65BC4CEF"/>
    <w:rsid w:val="66046420"/>
    <w:rsid w:val="67E65680"/>
    <w:rsid w:val="682F2600"/>
    <w:rsid w:val="699D2CEA"/>
    <w:rsid w:val="6A243EF0"/>
    <w:rsid w:val="6C56206C"/>
    <w:rsid w:val="6C660B78"/>
    <w:rsid w:val="6D353FA7"/>
    <w:rsid w:val="6D3E46BA"/>
    <w:rsid w:val="6FC70550"/>
    <w:rsid w:val="6FDB5C49"/>
    <w:rsid w:val="706F2B74"/>
    <w:rsid w:val="72A769C2"/>
    <w:rsid w:val="739136FE"/>
    <w:rsid w:val="739A0F8C"/>
    <w:rsid w:val="73CA2EC6"/>
    <w:rsid w:val="74932B5B"/>
    <w:rsid w:val="7552226F"/>
    <w:rsid w:val="7629590F"/>
    <w:rsid w:val="765739DF"/>
    <w:rsid w:val="76A948D2"/>
    <w:rsid w:val="779130DC"/>
    <w:rsid w:val="783E3498"/>
    <w:rsid w:val="784A1DD0"/>
    <w:rsid w:val="78FD198B"/>
    <w:rsid w:val="793250DD"/>
    <w:rsid w:val="7A1D2ECD"/>
    <w:rsid w:val="7A8848C7"/>
    <w:rsid w:val="7B13759B"/>
    <w:rsid w:val="7B53758F"/>
    <w:rsid w:val="7C6055FF"/>
    <w:rsid w:val="7D116904"/>
    <w:rsid w:val="7E0D11F0"/>
    <w:rsid w:val="7EA37FD1"/>
    <w:rsid w:val="7F86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autoRedefine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7">
    <w:name w:val="Default Paragraph Font"/>
    <w:autoRedefine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5">
    <w:name w:val="Normal (Web)"/>
    <w:basedOn w:val="1"/>
    <w:autoRedefine/>
    <w:qFormat/>
    <w:uiPriority w:val="0"/>
    <w:pPr>
      <w:widowControl w:val="0"/>
      <w:spacing w:before="100" w:beforeAutospacing="1" w:after="100" w:afterAutospacing="1"/>
      <w:ind w:left="0" w:right="0"/>
      <w:jc w:val="left"/>
    </w:pPr>
    <w:rPr>
      <w:rFonts w:ascii="仿宋GB2312" w:hAnsi="宋体" w:eastAsia="仿宋GB2312" w:cs="Times New Roman"/>
      <w:color w:val="auto"/>
      <w:kern w:val="0"/>
      <w:sz w:val="24"/>
      <w:lang w:val="en-US" w:eastAsia="zh-CN" w:bidi="ar"/>
    </w:rPr>
  </w:style>
  <w:style w:type="character" w:customStyle="1" w:styleId="8">
    <w:name w:val="标题 1 字符"/>
    <w:link w:val="2"/>
    <w:autoRedefine/>
    <w:qFormat/>
    <w:uiPriority w:val="0"/>
    <w:rPr>
      <w:rFonts w:ascii="Calibri" w:hAnsi="Calibri"/>
      <w:b/>
      <w:kern w:val="44"/>
      <w:sz w:val="44"/>
    </w:rPr>
  </w:style>
  <w:style w:type="paragraph" w:styleId="9">
    <w:name w:val="List Paragraph"/>
    <w:basedOn w:val="1"/>
    <w:autoRedefine/>
    <w:qFormat/>
    <w:uiPriority w:val="1"/>
    <w:pPr>
      <w:ind w:left="1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2023-03-21T13:44:00Z</dcterms:created>
  <dc:creator>纯甄</dc:creator>
  <cp:lastModifiedBy>梦 运 奋</cp:lastModifiedBy>
  <dcterms:modified xsi:type="dcterms:W3CDTF">2024-02-13T10:00:22Z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E2BA086E96E94B8EA897837178FC3238</vt:lpwstr>
  </property>
</Properties>
</file>